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104" w:rsidRPr="009D1104" w:rsidRDefault="009D1104" w:rsidP="009D110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9D1104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ИДЗ-1 "Теоретические основы органической химии"</w:t>
      </w:r>
    </w:p>
    <w:p w:rsidR="009D1104" w:rsidRPr="009D1104" w:rsidRDefault="009D1104" w:rsidP="009D1104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9D1104">
        <w:rPr>
          <w:rFonts w:ascii="Arial" w:eastAsia="Times New Roman" w:hAnsi="Arial" w:cs="Arial"/>
          <w:b/>
          <w:bCs/>
          <w:color w:val="212529"/>
          <w:sz w:val="18"/>
          <w:szCs w:val="18"/>
          <w:lang w:eastAsia="ru-RU"/>
        </w:rPr>
        <w:t>Цели задания:</w:t>
      </w:r>
    </w:p>
    <w:p w:rsidR="009D1104" w:rsidRPr="009D1104" w:rsidRDefault="009D1104" w:rsidP="009D1104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9D1104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1. Изучить основные классы органических соединений и основы номенклатуры органических соединений.</w:t>
      </w:r>
    </w:p>
    <w:p w:rsidR="009D1104" w:rsidRPr="009D1104" w:rsidRDefault="009D1104" w:rsidP="009D1104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9D1104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2. Научиться прогнозировать реакционную способность органических соединений на основании электронных эффектов в молекулах и </w:t>
      </w:r>
      <w:proofErr w:type="spellStart"/>
      <w:r w:rsidRPr="009D1104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интермедиатах</w:t>
      </w:r>
      <w:proofErr w:type="spellEnd"/>
      <w:r w:rsidRPr="009D1104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. </w:t>
      </w:r>
    </w:p>
    <w:p w:rsidR="009D1104" w:rsidRPr="009D1104" w:rsidRDefault="009D1104" w:rsidP="009D1104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9D1104">
        <w:rPr>
          <w:rFonts w:ascii="Arial" w:eastAsia="Times New Roman" w:hAnsi="Arial" w:cs="Arial"/>
          <w:b/>
          <w:bCs/>
          <w:color w:val="212529"/>
          <w:sz w:val="18"/>
          <w:szCs w:val="18"/>
          <w:lang w:eastAsia="ru-RU"/>
        </w:rPr>
        <w:t>Требования к заданию:</w:t>
      </w:r>
    </w:p>
    <w:p w:rsidR="009D1104" w:rsidRPr="009D1104" w:rsidRDefault="009D1104" w:rsidP="009D1104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9D1104">
        <w:rPr>
          <w:rFonts w:ascii="Arial" w:eastAsia="Times New Roman" w:hAnsi="Arial" w:cs="Arial"/>
          <w:i/>
          <w:iCs/>
          <w:color w:val="212529"/>
          <w:sz w:val="18"/>
          <w:szCs w:val="18"/>
          <w:lang w:eastAsia="ru-RU"/>
        </w:rPr>
        <w:t>Ответ на задание должен быть полным и развёрнутым. Органические соединения необходимо изображать структурными формулами (см. </w:t>
      </w:r>
      <w:hyperlink r:id="rId4" w:tooltip="Способы изображения углеродного скелета" w:history="1">
        <w:r w:rsidRPr="009D1104">
          <w:rPr>
            <w:rFonts w:ascii="Arial" w:eastAsia="Times New Roman" w:hAnsi="Arial" w:cs="Arial"/>
            <w:i/>
            <w:iCs/>
            <w:color w:val="3C77BB"/>
            <w:sz w:val="18"/>
            <w:szCs w:val="18"/>
            <w:u w:val="single"/>
            <w:lang w:eastAsia="ru-RU"/>
          </w:rPr>
          <w:t>Способы изображения углеродного скелета</w:t>
        </w:r>
      </w:hyperlink>
      <w:r w:rsidRPr="009D1104">
        <w:rPr>
          <w:rFonts w:ascii="Arial" w:eastAsia="Times New Roman" w:hAnsi="Arial" w:cs="Arial"/>
          <w:i/>
          <w:iCs/>
          <w:color w:val="212529"/>
          <w:sz w:val="18"/>
          <w:szCs w:val="18"/>
          <w:lang w:eastAsia="ru-RU"/>
        </w:rPr>
        <w:t>). Изображение брутто-формулами допускается только в крайнем случае, если это не мешает пониманию структуры соединения. </w:t>
      </w:r>
    </w:p>
    <w:p w:rsidR="009D1104" w:rsidRPr="009D1104" w:rsidRDefault="009D1104" w:rsidP="009D1104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9D1104">
        <w:rPr>
          <w:rFonts w:ascii="Arial" w:eastAsia="Times New Roman" w:hAnsi="Arial" w:cs="Arial"/>
          <w:i/>
          <w:iCs/>
          <w:color w:val="212529"/>
          <w:sz w:val="18"/>
          <w:szCs w:val="18"/>
          <w:lang w:eastAsia="ru-RU"/>
        </w:rPr>
        <w:t xml:space="preserve">Для оформления химических формул рекомендуется использовать программу </w:t>
      </w:r>
      <w:proofErr w:type="spellStart"/>
      <w:r w:rsidRPr="009D1104">
        <w:rPr>
          <w:rFonts w:ascii="Arial" w:eastAsia="Times New Roman" w:hAnsi="Arial" w:cs="Arial"/>
          <w:i/>
          <w:iCs/>
          <w:color w:val="212529"/>
          <w:sz w:val="18"/>
          <w:szCs w:val="18"/>
          <w:lang w:eastAsia="ru-RU"/>
        </w:rPr>
        <w:t>ChemDraw</w:t>
      </w:r>
      <w:proofErr w:type="spellEnd"/>
      <w:r w:rsidRPr="009D1104">
        <w:rPr>
          <w:rFonts w:ascii="Arial" w:eastAsia="Times New Roman" w:hAnsi="Arial" w:cs="Arial"/>
          <w:i/>
          <w:iCs/>
          <w:color w:val="212529"/>
          <w:sz w:val="18"/>
          <w:szCs w:val="18"/>
          <w:lang w:eastAsia="ru-RU"/>
        </w:rPr>
        <w:t xml:space="preserve"> из пакета </w:t>
      </w:r>
      <w:proofErr w:type="spellStart"/>
      <w:r w:rsidRPr="009D1104">
        <w:rPr>
          <w:rFonts w:ascii="Arial" w:eastAsia="Times New Roman" w:hAnsi="Arial" w:cs="Arial"/>
          <w:i/>
          <w:iCs/>
          <w:color w:val="212529"/>
          <w:sz w:val="18"/>
          <w:szCs w:val="18"/>
          <w:lang w:eastAsia="ru-RU"/>
        </w:rPr>
        <w:t>ChemBioOffice</w:t>
      </w:r>
      <w:proofErr w:type="spellEnd"/>
      <w:r w:rsidRPr="009D1104">
        <w:rPr>
          <w:rFonts w:ascii="Arial" w:eastAsia="Times New Roman" w:hAnsi="Arial" w:cs="Arial"/>
          <w:i/>
          <w:iCs/>
          <w:color w:val="212529"/>
          <w:sz w:val="18"/>
          <w:szCs w:val="18"/>
          <w:lang w:eastAsia="ru-RU"/>
        </w:rPr>
        <w:t xml:space="preserve"> (или любой другой доступный химический редактор). </w:t>
      </w:r>
      <w:hyperlink r:id="rId5" w:tgtFrame="_blank" w:history="1">
        <w:r w:rsidRPr="009D1104">
          <w:rPr>
            <w:rFonts w:ascii="Arial" w:eastAsia="Times New Roman" w:hAnsi="Arial" w:cs="Arial"/>
            <w:i/>
            <w:iCs/>
            <w:color w:val="3C77BB"/>
            <w:sz w:val="18"/>
            <w:szCs w:val="18"/>
            <w:u w:val="single"/>
            <w:lang w:eastAsia="ru-RU"/>
          </w:rPr>
          <w:t xml:space="preserve">Пособие по работе с </w:t>
        </w:r>
        <w:proofErr w:type="spellStart"/>
        <w:r w:rsidRPr="009D1104">
          <w:rPr>
            <w:rFonts w:ascii="Arial" w:eastAsia="Times New Roman" w:hAnsi="Arial" w:cs="Arial"/>
            <w:i/>
            <w:iCs/>
            <w:color w:val="3C77BB"/>
            <w:sz w:val="18"/>
            <w:szCs w:val="18"/>
            <w:u w:val="single"/>
            <w:lang w:eastAsia="ru-RU"/>
          </w:rPr>
          <w:t>ChemDraw</w:t>
        </w:r>
        <w:proofErr w:type="spellEnd"/>
      </w:hyperlink>
      <w:r w:rsidRPr="009D1104">
        <w:rPr>
          <w:rFonts w:ascii="Arial" w:eastAsia="Times New Roman" w:hAnsi="Arial" w:cs="Arial"/>
          <w:i/>
          <w:iCs/>
          <w:color w:val="212529"/>
          <w:sz w:val="18"/>
          <w:szCs w:val="18"/>
          <w:lang w:eastAsia="ru-RU"/>
        </w:rPr>
        <w:t> находится в 1 модуле в разделе "Дополнительные материалы", также можно просмотреть видео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Допускается предоставление ответа в виде сканов (не фотографий!) рукописных страниц при условии их хорошего качества и удобочитаемости.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5"/>
          <w:rFonts w:ascii="Arial" w:hAnsi="Arial" w:cs="Arial"/>
          <w:color w:val="212529"/>
          <w:sz w:val="18"/>
          <w:szCs w:val="18"/>
        </w:rPr>
        <w:t>Инструкция по выполнению: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 xml:space="preserve">Задания находятся в </w:t>
      </w:r>
      <w:proofErr w:type="spellStart"/>
      <w:r>
        <w:rPr>
          <w:rStyle w:val="a4"/>
          <w:rFonts w:ascii="Arial" w:hAnsi="Arial" w:cs="Arial"/>
          <w:color w:val="212529"/>
          <w:sz w:val="18"/>
          <w:szCs w:val="18"/>
        </w:rPr>
        <w:t>pdf</w:t>
      </w:r>
      <w:proofErr w:type="spellEnd"/>
      <w:r>
        <w:rPr>
          <w:rStyle w:val="a4"/>
          <w:rFonts w:ascii="Arial" w:hAnsi="Arial" w:cs="Arial"/>
          <w:color w:val="212529"/>
          <w:sz w:val="18"/>
          <w:szCs w:val="18"/>
        </w:rPr>
        <w:t>-файле ниже.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Каждый студент выполняет свой вариант заданий.  Вариант задания выдается случайным образом и указан внизу данной страницы в строке "случайное задание".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В начале ответа укажите номер Вашего варианта.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Перед каждым ответом приведите номер задачи и формулировку задания. Задания можно выполнять в любой последовательности.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 xml:space="preserve">Ответ на задание необходимо загрузить на страничку с заданием в виде </w:t>
      </w:r>
      <w:proofErr w:type="spellStart"/>
      <w:r>
        <w:rPr>
          <w:rStyle w:val="a4"/>
          <w:rFonts w:ascii="Arial" w:hAnsi="Arial" w:cs="Arial"/>
          <w:color w:val="212529"/>
          <w:sz w:val="18"/>
          <w:szCs w:val="18"/>
        </w:rPr>
        <w:t>docx</w:t>
      </w:r>
      <w:proofErr w:type="spellEnd"/>
      <w:r>
        <w:rPr>
          <w:rStyle w:val="a4"/>
          <w:rFonts w:ascii="Arial" w:hAnsi="Arial" w:cs="Arial"/>
          <w:color w:val="212529"/>
          <w:sz w:val="18"/>
          <w:szCs w:val="18"/>
        </w:rPr>
        <w:t xml:space="preserve"> или </w:t>
      </w:r>
      <w:proofErr w:type="spellStart"/>
      <w:r>
        <w:rPr>
          <w:rStyle w:val="a4"/>
          <w:rFonts w:ascii="Arial" w:hAnsi="Arial" w:cs="Arial"/>
          <w:color w:val="212529"/>
          <w:sz w:val="18"/>
          <w:szCs w:val="18"/>
        </w:rPr>
        <w:t>pdf</w:t>
      </w:r>
      <w:proofErr w:type="spellEnd"/>
      <w:r>
        <w:rPr>
          <w:rStyle w:val="a4"/>
          <w:rFonts w:ascii="Arial" w:hAnsi="Arial" w:cs="Arial"/>
          <w:color w:val="212529"/>
          <w:sz w:val="18"/>
          <w:szCs w:val="18"/>
        </w:rPr>
        <w:t xml:space="preserve"> файла.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Fonts w:ascii="Arial" w:hAnsi="Arial" w:cs="Arial"/>
          <w:color w:val="212529"/>
          <w:sz w:val="18"/>
          <w:szCs w:val="18"/>
        </w:rPr>
        <w:t> </w:t>
      </w:r>
      <w:r>
        <w:rPr>
          <w:rStyle w:val="a5"/>
          <w:rFonts w:ascii="Arial" w:hAnsi="Arial" w:cs="Arial"/>
          <w:color w:val="212529"/>
          <w:sz w:val="18"/>
          <w:szCs w:val="18"/>
        </w:rPr>
        <w:t>Максимальная оценка:</w:t>
      </w:r>
      <w:r>
        <w:rPr>
          <w:rFonts w:ascii="Arial" w:hAnsi="Arial" w:cs="Arial"/>
          <w:color w:val="212529"/>
          <w:sz w:val="18"/>
          <w:szCs w:val="18"/>
        </w:rPr>
        <w:t> </w:t>
      </w:r>
      <w:r>
        <w:rPr>
          <w:rStyle w:val="a5"/>
          <w:rFonts w:ascii="Arial" w:hAnsi="Arial" w:cs="Arial"/>
          <w:color w:val="212529"/>
          <w:sz w:val="18"/>
          <w:szCs w:val="18"/>
        </w:rPr>
        <w:t>10</w:t>
      </w:r>
      <w:r>
        <w:rPr>
          <w:rFonts w:ascii="Arial" w:hAnsi="Arial" w:cs="Arial"/>
          <w:color w:val="212529"/>
          <w:sz w:val="18"/>
          <w:szCs w:val="18"/>
        </w:rPr>
        <w:t> баллов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5"/>
          <w:rFonts w:ascii="Arial" w:hAnsi="Arial" w:cs="Arial"/>
          <w:color w:val="212529"/>
          <w:sz w:val="18"/>
          <w:szCs w:val="18"/>
        </w:rPr>
        <w:t>Критерии оценивания: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Задание состоит из 4 задач, каждая из которых максимально оценивается в 2,5 балла.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2,5 балла - Задача выполнена полностью, дан полный, развёрнутый ответ, приведены необходимые структурные формулы, реакции, механизмы.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1,9 балла - Задача выполнена полностью, но имеются мелкие ошибки или неточности, не влияющие на правильность ответа.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1,25 балла - Задача выполнена не полностью, либо имеются ошибки, влияющие на правильность ответа.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0,6 балла - Задача выполнена лишь частично, либо имеются грубые ошибки, не позволяющие достичь цели задания. </w:t>
      </w:r>
    </w:p>
    <w:p w:rsidR="009D1104" w:rsidRDefault="009D1104" w:rsidP="009D1104">
      <w:pPr>
        <w:pStyle w:val="a3"/>
        <w:spacing w:before="0" w:beforeAutospacing="0"/>
        <w:jc w:val="both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0 баллов - Задание не выполнено. </w:t>
      </w:r>
      <w:r>
        <w:rPr>
          <w:rFonts w:ascii="Arial" w:hAnsi="Arial" w:cs="Arial"/>
          <w:color w:val="212529"/>
          <w:sz w:val="18"/>
          <w:szCs w:val="18"/>
        </w:rPr>
        <w:t>  </w:t>
      </w:r>
    </w:p>
    <w:p w:rsidR="00B2374E" w:rsidRDefault="00B2374E">
      <w:bookmarkStart w:id="0" w:name="_GoBack"/>
      <w:bookmarkEnd w:id="0"/>
    </w:p>
    <w:sectPr w:rsidR="00B2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569"/>
    <w:rsid w:val="009D1104"/>
    <w:rsid w:val="00B2374E"/>
    <w:rsid w:val="00BB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D960CA-B4BA-4E06-B2AE-1CD158EC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1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104"/>
    <w:rPr>
      <w:i/>
      <w:iCs/>
    </w:rPr>
  </w:style>
  <w:style w:type="character" w:styleId="a5">
    <w:name w:val="Strong"/>
    <w:basedOn w:val="a0"/>
    <w:uiPriority w:val="22"/>
    <w:qFormat/>
    <w:rsid w:val="009D11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8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4101">
              <w:marLeft w:val="450"/>
              <w:marRight w:val="450"/>
              <w:marTop w:val="450"/>
              <w:marBottom w:val="450"/>
              <w:divBdr>
                <w:top w:val="single" w:sz="6" w:space="23" w:color="FFFFFF"/>
                <w:left w:val="single" w:sz="6" w:space="23" w:color="FFFFFF"/>
                <w:bottom w:val="single" w:sz="6" w:space="23" w:color="FFFFFF"/>
                <w:right w:val="single" w:sz="6" w:space="23" w:color="FFFFFF"/>
              </w:divBdr>
            </w:div>
          </w:divsChild>
        </w:div>
      </w:divsChild>
    </w:div>
    <w:div w:id="2071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or.lms.tpu.ru/mod/resource/view.php?id=188336" TargetMode="External"/><Relationship Id="rId4" Type="http://schemas.openxmlformats.org/officeDocument/2006/relationships/hyperlink" Target="https://eor.lms.tpu.ru/mod/page/view.php?id=188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1974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2022-12-12T06:58:00Z</dcterms:created>
  <dcterms:modified xsi:type="dcterms:W3CDTF">2022-12-12T06:59:00Z</dcterms:modified>
</cp:coreProperties>
</file>