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>Задание 2.1. Построение и анализ колонки по скважине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>Задание: Используя описание буровых скважин (табл.2.1.1), в соответствии с вариантом (табл.2.1.2) постройте геологическую колонку скважины, покажите уровень (или уровни) подземных вод и глубину их вскрытия, покажите заливкой водоносные интервалы по скважине.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>Требования к оформлению отчета: Результаты представить в виде колонки по прилагаемому образцу (рис. 2.1.1).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 xml:space="preserve">Задание 2.2. Построение и анализ карты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гидроизогипс</w:t>
      </w:r>
      <w:proofErr w:type="spellEnd"/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 xml:space="preserve">Задание. На площадке пробурено 12 скважин, расположенных в плане по углам квадратной сетки на расстоянии 25 м одна от другой. В табл.2.2.1 </w:t>
      </w:r>
      <w:proofErr w:type="gramStart"/>
      <w:r w:rsidRPr="007765BB">
        <w:rPr>
          <w:rFonts w:ascii="Times New Roman" w:hAnsi="Times New Roman" w:cs="Times New Roman"/>
          <w:sz w:val="24"/>
          <w:szCs w:val="24"/>
        </w:rPr>
        <w:t>приве­дены</w:t>
      </w:r>
      <w:proofErr w:type="gramEnd"/>
      <w:r w:rsidRPr="007765BB">
        <w:rPr>
          <w:rFonts w:ascii="Times New Roman" w:hAnsi="Times New Roman" w:cs="Times New Roman"/>
          <w:sz w:val="24"/>
          <w:szCs w:val="24"/>
        </w:rPr>
        <w:t xml:space="preserve"> абсолютные отметки устьев скважин (в числителе) и результаты еди­новременного замера глубин залегания уровней грунтовых вод (в знамена­теле). Используя эти данные, постройте на топографической основе карту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гидроизогипс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 масштаба 1:500, приняв сечение горизонталей и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гидроизогипс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 через 1 м. На карте покажите направление потока и выделите участки с глубиной залегания уровня грунтовых вод менее 2 м. Сделайте расчет уклона потока (гидравлический градиент).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>Требования к оформлению отчета. Результаты представить в виде карты по прилагаемому образцу (рис. 2.2.1).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>Задание 3.1. Определение коэффициента фильтрации по результатам одиночных и кустовых откачек из скважин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>Задание. Определить коэффициент фильтрации мелкозернистых водоносных песков мощностью (Н) по данным кустовой откачки. Известны понижение уровня (S) в центральной грунтовой скважине, длина рабочей части фильтра (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>), расположенного у подошвы пласта, дебит (Q) скважины, в первой наблюдательной скважине на расстоянии (r1) понижение уровня (S1), во второй наблюдательной скважине на расстоянии (r2) понижение (S2), радиус центральной скважины (</w:t>
      </w:r>
      <w:proofErr w:type="spellStart"/>
      <w:proofErr w:type="gramStart"/>
      <w:r w:rsidRPr="007765BB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7765BB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>).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 xml:space="preserve">Задание 5.1. Определение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водопритока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 в вертикальный ствол шахты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 xml:space="preserve">Задание 5.1. Определить приток в вертикальный ствол шахты, не доведенный на 1 м до подошвы угольного пласта, из-под которого возможен прорыв поземных вод. Уровни первого и второго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надугольных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 водоносных горизонтов и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подугольного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 горизонта установились на одной отметке. Мощность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водоупора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, разделяющего первый и второй водоносные горизонты равна 8 м, мощность угольного пласта 6,5 м. Шахтный ствол проходится диаметром 5 м. Значения радиусов влияния определить по формулам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Кусакина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Зихардта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. Для решения составить расчетную схему. Исходные данные по вариантам представлены в табл. 5.1.1., где k1, k2, k3 – коэффициенты фильтрации соответствующих водоносных горизонтов, </w:t>
      </w:r>
      <w:proofErr w:type="gramStart"/>
      <w:r w:rsidRPr="007765BB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7765B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; Н – мощность безнапорного водоносного горизонта, м;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 – мощность напорного водоносного горизонта, м.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 xml:space="preserve">Задание 5.2. Определение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водопритока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 в дренажный штрек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 xml:space="preserve">Задание 5.2. Определить двусторонний приток подземных вод в подэтажный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водопонизительный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 штрек, длиной</w:t>
      </w:r>
      <w:proofErr w:type="gramStart"/>
      <w:r w:rsidRPr="007765B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7765BB">
        <w:rPr>
          <w:rFonts w:ascii="Times New Roman" w:hAnsi="Times New Roman" w:cs="Times New Roman"/>
          <w:sz w:val="24"/>
          <w:szCs w:val="24"/>
        </w:rPr>
        <w:t xml:space="preserve"> и водосборный зумпф. Коэффициент фильтрации напорного водоносного горизонта</w:t>
      </w:r>
      <w:proofErr w:type="gramStart"/>
      <w:r w:rsidRPr="007765BB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7765BB">
        <w:rPr>
          <w:rFonts w:ascii="Times New Roman" w:hAnsi="Times New Roman" w:cs="Times New Roman"/>
          <w:sz w:val="24"/>
          <w:szCs w:val="24"/>
        </w:rPr>
        <w:t xml:space="preserve">, мощность горизонта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>, радиус влияния R при осушении. Величина напора Н.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 xml:space="preserve">Задание 5.3. Определение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водопритоков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 в систему горных выработок методом "Большого колодца"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 xml:space="preserve">Задание 5.3. а). Определить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водоприток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 в систему горных выработок. Известняки ниже отметки 80 м слабо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закарстованы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7765BB">
        <w:rPr>
          <w:rFonts w:ascii="Times New Roman" w:hAnsi="Times New Roman" w:cs="Times New Roman"/>
          <w:sz w:val="24"/>
          <w:szCs w:val="24"/>
        </w:rPr>
        <w:t>слабо проницаемы</w:t>
      </w:r>
      <w:proofErr w:type="gramEnd"/>
      <w:r w:rsidRPr="007765BB">
        <w:rPr>
          <w:rFonts w:ascii="Times New Roman" w:hAnsi="Times New Roman" w:cs="Times New Roman"/>
          <w:sz w:val="24"/>
          <w:szCs w:val="24"/>
        </w:rPr>
        <w:t>. При откачке подземных вод из шахты</w:t>
      </w:r>
      <w:proofErr w:type="gramStart"/>
      <w:r w:rsidRPr="007765BB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7765BB">
        <w:rPr>
          <w:rFonts w:ascii="Times New Roman" w:hAnsi="Times New Roman" w:cs="Times New Roman"/>
          <w:sz w:val="24"/>
          <w:szCs w:val="24"/>
        </w:rPr>
        <w:t xml:space="preserve"> образовалась воронка депрессии, наименьший диаметр которой определяется </w:t>
      </w:r>
      <w:r w:rsidRPr="007765BB">
        <w:rPr>
          <w:rFonts w:ascii="Times New Roman" w:hAnsi="Times New Roman" w:cs="Times New Roman"/>
          <w:sz w:val="24"/>
          <w:szCs w:val="24"/>
        </w:rPr>
        <w:lastRenderedPageBreak/>
        <w:t xml:space="preserve">положением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гидроизогипсы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 96 м. Первоначальный уровень понижен на (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) м. Площадь, оконтуренная указанной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гидроизогипсой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>, составляет (F) м2. Значение коэффициента фильтрации (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>) м/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>. Радиус влияния по данным наблюдений – (R) м.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>б). Определить приток при одновременном действии шахт</w:t>
      </w:r>
      <w:proofErr w:type="gramStart"/>
      <w:r w:rsidRPr="007765BB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7765BB">
        <w:rPr>
          <w:rFonts w:ascii="Times New Roman" w:hAnsi="Times New Roman" w:cs="Times New Roman"/>
          <w:sz w:val="24"/>
          <w:szCs w:val="24"/>
        </w:rPr>
        <w:t xml:space="preserve"> и В, при котором при снижении начального уровня на 31 м ближайшая замкнутая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гидроизогипса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65BB">
        <w:rPr>
          <w:rFonts w:ascii="Times New Roman" w:hAnsi="Times New Roman" w:cs="Times New Roman"/>
          <w:sz w:val="24"/>
          <w:szCs w:val="24"/>
        </w:rPr>
        <w:t>оконтуривает</w:t>
      </w:r>
      <w:proofErr w:type="spellEnd"/>
      <w:r w:rsidRPr="007765BB">
        <w:rPr>
          <w:rFonts w:ascii="Times New Roman" w:hAnsi="Times New Roman" w:cs="Times New Roman"/>
          <w:sz w:val="24"/>
          <w:szCs w:val="24"/>
        </w:rPr>
        <w:t xml:space="preserve"> площадь, равновеликую кругу диаметром (D) м.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>в). Произвести аналогичный расчет для трех шахт – А, В и</w:t>
      </w:r>
      <w:proofErr w:type="gramStart"/>
      <w:r w:rsidRPr="007765BB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7765BB">
        <w:rPr>
          <w:rFonts w:ascii="Times New Roman" w:hAnsi="Times New Roman" w:cs="Times New Roman"/>
          <w:sz w:val="24"/>
          <w:szCs w:val="24"/>
        </w:rPr>
        <w:t xml:space="preserve"> – при понижении уровня (h1) м и диаметре «большого колодца» (D1) м.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BB">
        <w:rPr>
          <w:rFonts w:ascii="Times New Roman" w:hAnsi="Times New Roman" w:cs="Times New Roman"/>
          <w:sz w:val="24"/>
          <w:szCs w:val="24"/>
        </w:rPr>
        <w:t>Исходные данные для расчетов представлены в табл.5.3.1.</w:t>
      </w:r>
    </w:p>
    <w:p w:rsidR="007765BB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536A" w:rsidRPr="007765BB" w:rsidRDefault="007765BB" w:rsidP="00776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F536A" w:rsidRPr="007765BB" w:rsidSect="00057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5BB"/>
    <w:rsid w:val="0003389F"/>
    <w:rsid w:val="00057A43"/>
    <w:rsid w:val="007765BB"/>
    <w:rsid w:val="00C66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Макаров</dc:creator>
  <cp:keywords/>
  <dc:description/>
  <cp:lastModifiedBy>Илья Макаров</cp:lastModifiedBy>
  <cp:revision>2</cp:revision>
  <dcterms:created xsi:type="dcterms:W3CDTF">2021-05-14T10:43:00Z</dcterms:created>
  <dcterms:modified xsi:type="dcterms:W3CDTF">2021-05-14T10:49:00Z</dcterms:modified>
</cp:coreProperties>
</file>