
<file path=[Content_Types].xml><?xml version="1.0" encoding="utf-8"?>
<Types xmlns="http://schemas.openxmlformats.org/package/2006/content-types">
  <Default Extension="xml" ContentType="application/xml"/>
  <Default Extension="jpeg" ContentType="image/jpeg"/>
  <Default Extension="emf" ContentType="image/x-emf"/>
  <Default Extension="png" ContentType="image/png"/>
  <Default Extension="rels" ContentType="application/vnd.openxmlformats-package.relationships+xml"/>
  <Override PartName="/word/numbering.xml" ContentType="application/vnd.openxmlformats-officedocument.wordprocessingml.numbering+xml"/>
  <Override PartName="/word/settings.xml" ContentType="application/vnd.openxmlformats-officedocument.wordprocessingml.settings+xml"/>
  <Override PartName="/word/webSettings.xml" ContentType="application/vnd.openxmlformats-officedocument.wordprocessingml.webSettings+xml"/>
  <Override PartName="/word/document.xml" ContentType="application/vnd.openxmlformats-officedocument.wordprocessingml.document.main+xml"/>
  <Override PartName="/word/endnotes.xml" ContentType="application/vnd.openxmlformats-officedocument.wordprocessingml.endnotes+xml"/>
  <Override PartName="/customXml/itemProps1.xml" ContentType="application/vnd.openxmlformats-officedocument.customXmlProperties+xml"/>
  <Override PartName="/word/styles.xml" ContentType="application/vnd.openxmlformats-officedocument.wordprocessingml.styles+xml"/>
  <Override PartName="/word/header2.xml" ContentType="application/vnd.openxmlformats-officedocument.wordprocessingml.header+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dgm="http://schemas.openxmlformats.org/drawingml/2006/diagram">
  <w:background w:color="ffffff"/>
  <w:body>
    <w:p>
      <w:pPr>
        <w:pStyle w:val="BodyText"/>
        <w:ind w:firstLine="709"/>
        <w:jc w:val="center"/>
        <w:rPr/>
      </w:pPr>
      <w:r>
        <w:rPr>
          <w:b/>
          <w:szCs w:val="28"/>
        </w:rPr>
        <w:drawing xmlns:mc="http://schemas.openxmlformats.org/markup-compatibility/2006">
          <wp:anchor allowOverlap="1" behindDoc="1" distT="0" distB="0" distL="114300" distR="114300" layoutInCell="1" locked="0" relativeHeight="251755520" simplePos="0">
            <wp:simplePos x="0" y="0"/>
            <wp:positionH relativeFrom="page">
              <wp:posOffset>9525</wp:posOffset>
            </wp:positionH>
            <wp:positionV relativeFrom="paragraph">
              <wp:posOffset>-564515</wp:posOffset>
            </wp:positionV>
            <wp:extent cx="8425815" cy="11916949"/>
            <wp:effectExtent l="0" t="0" r="0" b="0"/>
            <wp:wrapNone/>
            <wp:docPr id="2009128901"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3"/>
                    <pic:cNvPicPr>
                      <a:picLocks noChangeAspect="1" noChangeArrowheads="1"/>
                    </pic:cNvPicPr>
                  </pic:nvPicPr>
                  <pic:blipFill>
                    <a:blip r:embed="rId78"/>
                    <a:srcRect/>
                    <a:stretch>
                      <a:fillRect/>
                    </a:stretch>
                  </pic:blipFill>
                  <pic:spPr>
                    <a:xfrm>
                      <a:off x="0" y="0"/>
                      <a:ext cx="8425815" cy="11916949"/>
                    </a:xfrm>
                    <a:prstGeom prst="rect">
                      <a:avLst/>
                    </a:prstGeom>
                    <a:noFill/>
                    <a:ln>
                      <a:noFill/>
                    </a:ln>
                  </pic:spPr>
                </pic:pic>
              </a:graphicData>
            </a:graphic>
            <wp14:sizeRelH relativeFrom="margin">
              <wp14:pctWidth>0</wp14:pctWidth>
            </wp14:sizeRelH>
            <wp14:sizeRelV relativeFrom="margin">
              <wp14:pctHeight>0</wp14:pctHeight>
            </wp14:sizeRelV>
          </wp:anchor>
        </w:drawing>
      </w:r>
      <w:r>
        <w:t xml:space="preserve">МИНИСТЕРСТВО НАУКИ И ВЫСШЕГО ОБРАЗОВАНИЯ РОССИЙСКОЙ ФЕДЕРАЦИИ </w:t>
      </w:r>
    </w:p>
    <w:p>
      <w:pPr>
        <w:jc w:val="center"/>
        <w:rPr/>
      </w:pPr>
      <w:r>
        <w:t>федеральное государственное бюджетное образовательное учреждение</w:t>
      </w:r>
    </w:p>
    <w:p>
      <w:pPr>
        <w:jc w:val="center"/>
        <w:rPr/>
      </w:pPr>
      <w:r>
        <w:t>высшего образования</w:t>
      </w:r>
    </w:p>
    <w:p>
      <w:pPr>
        <w:jc w:val="center"/>
        <w:rPr/>
      </w:pPr>
      <w:r>
        <w:t xml:space="preserve"> «Тольяттинский государственный университет»</w:t>
      </w:r>
    </w:p>
    <w:p>
      <w:pPr>
        <w:jc w:val="center"/>
        <w:rPr>
          <w:b/>
          <w:bCs/>
          <w:caps/>
        </w:rPr>
      </w:pPr>
    </w:p>
    <w:p>
      <w:pPr>
        <w:pBdr>
          <w:bottom w:val="single" w:color="auto" w:sz="4" w:space="1"/>
        </w:pBdr>
        <w:jc w:val="center"/>
        <w:rPr/>
      </w:pPr>
      <w:r>
        <w:t xml:space="preserve">Институт инженерной и экологической безопасности </w:t>
      </w:r>
    </w:p>
    <w:p>
      <w:pPr>
        <w:jc w:val="center"/>
        <w:rPr>
          <w:vertAlign w:val="superscript"/>
        </w:rPr>
      </w:pPr>
      <w:r>
        <w:rPr>
          <w:vertAlign w:val="superscript"/>
        </w:rPr>
        <w:t>(наименование института полностью)</w:t>
      </w:r>
    </w:p>
    <w:p>
      <w:pPr>
        <w:rPr>
          <w:vertAlign w:val="superscript"/>
        </w:rPr>
      </w:pPr>
    </w:p>
    <w:p>
      <w:pPr>
        <w:pBdr>
          <w:bottom w:val="single" w:color="auto" w:sz="4" w:space="1"/>
        </w:pBdr>
        <w:jc w:val="center"/>
        <w:rPr/>
      </w:pPr>
      <w:r>
        <w:t>23.03.01 Техносферная безопасность</w:t>
      </w:r>
    </w:p>
    <w:p>
      <w:pPr>
        <w:jc w:val="center"/>
        <w:rPr>
          <w:vertAlign w:val="superscript"/>
        </w:rPr>
      </w:pPr>
      <w:r>
        <w:rPr>
          <w:vertAlign w:val="superscript"/>
        </w:rPr>
        <w:t>(код и наименование направления подготовки, специальности)</w:t>
      </w:r>
    </w:p>
    <w:p>
      <w:pPr>
        <w:pBdr>
          <w:bottom w:val="single" w:color="auto" w:sz="4" w:space="1"/>
        </w:pBdr>
        <w:jc w:val="center"/>
        <w:rPr/>
      </w:pPr>
      <w:r>
        <w:t>Безопасность технологических процессов и производств</w:t>
      </w:r>
    </w:p>
    <w:p>
      <w:pPr>
        <w:jc w:val="center"/>
        <w:rPr>
          <w:vertAlign w:val="superscript"/>
        </w:rPr>
      </w:pPr>
      <w:r>
        <w:rPr>
          <w:vertAlign w:val="superscript"/>
        </w:rPr>
        <w:t>(направленность (профиль)/специализация)</w:t>
      </w:r>
    </w:p>
    <w:p>
      <w:pPr>
        <w:jc w:val="center"/>
        <w:rPr>
          <w:b/>
          <w:bCs/>
        </w:rPr>
      </w:pPr>
    </w:p>
    <w:p>
      <w:pPr>
        <w:jc w:val="center"/>
        <w:rPr>
          <w:b/>
          <w:bCs/>
        </w:rPr>
      </w:pPr>
    </w:p>
    <w:p>
      <w:pPr>
        <w:pStyle w:val="Стиль1"/>
        <w:ind w:firstLine="0"/>
        <w:jc w:val="center"/>
        <w:rPr>
          <w:sz w:val="24"/>
          <w:szCs w:val="24"/>
          <w:lang w:eastAsia="ru-RU"/>
        </w:rPr>
      </w:pPr>
    </w:p>
    <w:p>
      <w:pPr>
        <w:pStyle w:val="Стиль1"/>
        <w:spacing w:line="240" w:lineRule="auto"/>
        <w:jc w:val="center"/>
        <w:rPr>
          <w:b/>
          <w:caps/>
          <w:sz w:val="32"/>
          <w:szCs w:val="24"/>
          <w:lang w:eastAsia="ru-RU"/>
        </w:rPr>
      </w:pPr>
      <w:r>
        <w:rPr>
          <w:b/>
          <w:caps/>
          <w:sz w:val="32"/>
          <w:szCs w:val="24"/>
          <w:lang w:eastAsia="ru-RU"/>
        </w:rPr>
        <w:t>ВЫПУСКНАЯ КВАЛИФИКАЦИОННАЯ РАБОТА</w:t>
      </w:r>
    </w:p>
    <w:p>
      <w:pPr>
        <w:pStyle w:val="Стиль1"/>
        <w:spacing w:line="240" w:lineRule="auto"/>
        <w:jc w:val="center"/>
        <w:rPr>
          <w:b/>
          <w:caps/>
          <w:sz w:val="32"/>
          <w:szCs w:val="24"/>
          <w:lang w:eastAsia="ru-RU"/>
        </w:rPr>
      </w:pPr>
      <w:r>
        <w:rPr>
          <w:b/>
          <w:caps/>
          <w:sz w:val="32"/>
          <w:szCs w:val="24"/>
          <w:lang w:eastAsia="ru-RU"/>
        </w:rPr>
        <w:t>(МАГИСТЕРСКАЯ ДИССЕРТАЦИЯ)</w:t>
      </w:r>
    </w:p>
    <w:p>
      <w:pPr>
        <w:jc w:val="both"/>
        <w:rPr>
          <w:sz w:val="28"/>
          <w:szCs w:val="28"/>
        </w:rPr>
      </w:pPr>
    </w:p>
    <w:p>
      <w:pPr>
        <w:ind w:right="-143" w:hanging="142"/>
        <w:jc w:val="center"/>
        <w:rPr/>
      </w:pPr>
    </w:p>
    <w:p>
      <w:pPr>
        <w:jc w:val="both"/>
        <w:rPr/>
      </w:pPr>
      <w:r>
        <w:t xml:space="preserve">на тему </w:t>
      </w:r>
      <w:r>
        <w:t>«</w:t>
      </w:r>
      <w:r>
        <w:rPr>
          <w:u w:val="single"/>
        </w:rPr>
        <w:t>Безопасность</w:t>
      </w:r>
      <w:r>
        <w:rPr>
          <w:u w:val="single"/>
        </w:rPr>
        <w:t xml:space="preserve">   технологического процесса</w:t>
      </w:r>
      <w:r>
        <w:rPr>
          <w:szCs w:val="28"/>
          <w:u w:val="single"/>
        </w:rPr>
        <w:t>, профилактика и ремонт двигателя</w:t>
      </w:r>
      <w:r>
        <w:rPr>
          <w:szCs w:val="28"/>
        </w:rPr>
        <w:t xml:space="preserve"> </w:t>
      </w:r>
      <w:r>
        <w:rPr>
          <w:szCs w:val="28"/>
          <w:u w:val="single"/>
        </w:rPr>
        <w:t>КАМАЗ 740»</w:t>
      </w:r>
    </w:p>
    <w:p>
      <w:pPr>
        <w:jc w:val="both"/>
        <w:rPr/>
      </w:pPr>
    </w:p>
    <w:p>
      <w:pPr>
        <w:jc w:val="both"/>
        <w:rPr/>
      </w:pPr>
    </w:p>
    <w:p>
      <w:pPr>
        <w:jc w:val="both"/>
        <w:rPr/>
      </w:pPr>
    </w:p>
    <w:p>
      <w:pPr>
        <w:jc w:val="both"/>
        <w:rPr/>
      </w:pPr>
    </w:p>
    <w:tbl>
      <w:tblPr>
        <w:tblW w:w="9732" w:type="dxa"/>
        <w:tblLook w:val="01E0"/>
      </w:tblPr>
      <w:tblGrid>
        <w:gridCol w:w="2532"/>
        <w:gridCol w:w="4248"/>
        <w:gridCol w:w="2952"/>
      </w:tblGrid>
      <w:tr>
        <w:trPr/>
        <w:tc>
          <w:tcPr>
            <w:cnfStyle w:val="101000000000"/>
            <w:tcW w:w="2532" w:type="dxa"/>
            <w:shd w:val="clear" w:color="auto" w:fill="auto"/>
          </w:tcPr>
          <w:p>
            <w:pPr>
              <w:jc w:val="both"/>
              <w:rPr/>
            </w:pPr>
            <w:r>
              <w:t>Обучающийся</w:t>
            </w:r>
          </w:p>
        </w:tc>
        <w:tc>
          <w:tcPr>
            <w:cnfStyle w:val="100010000000"/>
            <w:tcW w:w="4248" w:type="dxa"/>
            <w:shd w:val="clear" w:color="auto" w:fill="auto"/>
          </w:tcPr>
          <w:p>
            <w:pPr>
              <w:pBdr>
                <w:bottom w:val="single" w:color="auto" w:sz="12" w:space="1"/>
              </w:pBdr>
              <w:jc w:val="center"/>
              <w:rPr/>
            </w:pPr>
            <w:r>
              <w:t>О.В.</w:t>
            </w:r>
            <w:r>
              <w:t xml:space="preserve"> </w:t>
            </w:r>
            <w:r>
              <w:t>Большов</w:t>
            </w:r>
          </w:p>
          <w:p>
            <w:pPr>
              <w:jc w:val="center"/>
              <w:rPr>
                <w:vertAlign w:val="superscript"/>
              </w:rPr>
            </w:pPr>
            <w:r>
              <w:rPr>
                <w:vertAlign w:val="superscript"/>
              </w:rPr>
              <w:t>(И.О. Фамилия)</w:t>
            </w:r>
          </w:p>
        </w:tc>
        <w:tc>
          <w:tcPr>
            <w:cnfStyle w:val="100100000000"/>
            <w:tcW w:w="2952" w:type="dxa"/>
            <w:shd w:val="clear" w:color="auto" w:fill="auto"/>
          </w:tcPr>
          <w:p>
            <w:pPr>
              <w:pBdr>
                <w:bottom w:val="single" w:color="auto" w:sz="12" w:space="1"/>
              </w:pBdr>
              <w:jc w:val="both"/>
              <w:rPr/>
            </w:pPr>
          </w:p>
          <w:p>
            <w:pPr>
              <w:jc w:val="center"/>
              <w:rPr>
                <w:vertAlign w:val="superscript"/>
              </w:rPr>
            </w:pPr>
            <w:r>
              <w:rPr>
                <w:vertAlign w:val="superscript"/>
              </w:rPr>
              <w:t>(личная подпись)</w:t>
            </w:r>
          </w:p>
        </w:tc>
      </w:tr>
      <w:tr>
        <w:trPr/>
        <w:tc>
          <w:tcPr>
            <w:cnfStyle w:val="011000000000"/>
            <w:tcW w:w="2532" w:type="dxa"/>
            <w:shd w:val="clear" w:color="auto" w:fill="auto"/>
          </w:tcPr>
          <w:p>
            <w:pPr>
              <w:jc w:val="both"/>
              <w:rPr/>
            </w:pPr>
            <w:r>
              <w:rPr/>
              <mc:AlternateContent>
                <mc:Choice Requires="wps">
                  <w:drawing xmlns:mc="http://schemas.openxmlformats.org/markup-compatibility/2006">
                    <wp:anchor allowOverlap="1" behindDoc="0" distT="0" distB="0" distL="114300" distR="114300" layoutInCell="1" locked="0" relativeHeight="251755521" simplePos="0">
                      <wp:simplePos x="0" y="0"/>
                      <wp:positionH relativeFrom="column">
                        <wp:posOffset>1584960</wp:posOffset>
                      </wp:positionH>
                      <wp:positionV relativeFrom="paragraph">
                        <wp:posOffset>203835</wp:posOffset>
                      </wp:positionV>
                      <wp:extent cx="4419600" cy="19050"/>
                      <wp:effectExtent l="0" t="0" r="82" b="19050"/>
                      <wp:wrapNone/>
                      <wp:docPr id="2009128902" name="Прямая соединительная линия 179"/>
                      <wp:cNvGraphicFramePr>
                        <a:graphicFrameLocks xmlns:a="http://schemas.openxmlformats.org/drawingml/2006/main"/>
                      </wp:cNvGraphicFramePr>
                      <a:graphic xmlns:a="http://schemas.openxmlformats.org/drawingml/2006/main">
                        <a:graphicData uri="http://schemas.microsoft.com/office/word/2010/wordprocessingShape">
                          <wps:wsp>
                            <wps:cNvPr id="179" name="Прямая соединительная линия 179"/>
                            <wps:cNvCnPr/>
                            <wps:spPr>
                              <a:xfrm flipV="1">
                                <a:off x="0" y="0"/>
                                <a:ext cx="4419600" cy="1905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E3F7D717-188C-761F-5ACEA71BFDF4" coordsize="21600,21600" style="flip:y;position:absolute;width:10pt;height:10pt;mso-width-percent:0;mso-width-relative:margin;mso-height-percent:0;mso-height-relative:margin;margin-top:0pt;margin-left:0pt;mso-wrap-distance-left:9pt;mso-wrap-distance-right:9pt;mso-wrap-distance-top:0pt;mso-wrap-distance-bottom:0pt;rotation:0.000000;z-index:251755521;" strokecolor="#000000" strokeweight="1.5pt" o:spt="32" o:oned="t" path="m0,0 l21600,21600 e">
                      <v:stroke color="#000000" filltype="solid" joinstyle="miter" linestyle="single" mitterlimit="800000" weight="1.5pt"/>
                      <w10:wrap side="both"/>
                      <o:lock/>
                    </v:shape>
                  </w:pict>
                </mc:Fallback>
              </mc:AlternateContent>
            </w:r>
            <w:r>
              <w:t>Руководитель</w:t>
            </w:r>
          </w:p>
        </w:tc>
        <w:tc>
          <w:tcPr>
            <w:cnfStyle w:val="010100000000"/>
            <w:tcW w:w="7200" w:type="dxa"/>
            <w:gridSpan w:val="2"/>
            <w:shd w:val="clear" w:color="auto" w:fill="auto"/>
          </w:tcPr>
          <w:p>
            <w:pPr>
              <w:ind w:left="720"/>
              <w:jc w:val="center"/>
              <w:rPr>
                <w:b/>
                <w:sz w:val="32"/>
                <w:szCs w:val="32"/>
                <w:u w:val="single"/>
              </w:rPr>
            </w:pPr>
            <w:r>
              <w:rPr>
                <w:sz w:val="28"/>
                <w:szCs w:val="28"/>
              </w:rPr>
              <w:t>к</w:t>
            </w:r>
            <w:r>
              <w:rPr>
                <w:szCs w:val="28"/>
              </w:rPr>
              <w:t>.б.н., доцент, доцент ИИиЭБ Н. Г. Шерышева</w:t>
            </w:r>
            <w:r>
              <w:rPr>
                <w:b/>
                <w:caps/>
                <w:color w:val="000000"/>
                <w:szCs w:val="28"/>
              </w:rPr>
              <w:t xml:space="preserve"> </w:t>
            </w:r>
          </w:p>
          <w:p>
            <w:pPr>
              <w:jc w:val="center"/>
              <w:rPr>
                <w:vertAlign w:val="superscript"/>
              </w:rPr>
            </w:pPr>
            <w:r>
              <w:rPr>
                <w:vertAlign w:val="superscript"/>
              </w:rPr>
              <w:t>(ученая степень, звание, И.О. Фамилия)</w:t>
            </w:r>
          </w:p>
        </w:tc>
      </w:tr>
    </w:tbl>
    <w:p>
      <w:pPr>
        <w:jc w:val="center"/>
        <w:rPr/>
      </w:pPr>
    </w:p>
    <w:p>
      <w:pPr>
        <w:jc w:val="center"/>
        <w:rPr/>
      </w:pPr>
    </w:p>
    <w:p>
      <w:pPr>
        <w:jc w:val="center"/>
        <w:rPr/>
      </w:pPr>
    </w:p>
    <w:p>
      <w:pPr>
        <w:jc w:val="center"/>
        <w:rPr/>
      </w:pPr>
    </w:p>
    <w:p>
      <w:pPr>
        <w:jc w:val="center"/>
        <w:rPr/>
      </w:pPr>
    </w:p>
    <w:p>
      <w:pPr>
        <w:jc w:val="center"/>
        <w:rPr/>
      </w:pPr>
    </w:p>
    <w:p>
      <w:pPr>
        <w:jc w:val="center"/>
        <w:rPr/>
      </w:pPr>
    </w:p>
    <w:p>
      <w:pPr>
        <w:jc w:val="center"/>
        <w:rPr/>
      </w:pPr>
    </w:p>
    <w:p>
      <w:pPr>
        <w:jc w:val="center"/>
        <w:rPr/>
      </w:pPr>
    </w:p>
    <w:p>
      <w:pPr>
        <w:jc w:val="center"/>
        <w:rPr/>
      </w:pPr>
    </w:p>
    <w:p>
      <w:pPr>
        <w:jc w:val="center"/>
        <w:rPr/>
      </w:pPr>
    </w:p>
    <w:p>
      <w:pPr>
        <w:jc w:val="center"/>
        <w:rPr/>
      </w:pPr>
    </w:p>
    <w:p>
      <w:pPr>
        <w:jc w:val="center"/>
        <w:rPr/>
      </w:pPr>
    </w:p>
    <w:p>
      <w:pPr>
        <w:jc w:val="center"/>
        <w:rPr/>
      </w:pPr>
    </w:p>
    <w:p/>
    <w:p>
      <w:pPr>
        <w:jc w:val="center"/>
        <w:rPr/>
      </w:pPr>
    </w:p>
    <w:p>
      <w:pPr>
        <w:jc w:val="center"/>
        <w:rPr/>
      </w:pPr>
      <w:r>
        <w:t>Тольятти 2023</w:t>
      </w:r>
    </w:p>
    <w:p>
      <w:pPr>
        <w:jc w:val="center"/>
        <w:rPr/>
      </w:pPr>
    </w:p>
    <w:p>
      <w:pPr>
        <w:jc w:val="center"/>
        <w:rPr/>
      </w:pPr>
    </w:p>
    <w:p>
      <w:pPr>
        <w:jc w:val="center"/>
        <w:rPr/>
      </w:pPr>
    </w:p>
    <w:p>
      <w:pPr>
        <w:jc w:val="center"/>
        <w:rPr/>
      </w:pPr>
    </w:p>
    <w:p>
      <w:pPr>
        <w:jc w:val="center"/>
        <w:rPr/>
      </w:pPr>
    </w:p>
    <w:p>
      <w:pPr>
        <w:jc w:val="center"/>
        <w:rPr/>
      </w:pPr>
    </w:p>
    <w:p>
      <w:pPr>
        <w:jc w:val="center"/>
        <w:rPr/>
      </w:pPr>
    </w:p>
    <w:p>
      <w:pPr>
        <w:spacing w:before="65"/>
        <w:ind w:left="115"/>
        <w:rPr>
          <w:szCs w:val="22"/>
          <w:lang w:eastAsia="en-US"/>
        </w:rPr>
      </w:pPr>
      <w:r>
        <w:rPr>
          <w:szCs w:val="22"/>
          <w:lang w:eastAsia="en-US"/>
        </w:rPr>
        <w:t>МИНИСТЕРСТВО</w:t>
      </w:r>
      <w:r>
        <w:rPr>
          <w:spacing w:val="-5"/>
          <w:szCs w:val="22"/>
          <w:lang w:eastAsia="en-US"/>
        </w:rPr>
        <w:t xml:space="preserve"> </w:t>
      </w:r>
      <w:r>
        <w:rPr>
          <w:szCs w:val="22"/>
          <w:lang w:eastAsia="en-US"/>
        </w:rPr>
        <w:t>НАУКИ</w:t>
      </w:r>
      <w:r>
        <w:rPr>
          <w:spacing w:val="-6"/>
          <w:szCs w:val="22"/>
          <w:lang w:eastAsia="en-US"/>
        </w:rPr>
        <w:t xml:space="preserve"> </w:t>
      </w:r>
      <w:r>
        <w:rPr>
          <w:szCs w:val="22"/>
          <w:lang w:eastAsia="en-US"/>
        </w:rPr>
        <w:t>И</w:t>
      </w:r>
      <w:r>
        <w:rPr>
          <w:spacing w:val="-7"/>
          <w:szCs w:val="22"/>
          <w:lang w:eastAsia="en-US"/>
        </w:rPr>
        <w:t xml:space="preserve"> </w:t>
      </w:r>
      <w:r>
        <w:rPr>
          <w:szCs w:val="22"/>
          <w:lang w:eastAsia="en-US"/>
        </w:rPr>
        <w:t>ВЫСШЕГО</w:t>
      </w:r>
      <w:r>
        <w:rPr>
          <w:spacing w:val="-3"/>
          <w:szCs w:val="22"/>
          <w:lang w:eastAsia="en-US"/>
        </w:rPr>
        <w:t xml:space="preserve"> </w:t>
      </w:r>
      <w:r>
        <w:rPr>
          <w:szCs w:val="22"/>
          <w:lang w:eastAsia="en-US"/>
        </w:rPr>
        <w:t>ОБРАЗОВАНИЯ</w:t>
      </w:r>
      <w:r>
        <w:rPr>
          <w:spacing w:val="-2"/>
          <w:szCs w:val="22"/>
          <w:lang w:eastAsia="en-US"/>
        </w:rPr>
        <w:t xml:space="preserve"> </w:t>
      </w:r>
      <w:r>
        <w:rPr>
          <w:szCs w:val="22"/>
          <w:lang w:eastAsia="en-US"/>
        </w:rPr>
        <w:t>РОССИЙСКОЙ</w:t>
      </w:r>
      <w:r>
        <w:rPr>
          <w:spacing w:val="-6"/>
          <w:szCs w:val="22"/>
          <w:lang w:eastAsia="en-US"/>
        </w:rPr>
        <w:t xml:space="preserve"> </w:t>
      </w:r>
      <w:r>
        <w:rPr>
          <w:szCs w:val="22"/>
          <w:lang w:eastAsia="en-US"/>
        </w:rPr>
        <w:t>ФЕДЕРАЦИИ</w:t>
      </w:r>
    </w:p>
    <w:p>
      <w:pPr>
        <w:widowControl w:val="off"/>
        <w:spacing w:before="1"/>
        <w:ind w:left="840" w:right="714"/>
        <w:jc w:val="center"/>
        <w:rPr>
          <w:sz w:val="28"/>
          <w:szCs w:val="28"/>
          <w:lang w:eastAsia="en-US"/>
        </w:rPr>
      </w:pPr>
      <w:r>
        <w:rPr>
          <w:sz w:val="28"/>
          <w:szCs w:val="28"/>
          <w:lang w:eastAsia="en-US"/>
        </w:rPr>
        <w:t>федеральное государственное бюджетное образовательное учреждение</w:t>
      </w:r>
      <w:r>
        <w:rPr>
          <w:spacing w:val="-67"/>
          <w:sz w:val="28"/>
          <w:szCs w:val="28"/>
          <w:lang w:eastAsia="en-US"/>
        </w:rPr>
        <w:t xml:space="preserve"> </w:t>
      </w:r>
      <w:r>
        <w:rPr>
          <w:sz w:val="28"/>
          <w:szCs w:val="28"/>
          <w:lang w:eastAsia="en-US"/>
        </w:rPr>
        <w:t>высшего образования</w:t>
      </w:r>
    </w:p>
    <w:p>
      <w:pPr>
        <w:widowControl w:val="off"/>
        <w:spacing w:line="322" w:lineRule="exact"/>
        <w:ind w:left="350" w:right="221"/>
        <w:jc w:val="center"/>
        <w:rPr>
          <w:sz w:val="28"/>
          <w:szCs w:val="28"/>
          <w:lang w:eastAsia="en-US"/>
        </w:rPr>
      </w:pPr>
      <w:r>
        <w:rPr>
          <w:sz w:val="28"/>
          <w:szCs w:val="28"/>
          <w:lang w:eastAsia="en-US"/>
        </w:rPr>
        <w:t>«Тольяттинский</w:t>
      </w:r>
      <w:r>
        <w:rPr>
          <w:spacing w:val="-6"/>
          <w:sz w:val="28"/>
          <w:szCs w:val="28"/>
          <w:lang w:eastAsia="en-US"/>
        </w:rPr>
        <w:t xml:space="preserve"> </w:t>
      </w:r>
      <w:r>
        <w:rPr>
          <w:sz w:val="28"/>
          <w:szCs w:val="28"/>
          <w:lang w:eastAsia="en-US"/>
        </w:rPr>
        <w:t>государственный</w:t>
      </w:r>
      <w:r>
        <w:rPr>
          <w:spacing w:val="-6"/>
          <w:sz w:val="28"/>
          <w:szCs w:val="28"/>
          <w:lang w:eastAsia="en-US"/>
        </w:rPr>
        <w:t xml:space="preserve"> </w:t>
      </w:r>
      <w:r>
        <w:rPr>
          <w:sz w:val="28"/>
          <w:szCs w:val="28"/>
          <w:lang w:eastAsia="en-US"/>
        </w:rPr>
        <w:t>университет»</w:t>
      </w:r>
    </w:p>
    <w:p>
      <w:pPr>
        <w:widowControl w:val="off"/>
        <w:spacing w:before="11"/>
        <w:rPr>
          <w:sz w:val="27"/>
          <w:szCs w:val="28"/>
          <w:lang w:eastAsia="en-US"/>
        </w:rPr>
      </w:pPr>
    </w:p>
    <w:p>
      <w:pPr>
        <w:widowControl w:val="off"/>
        <w:ind w:left="350" w:right="226"/>
        <w:jc w:val="center"/>
        <w:rPr>
          <w:sz w:val="28"/>
          <w:szCs w:val="28"/>
          <w:lang w:eastAsia="en-US"/>
        </w:rPr>
      </w:pPr>
      <w:r>
        <w:rPr>
          <w:sz w:val="28"/>
          <w:szCs w:val="28"/>
        </w:rPr>
        <mc:AlternateContent>
          <mc:Choice Requires="wps">
            <w:drawing xmlns:mc="http://schemas.openxmlformats.org/markup-compatibility/2006">
              <wp:anchor allowOverlap="1" behindDoc="0" distT="0" distB="0" distL="0" distR="0" layoutInCell="1" locked="0" relativeHeight="251752448" simplePos="0">
                <wp:simplePos x="0" y="0"/>
                <wp:positionH relativeFrom="page">
                  <wp:posOffset>1062355</wp:posOffset>
                </wp:positionH>
                <wp:positionV relativeFrom="paragraph">
                  <wp:posOffset>219075</wp:posOffset>
                </wp:positionV>
                <wp:extent cx="5976620" cy="6350"/>
                <wp:effectExtent l="0" t="0" r="0" b="0"/>
                <wp:wrapTopAndBottom/>
                <wp:docPr id="2009128903" name="Прямоугольник 8"/>
                <wp:cNvGraphicFramePr>
                  <a:graphicFrameLocks xmlns:a="http://schemas.openxmlformats.org/drawingml/2006/main"/>
                </wp:cNvGraphicFramePr>
                <a:graphic xmlns:a="http://schemas.openxmlformats.org/drawingml/2006/main">
                  <a:graphicData uri="http://schemas.microsoft.com/office/word/2010/wordprocessingShape">
                    <wps:wsp>
                      <wps:cNvPr id="2009128858" name="Прямоугольник 8"/>
                      <wps:cNvSpPr>
                        <a:spLocks noChangeArrowheads="1"/>
                      </wps:cNvSpPr>
                      <wps:spPr>
                        <a:xfrm>
                          <a:off x="0" y="0"/>
                          <a:ext cx="5976620" cy="6350"/>
                        </a:xfrm>
                        <a:prstGeom prst="rect">
                          <a:avLst/>
                        </a:prstGeom>
                        <a:solidFill>
                          <a:srgbClr val="000000"/>
                        </a:solidFill>
                        <a:ln>
                          <a:noFill/>
                        </a:ln>
                      </wps:spPr>
                      <wps:bodyPr vert="horz" wrap="square" lIns="91440" tIns="45720" rIns="91440" bIns="45720" anchor="t" upright="1">
                        <a:noAutofit/>
                      </wps:bodyPr>
                    </wps:wsp>
                  </a:graphicData>
                </a:graphic>
                <wp14:sizeRelH relativeFrom="page">
                  <wp14:pctWidth>0</wp14:pctWidth>
                </wp14:sizeRelH>
                <wp14:sizeRelV relativeFrom="page">
                  <wp14:pctHeight>0</wp14:pctHeight>
                </wp14:sizeRelV>
              </wp:anchor>
            </w:drawing>
          </mc:Choice>
          <mc:Fallback>
            <w:pict>
              <v:shape id="28626FC0-D682-E518-0209CDF9EAC6" coordsize="21600,21600" style="position:absolute;width:470.6pt;height:0.5pt;mso-width-percent:0;mso-width-relative:page;mso-height-percent:0;mso-height-relative:page;margin-top:17.25pt;margin-left:83.65pt;mso-wrap-distance-left:0pt;mso-wrap-distance-right:0pt;mso-wrap-distance-top:0pt;mso-wrap-distance-bottom:0pt;mso-position-horizontal-relative:page;rotation:0.000000;z-index:251752448;" fillcolor="#000000" stroked="f" o:spt="1" path="m0,0 l0,21600 r21600,0 l21600,0 x e">
                <w10:wrap type="topAndBottom" side="both"/>
                <v:fill type="solid" color="#000000" opacity="1.000000"/>
                <o:lock/>
              </v:shape>
            </w:pict>
          </mc:Fallback>
        </mc:AlternateContent>
      </w:r>
      <w:r>
        <w:rPr>
          <w:sz w:val="28"/>
          <w:szCs w:val="28"/>
          <w:lang w:eastAsia="en-US"/>
        </w:rPr>
        <w:t>Институт</w:t>
      </w:r>
      <w:r>
        <w:rPr>
          <w:spacing w:val="-3"/>
          <w:sz w:val="28"/>
          <w:szCs w:val="28"/>
          <w:lang w:eastAsia="en-US"/>
        </w:rPr>
        <w:t xml:space="preserve"> </w:t>
      </w:r>
      <w:r>
        <w:rPr>
          <w:sz w:val="28"/>
          <w:szCs w:val="28"/>
          <w:lang w:eastAsia="en-US"/>
        </w:rPr>
        <w:t>инженерной</w:t>
      </w:r>
      <w:r>
        <w:rPr>
          <w:spacing w:val="-6"/>
          <w:sz w:val="28"/>
          <w:szCs w:val="28"/>
          <w:lang w:eastAsia="en-US"/>
        </w:rPr>
        <w:t xml:space="preserve"> </w:t>
      </w:r>
      <w:r>
        <w:rPr>
          <w:sz w:val="28"/>
          <w:szCs w:val="28"/>
          <w:lang w:eastAsia="en-US"/>
        </w:rPr>
        <w:t>и</w:t>
      </w:r>
      <w:r>
        <w:rPr>
          <w:spacing w:val="-3"/>
          <w:sz w:val="28"/>
          <w:szCs w:val="28"/>
          <w:lang w:eastAsia="en-US"/>
        </w:rPr>
        <w:t xml:space="preserve"> </w:t>
      </w:r>
      <w:r>
        <w:rPr>
          <w:sz w:val="28"/>
          <w:szCs w:val="28"/>
          <w:lang w:eastAsia="en-US"/>
        </w:rPr>
        <w:t>экологической</w:t>
      </w:r>
      <w:r>
        <w:rPr>
          <w:spacing w:val="-6"/>
          <w:sz w:val="28"/>
          <w:szCs w:val="28"/>
          <w:lang w:eastAsia="en-US"/>
        </w:rPr>
        <w:t xml:space="preserve"> </w:t>
      </w:r>
      <w:r>
        <w:rPr>
          <w:sz w:val="28"/>
          <w:szCs w:val="28"/>
          <w:lang w:eastAsia="en-US"/>
        </w:rPr>
        <w:t>безопасностью</w:t>
      </w:r>
    </w:p>
    <w:p>
      <w:pPr>
        <w:widowControl w:val="off"/>
        <w:ind w:left="350" w:right="151"/>
        <w:jc w:val="center"/>
        <w:rPr>
          <w:sz w:val="18"/>
          <w:szCs w:val="22"/>
          <w:lang w:eastAsia="en-US"/>
        </w:rPr>
      </w:pPr>
      <w:r>
        <w:rPr>
          <w:sz w:val="18"/>
          <w:szCs w:val="22"/>
          <w:lang w:eastAsia="en-US"/>
        </w:rPr>
        <w:t>(наименование</w:t>
      </w:r>
      <w:r>
        <w:rPr>
          <w:spacing w:val="-5"/>
          <w:sz w:val="18"/>
          <w:szCs w:val="22"/>
          <w:lang w:eastAsia="en-US"/>
        </w:rPr>
        <w:t xml:space="preserve"> </w:t>
      </w:r>
      <w:r>
        <w:rPr>
          <w:sz w:val="18"/>
          <w:szCs w:val="22"/>
          <w:lang w:eastAsia="en-US"/>
        </w:rPr>
        <w:t>института</w:t>
      </w:r>
      <w:r>
        <w:rPr>
          <w:spacing w:val="-3"/>
          <w:sz w:val="18"/>
          <w:szCs w:val="22"/>
          <w:lang w:eastAsia="en-US"/>
        </w:rPr>
        <w:t xml:space="preserve"> </w:t>
      </w:r>
      <w:r>
        <w:rPr>
          <w:sz w:val="18"/>
          <w:szCs w:val="22"/>
          <w:lang w:eastAsia="en-US"/>
        </w:rPr>
        <w:t>полностью)</w:t>
      </w:r>
    </w:p>
    <w:p>
      <w:pPr>
        <w:widowControl w:val="off"/>
        <w:rPr>
          <w:sz w:val="20"/>
          <w:szCs w:val="28"/>
          <w:lang w:eastAsia="en-US"/>
        </w:rPr>
      </w:pPr>
    </w:p>
    <w:p>
      <w:pPr>
        <w:widowControl w:val="off"/>
        <w:rPr>
          <w:sz w:val="20"/>
          <w:szCs w:val="28"/>
          <w:lang w:eastAsia="en-US"/>
        </w:rPr>
      </w:pPr>
    </w:p>
    <w:p>
      <w:pPr>
        <w:widowControl w:val="off"/>
        <w:rPr>
          <w:sz w:val="20"/>
          <w:szCs w:val="28"/>
          <w:lang w:eastAsia="en-US"/>
        </w:rPr>
      </w:pPr>
    </w:p>
    <w:p>
      <w:pPr>
        <w:widowControl w:val="off"/>
        <w:rPr>
          <w:sz w:val="20"/>
          <w:szCs w:val="28"/>
          <w:lang w:eastAsia="en-US"/>
        </w:rPr>
      </w:pPr>
    </w:p>
    <w:p>
      <w:pPr>
        <w:widowControl w:val="off"/>
        <w:spacing w:before="134"/>
        <w:ind w:left="350" w:right="220"/>
        <w:jc w:val="center"/>
        <w:rPr>
          <w:b/>
          <w:sz w:val="28"/>
          <w:szCs w:val="22"/>
          <w:lang w:eastAsia="en-US"/>
        </w:rPr>
      </w:pPr>
      <w:r>
        <w:rPr>
          <w:b/>
          <w:sz w:val="28"/>
          <w:szCs w:val="22"/>
          <w:lang w:eastAsia="en-US"/>
        </w:rPr>
        <w:t>ЗАДАНИЕ</w:t>
      </w:r>
    </w:p>
    <w:p>
      <w:pPr>
        <w:widowControl w:val="off"/>
        <w:spacing w:before="2"/>
        <w:ind w:left="350" w:right="220"/>
        <w:jc w:val="center"/>
        <w:rPr>
          <w:b/>
          <w:sz w:val="28"/>
          <w:szCs w:val="22"/>
          <w:lang w:eastAsia="en-US"/>
        </w:rPr>
      </w:pPr>
      <w:r>
        <w:rPr>
          <w:b/>
          <w:sz w:val="28"/>
          <w:szCs w:val="22"/>
          <w:lang w:eastAsia="en-US"/>
        </w:rPr>
        <w:t>на</w:t>
      </w:r>
      <w:r>
        <w:rPr>
          <w:b/>
          <w:spacing w:val="-3"/>
          <w:sz w:val="28"/>
          <w:szCs w:val="22"/>
          <w:lang w:eastAsia="en-US"/>
        </w:rPr>
        <w:t xml:space="preserve"> </w:t>
      </w:r>
      <w:r>
        <w:rPr>
          <w:b/>
          <w:sz w:val="28"/>
          <w:szCs w:val="22"/>
          <w:lang w:eastAsia="en-US"/>
        </w:rPr>
        <w:t>выполнение</w:t>
      </w:r>
      <w:r>
        <w:rPr>
          <w:b/>
          <w:spacing w:val="-3"/>
          <w:sz w:val="28"/>
          <w:szCs w:val="22"/>
          <w:lang w:eastAsia="en-US"/>
        </w:rPr>
        <w:t xml:space="preserve"> </w:t>
      </w:r>
      <w:r>
        <w:rPr>
          <w:b/>
          <w:sz w:val="28"/>
          <w:szCs w:val="22"/>
          <w:lang w:eastAsia="en-US"/>
        </w:rPr>
        <w:t>бакалаврской</w:t>
      </w:r>
      <w:r>
        <w:rPr>
          <w:b/>
          <w:spacing w:val="-4"/>
          <w:sz w:val="28"/>
          <w:szCs w:val="22"/>
          <w:lang w:eastAsia="en-US"/>
        </w:rPr>
        <w:t xml:space="preserve"> </w:t>
      </w:r>
      <w:r>
        <w:rPr>
          <w:b/>
          <w:sz w:val="28"/>
          <w:szCs w:val="22"/>
          <w:lang w:eastAsia="en-US"/>
        </w:rPr>
        <w:t>работы</w:t>
      </w:r>
    </w:p>
    <w:p>
      <w:pPr>
        <w:widowControl w:val="off"/>
        <w:spacing w:before="6"/>
        <w:rPr>
          <w:b/>
          <w:sz w:val="27"/>
          <w:szCs w:val="28"/>
          <w:lang w:eastAsia="en-US"/>
        </w:rPr>
      </w:pPr>
    </w:p>
    <w:p>
      <w:pPr>
        <w:widowControl w:val="off"/>
        <w:tabs>
          <w:tab w:val="left" w:pos="9531"/>
        </w:tabs>
        <w:spacing w:line="322" w:lineRule="exact"/>
        <w:ind w:left="442" w:right="329"/>
        <w:jc w:val="both"/>
        <w:rPr>
          <w:sz w:val="28"/>
          <w:szCs w:val="28"/>
          <w:u w:val="single"/>
          <w:lang w:eastAsia="en-US"/>
        </w:rPr>
      </w:pPr>
      <w:r>
        <w:rPr>
          <w:sz w:val="28"/>
          <w:szCs w:val="28"/>
          <w:u w:val="single"/>
          <w:lang w:eastAsia="en-US"/>
        </w:rPr>
        <w:t>Обучающийся</w:t>
      </w:r>
      <w:r>
        <w:rPr>
          <w:spacing w:val="-1"/>
          <w:sz w:val="28"/>
          <w:szCs w:val="28"/>
          <w:u w:val="single"/>
          <w:lang w:eastAsia="en-US"/>
        </w:rPr>
        <w:t xml:space="preserve"> </w:t>
      </w:r>
      <w:r>
        <w:rPr>
          <w:sz w:val="28"/>
          <w:szCs w:val="28"/>
          <w:u w:val="single"/>
          <w:lang w:eastAsia="en-US"/>
        </w:rPr>
        <w:t>Большов</w:t>
      </w:r>
      <w:r>
        <w:rPr>
          <w:spacing w:val="-4"/>
          <w:sz w:val="28"/>
          <w:szCs w:val="28"/>
          <w:u w:val="single"/>
          <w:lang w:eastAsia="en-US"/>
        </w:rPr>
        <w:t xml:space="preserve"> </w:t>
      </w:r>
      <w:r>
        <w:rPr>
          <w:sz w:val="28"/>
          <w:szCs w:val="28"/>
          <w:u w:val="single"/>
          <w:lang w:eastAsia="en-US"/>
        </w:rPr>
        <w:t>Олег</w:t>
      </w:r>
      <w:r>
        <w:rPr>
          <w:spacing w:val="-2"/>
          <w:sz w:val="28"/>
          <w:szCs w:val="28"/>
          <w:u w:val="single"/>
          <w:lang w:eastAsia="en-US"/>
        </w:rPr>
        <w:t xml:space="preserve"> </w:t>
      </w:r>
      <w:r>
        <w:rPr>
          <w:sz w:val="28"/>
          <w:szCs w:val="28"/>
          <w:u w:val="single"/>
          <w:lang w:eastAsia="en-US"/>
        </w:rPr>
        <w:t>Вячеславович</w:t>
      </w:r>
      <w:r>
        <w:rPr>
          <w:sz w:val="28"/>
          <w:szCs w:val="28"/>
          <w:u w:val="single"/>
          <w:lang w:eastAsia="en-US"/>
        </w:rPr>
        <w:tab/>
      </w:r>
    </w:p>
    <w:p>
      <w:pPr>
        <w:widowControl w:val="off"/>
        <w:numPr>
          <w:ilvl w:val="0"/>
          <w:numId w:val="7"/>
        </w:numPr>
        <w:tabs>
          <w:tab w:val="left" w:pos="764"/>
          <w:tab w:val="left" w:pos="1581"/>
        </w:tabs>
        <w:ind w:right="329" w:firstLine="0"/>
        <w:jc w:val="both"/>
        <w:rPr>
          <w:sz w:val="28"/>
          <w:szCs w:val="22"/>
          <w:lang w:eastAsia="en-US"/>
        </w:rPr>
      </w:pPr>
      <w:bookmarkStart w:id="0" w:name="_Hlk128739962"/>
      <w:r>
        <w:rPr>
          <w:sz w:val="28"/>
          <w:szCs w:val="22"/>
          <w:lang w:eastAsia="en-US"/>
        </w:rPr>
        <w:t>Тема</w:t>
      </w:r>
      <w:r>
        <w:rPr>
          <w:sz w:val="28"/>
          <w:szCs w:val="22"/>
          <w:lang w:eastAsia="en-US"/>
        </w:rPr>
        <w:tab/>
      </w:r>
      <w:r>
        <w:rPr>
          <w:sz w:val="28"/>
          <w:szCs w:val="22"/>
          <w:u w:val="single"/>
          <w:lang w:eastAsia="en-US"/>
        </w:rPr>
        <w:t>Безопасность</w:t>
      </w:r>
      <w:r>
        <w:rPr>
          <w:spacing w:val="33"/>
          <w:sz w:val="28"/>
          <w:szCs w:val="22"/>
          <w:u w:val="single"/>
          <w:lang w:eastAsia="en-US"/>
        </w:rPr>
        <w:t xml:space="preserve"> </w:t>
      </w:r>
      <w:r>
        <w:rPr>
          <w:sz w:val="28"/>
          <w:szCs w:val="22"/>
          <w:u w:val="single"/>
          <w:lang w:eastAsia="en-US"/>
        </w:rPr>
        <w:t>технологического</w:t>
      </w:r>
      <w:r>
        <w:rPr>
          <w:spacing w:val="36"/>
          <w:sz w:val="28"/>
          <w:szCs w:val="22"/>
          <w:u w:val="single"/>
          <w:lang w:eastAsia="en-US"/>
        </w:rPr>
        <w:t xml:space="preserve"> </w:t>
      </w:r>
      <w:r>
        <w:rPr>
          <w:sz w:val="28"/>
          <w:szCs w:val="22"/>
          <w:u w:val="single"/>
          <w:lang w:eastAsia="en-US"/>
        </w:rPr>
        <w:t>процесса</w:t>
      </w:r>
      <w:r>
        <w:rPr>
          <w:spacing w:val="33"/>
          <w:sz w:val="28"/>
          <w:szCs w:val="22"/>
          <w:u w:val="single"/>
          <w:lang w:eastAsia="en-US"/>
        </w:rPr>
        <w:t xml:space="preserve"> </w:t>
      </w:r>
      <w:r>
        <w:rPr>
          <w:sz w:val="28"/>
          <w:szCs w:val="22"/>
          <w:u w:val="single"/>
          <w:lang w:eastAsia="en-US"/>
        </w:rPr>
        <w:t>профилактики</w:t>
      </w:r>
      <w:r>
        <w:rPr>
          <w:spacing w:val="42"/>
          <w:sz w:val="28"/>
          <w:szCs w:val="22"/>
          <w:u w:val="single"/>
          <w:lang w:eastAsia="en-US"/>
        </w:rPr>
        <w:t xml:space="preserve"> </w:t>
      </w:r>
      <w:r>
        <w:rPr>
          <w:sz w:val="28"/>
          <w:szCs w:val="22"/>
          <w:u w:val="single"/>
          <w:lang w:eastAsia="en-US"/>
        </w:rPr>
        <w:t>и</w:t>
      </w:r>
      <w:r>
        <w:rPr>
          <w:spacing w:val="34"/>
          <w:sz w:val="28"/>
          <w:szCs w:val="22"/>
          <w:u w:val="single"/>
          <w:lang w:eastAsia="en-US"/>
        </w:rPr>
        <w:t xml:space="preserve"> </w:t>
      </w:r>
      <w:r>
        <w:rPr>
          <w:sz w:val="28"/>
          <w:szCs w:val="22"/>
          <w:u w:val="single"/>
          <w:lang w:eastAsia="en-US"/>
        </w:rPr>
        <w:t>ремонта</w:t>
      </w:r>
      <w:r>
        <w:rPr>
          <w:spacing w:val="-67"/>
          <w:sz w:val="28"/>
          <w:szCs w:val="22"/>
          <w:lang w:eastAsia="en-US"/>
        </w:rPr>
        <w:t xml:space="preserve"> </w:t>
      </w:r>
      <w:r>
        <w:rPr>
          <w:sz w:val="28"/>
          <w:szCs w:val="22"/>
          <w:u w:val="single"/>
          <w:lang w:eastAsia="en-US"/>
        </w:rPr>
        <w:t>двигателей</w:t>
      </w:r>
      <w:r>
        <w:rPr>
          <w:spacing w:val="-1"/>
          <w:sz w:val="28"/>
          <w:szCs w:val="22"/>
          <w:u w:val="single"/>
          <w:lang w:eastAsia="en-US"/>
        </w:rPr>
        <w:t xml:space="preserve"> </w:t>
      </w:r>
      <w:r>
        <w:rPr>
          <w:sz w:val="28"/>
          <w:szCs w:val="22"/>
          <w:u w:val="single"/>
          <w:lang w:eastAsia="en-US"/>
        </w:rPr>
        <w:t>автомобилей</w:t>
      </w:r>
      <w:r>
        <w:rPr>
          <w:spacing w:val="1"/>
          <w:sz w:val="28"/>
          <w:szCs w:val="22"/>
          <w:u w:val="single"/>
          <w:lang w:eastAsia="en-US"/>
        </w:rPr>
        <w:t xml:space="preserve"> </w:t>
      </w:r>
      <w:r>
        <w:rPr>
          <w:sz w:val="28"/>
          <w:szCs w:val="22"/>
          <w:u w:val="single"/>
          <w:lang w:eastAsia="en-US"/>
        </w:rPr>
        <w:t>КАМАЗ</w:t>
      </w:r>
      <w:r>
        <w:rPr>
          <w:spacing w:val="-3"/>
          <w:sz w:val="28"/>
          <w:szCs w:val="22"/>
          <w:u w:val="single"/>
          <w:lang w:eastAsia="en-US"/>
        </w:rPr>
        <w:t xml:space="preserve"> </w:t>
      </w:r>
      <w:r>
        <w:rPr>
          <w:sz w:val="28"/>
          <w:szCs w:val="22"/>
          <w:u w:val="single"/>
          <w:lang w:eastAsia="en-US"/>
        </w:rPr>
        <w:t>740</w:t>
      </w:r>
    </w:p>
    <w:p>
      <w:pPr>
        <w:widowControl w:val="off"/>
        <w:numPr>
          <w:ilvl w:val="0"/>
          <w:numId w:val="7"/>
        </w:numPr>
        <w:tabs>
          <w:tab w:val="left" w:pos="723"/>
        </w:tabs>
        <w:spacing w:line="321" w:lineRule="exact"/>
        <w:ind w:right="329" w:hanging="16"/>
        <w:jc w:val="both"/>
        <w:rPr>
          <w:sz w:val="28"/>
          <w:szCs w:val="22"/>
          <w:lang w:eastAsia="en-US"/>
        </w:rPr>
      </w:pPr>
      <w:r>
        <w:rPr>
          <w:sz w:val="28"/>
          <w:szCs w:val="22"/>
          <w:lang w:eastAsia="en-US"/>
        </w:rPr>
        <w:t>Срок</w:t>
      </w:r>
      <w:r>
        <w:rPr>
          <w:spacing w:val="1"/>
          <w:sz w:val="28"/>
          <w:szCs w:val="22"/>
          <w:lang w:eastAsia="en-US"/>
        </w:rPr>
        <w:t xml:space="preserve"> </w:t>
      </w:r>
      <w:r>
        <w:rPr>
          <w:sz w:val="28"/>
          <w:szCs w:val="22"/>
          <w:lang w:eastAsia="en-US"/>
        </w:rPr>
        <w:t>сдачи</w:t>
      </w:r>
      <w:r>
        <w:rPr>
          <w:spacing w:val="2"/>
          <w:sz w:val="28"/>
          <w:szCs w:val="22"/>
          <w:lang w:eastAsia="en-US"/>
        </w:rPr>
        <w:t xml:space="preserve"> </w:t>
      </w:r>
      <w:r>
        <w:rPr>
          <w:sz w:val="28"/>
          <w:szCs w:val="22"/>
          <w:lang w:eastAsia="en-US"/>
        </w:rPr>
        <w:t>студентом</w:t>
      </w:r>
      <w:r>
        <w:rPr>
          <w:spacing w:val="2"/>
          <w:sz w:val="28"/>
          <w:szCs w:val="22"/>
          <w:lang w:eastAsia="en-US"/>
        </w:rPr>
        <w:t xml:space="preserve"> </w:t>
      </w:r>
      <w:r>
        <w:rPr>
          <w:sz w:val="28"/>
          <w:szCs w:val="22"/>
          <w:lang w:eastAsia="en-US"/>
        </w:rPr>
        <w:t>законченной</w:t>
      </w:r>
      <w:r>
        <w:rPr>
          <w:spacing w:val="2"/>
          <w:sz w:val="28"/>
          <w:szCs w:val="22"/>
          <w:lang w:eastAsia="en-US"/>
        </w:rPr>
        <w:t xml:space="preserve"> </w:t>
      </w:r>
      <w:r>
        <w:rPr>
          <w:sz w:val="28"/>
          <w:szCs w:val="22"/>
          <w:lang w:eastAsia="en-US"/>
        </w:rPr>
        <w:t>бакалаврской</w:t>
      </w:r>
      <w:r>
        <w:rPr>
          <w:spacing w:val="-2"/>
          <w:sz w:val="28"/>
          <w:szCs w:val="22"/>
          <w:lang w:eastAsia="en-US"/>
        </w:rPr>
        <w:t xml:space="preserve"> </w:t>
      </w:r>
      <w:r>
        <w:rPr>
          <w:sz w:val="28"/>
          <w:szCs w:val="22"/>
          <w:lang w:eastAsia="en-US"/>
        </w:rPr>
        <w:t>работы</w:t>
      </w:r>
      <w:r>
        <w:rPr>
          <w:spacing w:val="4"/>
          <w:sz w:val="28"/>
          <w:szCs w:val="22"/>
          <w:lang w:eastAsia="en-US"/>
        </w:rPr>
        <w:t xml:space="preserve"> </w:t>
      </w:r>
      <w:r>
        <w:rPr>
          <w:spacing w:val="14"/>
          <w:sz w:val="28"/>
          <w:szCs w:val="22"/>
          <w:u w:val="single"/>
          <w:lang w:eastAsia="en-US"/>
        </w:rPr>
        <w:t>28.04.2023</w:t>
      </w:r>
      <w:r>
        <w:rPr>
          <w:spacing w:val="37"/>
          <w:sz w:val="28"/>
          <w:szCs w:val="22"/>
          <w:u w:val="single"/>
          <w:lang w:eastAsia="en-US"/>
        </w:rPr>
        <w:t xml:space="preserve"> </w:t>
      </w:r>
      <w:r>
        <w:rPr>
          <w:sz w:val="28"/>
          <w:szCs w:val="22"/>
          <w:u w:val="single"/>
          <w:lang w:eastAsia="en-US"/>
        </w:rPr>
        <w:t>г</w:t>
      </w:r>
      <w:r>
        <w:rPr>
          <w:sz w:val="28"/>
          <w:szCs w:val="22"/>
          <w:lang w:eastAsia="en-US"/>
        </w:rPr>
        <w:t>.</w:t>
      </w:r>
    </w:p>
    <w:p>
      <w:pPr>
        <w:widowControl w:val="off"/>
        <w:numPr>
          <w:ilvl w:val="0"/>
          <w:numId w:val="7"/>
        </w:numPr>
        <w:tabs>
          <w:tab w:val="left" w:pos="723"/>
        </w:tabs>
        <w:spacing w:before="2" w:line="322" w:lineRule="exact"/>
        <w:ind w:right="329" w:hanging="16"/>
        <w:jc w:val="both"/>
        <w:rPr>
          <w:sz w:val="28"/>
          <w:szCs w:val="22"/>
          <w:lang w:eastAsia="en-US"/>
        </w:rPr>
      </w:pPr>
      <w:r>
        <w:rPr>
          <w:sz w:val="28"/>
          <w:szCs w:val="22"/>
          <w:lang w:eastAsia="en-US"/>
        </w:rPr>
        <w:t>Исходные</w:t>
      </w:r>
      <w:r>
        <w:rPr>
          <w:spacing w:val="-2"/>
          <w:sz w:val="28"/>
          <w:szCs w:val="22"/>
          <w:lang w:eastAsia="en-US"/>
        </w:rPr>
        <w:t xml:space="preserve"> </w:t>
      </w:r>
      <w:r>
        <w:rPr>
          <w:sz w:val="28"/>
          <w:szCs w:val="22"/>
          <w:lang w:eastAsia="en-US"/>
        </w:rPr>
        <w:t>данные</w:t>
      </w:r>
      <w:r>
        <w:rPr>
          <w:spacing w:val="-3"/>
          <w:sz w:val="28"/>
          <w:szCs w:val="22"/>
          <w:lang w:eastAsia="en-US"/>
        </w:rPr>
        <w:t xml:space="preserve"> </w:t>
      </w:r>
      <w:r>
        <w:rPr>
          <w:sz w:val="28"/>
          <w:szCs w:val="22"/>
          <w:lang w:eastAsia="en-US"/>
        </w:rPr>
        <w:t>к</w:t>
      </w:r>
      <w:r>
        <w:rPr>
          <w:spacing w:val="-3"/>
          <w:sz w:val="28"/>
          <w:szCs w:val="22"/>
          <w:lang w:eastAsia="en-US"/>
        </w:rPr>
        <w:t xml:space="preserve"> </w:t>
      </w:r>
      <w:r>
        <w:rPr>
          <w:sz w:val="28"/>
          <w:szCs w:val="22"/>
          <w:lang w:eastAsia="en-US"/>
        </w:rPr>
        <w:t>бакалаврской</w:t>
      </w:r>
      <w:r>
        <w:rPr>
          <w:spacing w:val="-1"/>
          <w:sz w:val="28"/>
          <w:szCs w:val="22"/>
          <w:lang w:eastAsia="en-US"/>
        </w:rPr>
        <w:t xml:space="preserve"> </w:t>
      </w:r>
      <w:r>
        <w:rPr>
          <w:sz w:val="28"/>
          <w:szCs w:val="22"/>
          <w:lang w:eastAsia="en-US"/>
        </w:rPr>
        <w:t>работе:</w:t>
      </w:r>
    </w:p>
    <w:p>
      <w:pPr>
        <w:widowControl w:val="off"/>
        <w:ind w:left="442" w:right="329"/>
        <w:jc w:val="both"/>
        <w:rPr>
          <w:sz w:val="28"/>
          <w:szCs w:val="28"/>
          <w:lang w:eastAsia="en-US"/>
        </w:rPr>
      </w:pPr>
      <w:r>
        <w:rPr>
          <w:sz w:val="28"/>
          <w:szCs w:val="28"/>
          <w:u w:val="single"/>
          <w:lang w:eastAsia="en-US"/>
        </w:rPr>
        <w:t>нормативные правовые документы в области промышленной, экологической</w:t>
      </w:r>
      <w:r>
        <w:rPr>
          <w:spacing w:val="1"/>
          <w:sz w:val="28"/>
          <w:szCs w:val="28"/>
          <w:lang w:eastAsia="en-US"/>
        </w:rPr>
        <w:t xml:space="preserve"> </w:t>
      </w:r>
      <w:r>
        <w:rPr>
          <w:sz w:val="28"/>
          <w:szCs w:val="28"/>
          <w:u w:val="single"/>
          <w:lang w:eastAsia="en-US"/>
        </w:rPr>
        <w:t>безопасности и охраны труда,</w:t>
      </w:r>
      <w:r>
        <w:rPr>
          <w:spacing w:val="1"/>
          <w:sz w:val="28"/>
          <w:szCs w:val="28"/>
          <w:u w:val="single"/>
          <w:lang w:eastAsia="en-US"/>
        </w:rPr>
        <w:t xml:space="preserve"> </w:t>
      </w:r>
      <w:r>
        <w:rPr>
          <w:sz w:val="28"/>
          <w:szCs w:val="28"/>
          <w:u w:val="single"/>
          <w:lang w:eastAsia="en-US"/>
        </w:rPr>
        <w:t>чрезвычайных ситуаций (ФЗ, ГОСТ, СанПин,</w:t>
      </w:r>
      <w:r>
        <w:rPr>
          <w:spacing w:val="1"/>
          <w:sz w:val="28"/>
          <w:szCs w:val="28"/>
          <w:lang w:eastAsia="en-US"/>
        </w:rPr>
        <w:t xml:space="preserve"> </w:t>
      </w:r>
      <w:r>
        <w:rPr>
          <w:sz w:val="28"/>
          <w:szCs w:val="28"/>
          <w:u w:val="single"/>
          <w:lang w:eastAsia="en-US"/>
        </w:rPr>
        <w:t>СН); локальные акты организации; статьи, монографии по теме бакалаврской</w:t>
      </w:r>
      <w:r>
        <w:rPr>
          <w:spacing w:val="-67"/>
          <w:sz w:val="28"/>
          <w:szCs w:val="28"/>
          <w:lang w:eastAsia="en-US"/>
        </w:rPr>
        <w:t xml:space="preserve"> </w:t>
      </w:r>
      <w:r>
        <w:rPr>
          <w:sz w:val="28"/>
          <w:szCs w:val="28"/>
          <w:u w:val="single"/>
          <w:lang w:eastAsia="en-US"/>
        </w:rPr>
        <w:t>работы;</w:t>
      </w:r>
      <w:r>
        <w:rPr>
          <w:spacing w:val="-3"/>
          <w:sz w:val="28"/>
          <w:szCs w:val="28"/>
          <w:u w:val="single"/>
          <w:lang w:eastAsia="en-US"/>
        </w:rPr>
        <w:t xml:space="preserve"> </w:t>
      </w:r>
      <w:r>
        <w:rPr>
          <w:sz w:val="28"/>
          <w:szCs w:val="28"/>
          <w:u w:val="single"/>
          <w:lang w:eastAsia="en-US"/>
        </w:rPr>
        <w:t>база</w:t>
      </w:r>
      <w:r>
        <w:rPr>
          <w:spacing w:val="-4"/>
          <w:sz w:val="28"/>
          <w:szCs w:val="28"/>
          <w:u w:val="single"/>
          <w:lang w:eastAsia="en-US"/>
        </w:rPr>
        <w:t xml:space="preserve"> </w:t>
      </w:r>
      <w:r>
        <w:rPr>
          <w:sz w:val="28"/>
          <w:szCs w:val="28"/>
          <w:u w:val="single"/>
          <w:lang w:eastAsia="en-US"/>
        </w:rPr>
        <w:t>патентов;</w:t>
      </w:r>
      <w:r>
        <w:rPr>
          <w:spacing w:val="-3"/>
          <w:sz w:val="28"/>
          <w:szCs w:val="28"/>
          <w:u w:val="single"/>
          <w:lang w:eastAsia="en-US"/>
        </w:rPr>
        <w:t xml:space="preserve"> </w:t>
      </w:r>
      <w:r>
        <w:rPr>
          <w:sz w:val="28"/>
          <w:szCs w:val="28"/>
          <w:u w:val="single"/>
          <w:lang w:eastAsia="en-US"/>
        </w:rPr>
        <w:t>источники</w:t>
      </w:r>
      <w:r>
        <w:rPr>
          <w:spacing w:val="-1"/>
          <w:sz w:val="28"/>
          <w:szCs w:val="28"/>
          <w:u w:val="single"/>
          <w:lang w:eastAsia="en-US"/>
        </w:rPr>
        <w:t xml:space="preserve"> </w:t>
      </w:r>
      <w:r>
        <w:rPr>
          <w:sz w:val="28"/>
          <w:szCs w:val="28"/>
          <w:u w:val="single"/>
          <w:lang w:eastAsia="en-US"/>
        </w:rPr>
        <w:t>в</w:t>
      </w:r>
      <w:r>
        <w:rPr>
          <w:spacing w:val="-1"/>
          <w:sz w:val="28"/>
          <w:szCs w:val="28"/>
          <w:u w:val="single"/>
          <w:lang w:eastAsia="en-US"/>
        </w:rPr>
        <w:t xml:space="preserve"> </w:t>
      </w:r>
      <w:r>
        <w:rPr>
          <w:sz w:val="28"/>
          <w:szCs w:val="28"/>
          <w:u w:val="single"/>
          <w:lang w:eastAsia="en-US"/>
        </w:rPr>
        <w:t>сети INTERNET</w:t>
      </w:r>
    </w:p>
    <w:p>
      <w:pPr>
        <w:widowControl w:val="off"/>
        <w:spacing w:before="1"/>
        <w:jc w:val="both"/>
        <w:rPr>
          <w:sz w:val="20"/>
          <w:szCs w:val="28"/>
          <w:lang w:eastAsia="en-US"/>
        </w:rPr>
      </w:pPr>
      <w:bookmarkEnd w:id="0"/>
    </w:p>
    <w:p>
      <w:pPr>
        <w:widowControl w:val="off"/>
        <w:numPr>
          <w:ilvl w:val="0"/>
          <w:numId w:val="7"/>
        </w:numPr>
        <w:tabs>
          <w:tab w:val="left" w:pos="852"/>
          <w:tab w:val="left" w:pos="5398"/>
        </w:tabs>
        <w:spacing w:before="89" w:line="242" w:lineRule="auto"/>
        <w:ind w:right="308" w:firstLine="0"/>
        <w:jc w:val="both"/>
        <w:rPr>
          <w:sz w:val="28"/>
          <w:szCs w:val="22"/>
          <w:lang w:eastAsia="en-US"/>
        </w:rPr>
      </w:pPr>
      <w:r>
        <w:rPr>
          <w:sz w:val="28"/>
          <w:szCs w:val="22"/>
          <w:lang w:eastAsia="en-US"/>
        </w:rPr>
        <w:t>Содержание</w:t>
      </w:r>
      <w:r>
        <w:rPr>
          <w:spacing w:val="123"/>
          <w:sz w:val="28"/>
          <w:szCs w:val="22"/>
          <w:lang w:eastAsia="en-US"/>
        </w:rPr>
        <w:t xml:space="preserve"> </w:t>
      </w:r>
      <w:r>
        <w:rPr>
          <w:sz w:val="28"/>
          <w:szCs w:val="22"/>
          <w:lang w:eastAsia="en-US"/>
        </w:rPr>
        <w:t>бакалаврской</w:t>
      </w:r>
      <w:r>
        <w:rPr>
          <w:spacing w:val="126"/>
          <w:sz w:val="28"/>
          <w:szCs w:val="22"/>
          <w:lang w:eastAsia="en-US"/>
        </w:rPr>
        <w:t xml:space="preserve"> </w:t>
      </w:r>
      <w:r>
        <w:rPr>
          <w:sz w:val="28"/>
          <w:szCs w:val="22"/>
          <w:lang w:eastAsia="en-US"/>
        </w:rPr>
        <w:t>работы</w:t>
      </w:r>
      <w:r>
        <w:rPr>
          <w:sz w:val="28"/>
          <w:szCs w:val="22"/>
          <w:lang w:eastAsia="en-US"/>
        </w:rPr>
        <w:tab/>
        <w:t>(перечень</w:t>
      </w:r>
      <w:r>
        <w:rPr>
          <w:spacing w:val="53"/>
          <w:sz w:val="28"/>
          <w:szCs w:val="22"/>
          <w:lang w:eastAsia="en-US"/>
        </w:rPr>
        <w:t xml:space="preserve"> </w:t>
      </w:r>
      <w:r>
        <w:rPr>
          <w:sz w:val="28"/>
          <w:szCs w:val="22"/>
          <w:lang w:eastAsia="en-US"/>
        </w:rPr>
        <w:t>подлежащих</w:t>
      </w:r>
      <w:r>
        <w:rPr>
          <w:spacing w:val="55"/>
          <w:sz w:val="28"/>
          <w:szCs w:val="22"/>
          <w:lang w:eastAsia="en-US"/>
        </w:rPr>
        <w:t xml:space="preserve"> </w:t>
      </w:r>
      <w:r>
        <w:rPr>
          <w:sz w:val="28"/>
          <w:szCs w:val="22"/>
          <w:lang w:eastAsia="en-US"/>
        </w:rPr>
        <w:t>разработке</w:t>
      </w:r>
      <w:r>
        <w:rPr>
          <w:spacing w:val="-67"/>
          <w:sz w:val="28"/>
          <w:szCs w:val="22"/>
          <w:lang w:eastAsia="en-US"/>
        </w:rPr>
        <w:t xml:space="preserve"> </w:t>
      </w:r>
      <w:r>
        <w:rPr>
          <w:sz w:val="28"/>
          <w:szCs w:val="22"/>
          <w:lang w:eastAsia="en-US"/>
        </w:rPr>
        <w:t>вопросов,</w:t>
      </w:r>
      <w:r>
        <w:rPr>
          <w:spacing w:val="-5"/>
          <w:sz w:val="28"/>
          <w:szCs w:val="22"/>
          <w:lang w:eastAsia="en-US"/>
        </w:rPr>
        <w:t xml:space="preserve"> </w:t>
      </w:r>
      <w:r>
        <w:rPr>
          <w:sz w:val="28"/>
          <w:szCs w:val="22"/>
          <w:lang w:eastAsia="en-US"/>
        </w:rPr>
        <w:t>разделов):</w:t>
      </w:r>
    </w:p>
    <w:p>
      <w:pPr>
        <w:widowControl w:val="off"/>
        <w:spacing w:line="317" w:lineRule="exact"/>
        <w:ind w:left="442"/>
        <w:jc w:val="both"/>
        <w:rPr>
          <w:sz w:val="28"/>
          <w:szCs w:val="28"/>
          <w:lang w:eastAsia="en-US"/>
        </w:rPr>
      </w:pPr>
      <w:r>
        <w:rPr>
          <w:sz w:val="28"/>
          <w:szCs w:val="28"/>
          <w:lang w:eastAsia="en-US"/>
        </w:rPr>
        <w:t>Титульный</w:t>
      </w:r>
      <w:r>
        <w:rPr>
          <w:spacing w:val="-2"/>
          <w:sz w:val="28"/>
          <w:szCs w:val="28"/>
          <w:lang w:eastAsia="en-US"/>
        </w:rPr>
        <w:t xml:space="preserve"> </w:t>
      </w:r>
      <w:r>
        <w:rPr>
          <w:sz w:val="28"/>
          <w:szCs w:val="28"/>
          <w:lang w:eastAsia="en-US"/>
        </w:rPr>
        <w:t>лист</w:t>
      </w:r>
    </w:p>
    <w:p>
      <w:pPr>
        <w:widowControl w:val="off"/>
        <w:tabs>
          <w:tab w:val="left" w:pos="1612"/>
          <w:tab w:val="left" w:pos="2099"/>
          <w:tab w:val="left" w:pos="3760"/>
          <w:tab w:val="left" w:pos="4504"/>
          <w:tab w:val="left" w:pos="5082"/>
          <w:tab w:val="left" w:pos="6735"/>
          <w:tab w:val="left" w:pos="8650"/>
          <w:tab w:val="left" w:pos="9667"/>
        </w:tabs>
        <w:ind w:left="442" w:right="312"/>
        <w:jc w:val="both"/>
        <w:rPr>
          <w:sz w:val="28"/>
          <w:szCs w:val="28"/>
          <w:lang w:eastAsia="en-US"/>
        </w:rPr>
      </w:pPr>
      <w:r>
        <w:rPr>
          <w:sz w:val="28"/>
          <w:szCs w:val="28"/>
          <w:lang w:eastAsia="en-US"/>
        </w:rPr>
        <w:t>Задание</w:t>
      </w:r>
      <w:r>
        <w:rPr>
          <w:sz w:val="28"/>
          <w:szCs w:val="28"/>
          <w:lang w:eastAsia="en-US"/>
        </w:rPr>
        <w:tab/>
        <w:t>на</w:t>
      </w:r>
      <w:r>
        <w:rPr>
          <w:sz w:val="28"/>
          <w:szCs w:val="28"/>
          <w:lang w:eastAsia="en-US"/>
        </w:rPr>
        <w:tab/>
        <w:t>выполнение</w:t>
      </w:r>
      <w:r>
        <w:rPr>
          <w:sz w:val="28"/>
          <w:szCs w:val="28"/>
          <w:lang w:eastAsia="en-US"/>
        </w:rPr>
        <w:tab/>
        <w:t>ВКР</w:t>
      </w:r>
      <w:r>
        <w:rPr>
          <w:sz w:val="28"/>
          <w:szCs w:val="28"/>
          <w:lang w:eastAsia="en-US"/>
        </w:rPr>
        <w:tab/>
        <w:t>(не</w:t>
      </w:r>
      <w:r>
        <w:rPr>
          <w:sz w:val="28"/>
          <w:szCs w:val="28"/>
          <w:lang w:eastAsia="en-US"/>
        </w:rPr>
        <w:tab/>
        <w:t>нумеруется,</w:t>
      </w:r>
      <w:r>
        <w:rPr>
          <w:sz w:val="28"/>
          <w:szCs w:val="28"/>
          <w:lang w:eastAsia="en-US"/>
        </w:rPr>
        <w:tab/>
        <w:t>переплетается</w:t>
      </w:r>
      <w:r>
        <w:rPr>
          <w:sz w:val="28"/>
          <w:szCs w:val="28"/>
          <w:lang w:eastAsia="en-US"/>
        </w:rPr>
        <w:tab/>
        <w:t>вместе</w:t>
      </w:r>
      <w:r>
        <w:rPr>
          <w:sz w:val="28"/>
          <w:szCs w:val="28"/>
          <w:lang w:eastAsia="en-US"/>
        </w:rPr>
        <w:tab/>
      </w:r>
      <w:r>
        <w:rPr>
          <w:spacing w:val="-2"/>
          <w:sz w:val="28"/>
          <w:szCs w:val="28"/>
          <w:lang w:eastAsia="en-US"/>
        </w:rPr>
        <w:t>с</w:t>
      </w:r>
      <w:r>
        <w:rPr>
          <w:spacing w:val="-67"/>
          <w:sz w:val="28"/>
          <w:szCs w:val="28"/>
          <w:lang w:eastAsia="en-US"/>
        </w:rPr>
        <w:t xml:space="preserve"> </w:t>
      </w:r>
      <w:r>
        <w:rPr>
          <w:sz w:val="28"/>
          <w:szCs w:val="28"/>
          <w:lang w:eastAsia="en-US"/>
        </w:rPr>
        <w:t>остальными</w:t>
      </w:r>
      <w:r>
        <w:rPr>
          <w:spacing w:val="-1"/>
          <w:sz w:val="28"/>
          <w:szCs w:val="28"/>
          <w:lang w:eastAsia="en-US"/>
        </w:rPr>
        <w:t xml:space="preserve"> </w:t>
      </w:r>
      <w:r>
        <w:rPr>
          <w:sz w:val="28"/>
          <w:szCs w:val="28"/>
          <w:lang w:eastAsia="en-US"/>
        </w:rPr>
        <w:t>структурными элементами</w:t>
      </w:r>
      <w:r>
        <w:rPr>
          <w:spacing w:val="-3"/>
          <w:sz w:val="28"/>
          <w:szCs w:val="28"/>
          <w:lang w:eastAsia="en-US"/>
        </w:rPr>
        <w:t xml:space="preserve"> </w:t>
      </w:r>
      <w:r>
        <w:rPr>
          <w:sz w:val="28"/>
          <w:szCs w:val="28"/>
          <w:lang w:eastAsia="en-US"/>
        </w:rPr>
        <w:t>без</w:t>
      </w:r>
      <w:r>
        <w:rPr>
          <w:spacing w:val="-1"/>
          <w:sz w:val="28"/>
          <w:szCs w:val="28"/>
          <w:lang w:eastAsia="en-US"/>
        </w:rPr>
        <w:t xml:space="preserve"> </w:t>
      </w:r>
      <w:r>
        <w:rPr>
          <w:sz w:val="28"/>
          <w:szCs w:val="28"/>
          <w:lang w:eastAsia="en-US"/>
        </w:rPr>
        <w:t>файла-вкладыша).</w:t>
      </w:r>
    </w:p>
    <w:p>
      <w:pPr>
        <w:widowControl w:val="off"/>
        <w:ind w:left="442"/>
        <w:jc w:val="both"/>
        <w:rPr>
          <w:sz w:val="28"/>
          <w:szCs w:val="28"/>
          <w:lang w:eastAsia="en-US"/>
        </w:rPr>
      </w:pPr>
      <w:r>
        <w:rPr>
          <w:sz w:val="28"/>
          <w:szCs w:val="28"/>
          <w:lang w:eastAsia="en-US"/>
        </w:rPr>
        <w:t>Календарный</w:t>
      </w:r>
      <w:r>
        <w:rPr>
          <w:spacing w:val="9"/>
          <w:sz w:val="28"/>
          <w:szCs w:val="28"/>
          <w:lang w:eastAsia="en-US"/>
        </w:rPr>
        <w:t xml:space="preserve"> </w:t>
      </w:r>
      <w:r>
        <w:rPr>
          <w:sz w:val="28"/>
          <w:szCs w:val="28"/>
          <w:lang w:eastAsia="en-US"/>
        </w:rPr>
        <w:t>план</w:t>
      </w:r>
      <w:r>
        <w:rPr>
          <w:spacing w:val="9"/>
          <w:sz w:val="28"/>
          <w:szCs w:val="28"/>
          <w:lang w:eastAsia="en-US"/>
        </w:rPr>
        <w:t xml:space="preserve"> </w:t>
      </w:r>
      <w:r>
        <w:rPr>
          <w:sz w:val="28"/>
          <w:szCs w:val="28"/>
          <w:lang w:eastAsia="en-US"/>
        </w:rPr>
        <w:t>выполнения</w:t>
      </w:r>
      <w:r>
        <w:rPr>
          <w:spacing w:val="12"/>
          <w:sz w:val="28"/>
          <w:szCs w:val="28"/>
          <w:lang w:eastAsia="en-US"/>
        </w:rPr>
        <w:t xml:space="preserve"> </w:t>
      </w:r>
      <w:r>
        <w:rPr>
          <w:sz w:val="28"/>
          <w:szCs w:val="28"/>
          <w:lang w:eastAsia="en-US"/>
        </w:rPr>
        <w:t>ВКР</w:t>
      </w:r>
      <w:r>
        <w:rPr>
          <w:spacing w:val="9"/>
          <w:sz w:val="28"/>
          <w:szCs w:val="28"/>
          <w:lang w:eastAsia="en-US"/>
        </w:rPr>
        <w:t xml:space="preserve"> </w:t>
      </w:r>
      <w:r>
        <w:rPr>
          <w:sz w:val="28"/>
          <w:szCs w:val="28"/>
          <w:lang w:eastAsia="en-US"/>
        </w:rPr>
        <w:t>(не</w:t>
      </w:r>
      <w:r>
        <w:rPr>
          <w:spacing w:val="12"/>
          <w:sz w:val="28"/>
          <w:szCs w:val="28"/>
          <w:lang w:eastAsia="en-US"/>
        </w:rPr>
        <w:t xml:space="preserve"> </w:t>
      </w:r>
      <w:r>
        <w:rPr>
          <w:sz w:val="28"/>
          <w:szCs w:val="28"/>
          <w:lang w:eastAsia="en-US"/>
        </w:rPr>
        <w:t>нумеруется,</w:t>
      </w:r>
      <w:r>
        <w:rPr>
          <w:spacing w:val="12"/>
          <w:sz w:val="28"/>
          <w:szCs w:val="28"/>
          <w:lang w:eastAsia="en-US"/>
        </w:rPr>
        <w:t xml:space="preserve"> </w:t>
      </w:r>
      <w:r>
        <w:rPr>
          <w:sz w:val="28"/>
          <w:szCs w:val="28"/>
          <w:lang w:eastAsia="en-US"/>
        </w:rPr>
        <w:t>переплетается</w:t>
      </w:r>
      <w:r>
        <w:rPr>
          <w:spacing w:val="25"/>
          <w:sz w:val="28"/>
          <w:szCs w:val="28"/>
          <w:lang w:eastAsia="en-US"/>
        </w:rPr>
        <w:t xml:space="preserve"> </w:t>
      </w:r>
      <w:r>
        <w:rPr>
          <w:sz w:val="28"/>
          <w:szCs w:val="28"/>
          <w:lang w:eastAsia="en-US"/>
        </w:rPr>
        <w:t>вместе</w:t>
      </w:r>
      <w:r>
        <w:rPr>
          <w:spacing w:val="10"/>
          <w:sz w:val="28"/>
          <w:szCs w:val="28"/>
          <w:lang w:eastAsia="en-US"/>
        </w:rPr>
        <w:t xml:space="preserve"> </w:t>
      </w:r>
      <w:r>
        <w:rPr>
          <w:sz w:val="28"/>
          <w:szCs w:val="28"/>
          <w:lang w:eastAsia="en-US"/>
        </w:rPr>
        <w:t>с</w:t>
      </w:r>
      <w:r>
        <w:rPr>
          <w:spacing w:val="-67"/>
          <w:sz w:val="28"/>
          <w:szCs w:val="28"/>
          <w:lang w:eastAsia="en-US"/>
        </w:rPr>
        <w:t xml:space="preserve"> </w:t>
      </w:r>
      <w:r>
        <w:rPr>
          <w:sz w:val="28"/>
          <w:szCs w:val="28"/>
          <w:lang w:eastAsia="en-US"/>
        </w:rPr>
        <w:t>остальными</w:t>
      </w:r>
      <w:r>
        <w:rPr>
          <w:spacing w:val="-1"/>
          <w:sz w:val="28"/>
          <w:szCs w:val="28"/>
          <w:lang w:eastAsia="en-US"/>
        </w:rPr>
        <w:t xml:space="preserve"> </w:t>
      </w:r>
      <w:r>
        <w:rPr>
          <w:sz w:val="28"/>
          <w:szCs w:val="28"/>
          <w:lang w:eastAsia="en-US"/>
        </w:rPr>
        <w:t>структурными элементами</w:t>
      </w:r>
      <w:r>
        <w:rPr>
          <w:spacing w:val="-3"/>
          <w:sz w:val="28"/>
          <w:szCs w:val="28"/>
          <w:lang w:eastAsia="en-US"/>
        </w:rPr>
        <w:t xml:space="preserve"> </w:t>
      </w:r>
      <w:r>
        <w:rPr>
          <w:sz w:val="28"/>
          <w:szCs w:val="28"/>
          <w:lang w:eastAsia="en-US"/>
        </w:rPr>
        <w:t>без</w:t>
      </w:r>
      <w:r>
        <w:rPr>
          <w:spacing w:val="-1"/>
          <w:sz w:val="28"/>
          <w:szCs w:val="28"/>
          <w:lang w:eastAsia="en-US"/>
        </w:rPr>
        <w:t xml:space="preserve"> </w:t>
      </w:r>
      <w:r>
        <w:rPr>
          <w:sz w:val="28"/>
          <w:szCs w:val="28"/>
          <w:lang w:eastAsia="en-US"/>
        </w:rPr>
        <w:t>файла-вкладыша).</w:t>
      </w:r>
    </w:p>
    <w:p>
      <w:pPr>
        <w:widowControl w:val="off"/>
        <w:spacing w:before="1" w:line="322" w:lineRule="exact"/>
        <w:ind w:left="442"/>
        <w:jc w:val="both"/>
        <w:rPr>
          <w:sz w:val="28"/>
          <w:szCs w:val="28"/>
          <w:lang w:eastAsia="en-US"/>
        </w:rPr>
      </w:pPr>
      <w:r>
        <w:rPr>
          <w:sz w:val="28"/>
          <w:szCs w:val="28"/>
          <w:lang w:eastAsia="en-US"/>
        </w:rPr>
        <w:t>Аннотация</w:t>
      </w:r>
    </w:p>
    <w:p>
      <w:pPr>
        <w:widowControl w:val="off"/>
        <w:ind w:left="442" w:right="304"/>
        <w:jc w:val="both"/>
        <w:rPr>
          <w:sz w:val="28"/>
          <w:szCs w:val="28"/>
          <w:lang w:eastAsia="en-US"/>
        </w:rPr>
      </w:pPr>
      <w:r>
        <w:rPr>
          <w:sz w:val="28"/>
          <w:szCs w:val="28"/>
          <w:lang w:eastAsia="en-US"/>
        </w:rPr>
        <w:t>В</w:t>
      </w:r>
      <w:r>
        <w:rPr>
          <w:spacing w:val="1"/>
          <w:sz w:val="28"/>
          <w:szCs w:val="28"/>
          <w:lang w:eastAsia="en-US"/>
        </w:rPr>
        <w:t xml:space="preserve"> </w:t>
      </w:r>
      <w:r>
        <w:rPr>
          <w:sz w:val="28"/>
          <w:szCs w:val="28"/>
          <w:lang w:eastAsia="en-US"/>
        </w:rPr>
        <w:t>разделе</w:t>
      </w:r>
      <w:r>
        <w:rPr>
          <w:spacing w:val="1"/>
          <w:sz w:val="28"/>
          <w:szCs w:val="28"/>
          <w:lang w:eastAsia="en-US"/>
        </w:rPr>
        <w:t xml:space="preserve"> </w:t>
      </w:r>
      <w:r>
        <w:rPr>
          <w:sz w:val="28"/>
          <w:szCs w:val="28"/>
          <w:lang w:eastAsia="en-US"/>
        </w:rPr>
        <w:t>необходимо</w:t>
      </w:r>
      <w:r>
        <w:rPr>
          <w:spacing w:val="1"/>
          <w:sz w:val="28"/>
          <w:szCs w:val="28"/>
          <w:lang w:eastAsia="en-US"/>
        </w:rPr>
        <w:t xml:space="preserve"> </w:t>
      </w:r>
      <w:r>
        <w:rPr>
          <w:sz w:val="28"/>
          <w:szCs w:val="28"/>
          <w:lang w:eastAsia="en-US"/>
        </w:rPr>
        <w:t>указать</w:t>
      </w:r>
      <w:r>
        <w:rPr>
          <w:spacing w:val="1"/>
          <w:sz w:val="28"/>
          <w:szCs w:val="28"/>
          <w:lang w:eastAsia="en-US"/>
        </w:rPr>
        <w:t xml:space="preserve"> </w:t>
      </w:r>
      <w:r>
        <w:rPr>
          <w:sz w:val="28"/>
          <w:szCs w:val="28"/>
          <w:lang w:eastAsia="en-US"/>
        </w:rPr>
        <w:t>количественную</w:t>
      </w:r>
      <w:r>
        <w:rPr>
          <w:spacing w:val="1"/>
          <w:sz w:val="28"/>
          <w:szCs w:val="28"/>
          <w:lang w:eastAsia="en-US"/>
        </w:rPr>
        <w:t xml:space="preserve"> </w:t>
      </w:r>
      <w:r>
        <w:rPr>
          <w:sz w:val="28"/>
          <w:szCs w:val="28"/>
          <w:lang w:eastAsia="en-US"/>
        </w:rPr>
        <w:t>характеристику</w:t>
      </w:r>
      <w:r>
        <w:rPr>
          <w:spacing w:val="1"/>
          <w:sz w:val="28"/>
          <w:szCs w:val="28"/>
          <w:lang w:eastAsia="en-US"/>
        </w:rPr>
        <w:t xml:space="preserve"> </w:t>
      </w:r>
      <w:r>
        <w:rPr>
          <w:sz w:val="28"/>
          <w:szCs w:val="28"/>
          <w:lang w:eastAsia="en-US"/>
        </w:rPr>
        <w:t>работы:</w:t>
      </w:r>
      <w:r>
        <w:rPr>
          <w:spacing w:val="1"/>
          <w:sz w:val="28"/>
          <w:szCs w:val="28"/>
          <w:lang w:eastAsia="en-US"/>
        </w:rPr>
        <w:t xml:space="preserve"> </w:t>
      </w:r>
      <w:r>
        <w:rPr>
          <w:sz w:val="28"/>
          <w:szCs w:val="28"/>
          <w:lang w:eastAsia="en-US"/>
        </w:rPr>
        <w:t>(страниц, разделов, рисунков, таблиц, источников, приложений), ключевые</w:t>
      </w:r>
      <w:r>
        <w:rPr>
          <w:spacing w:val="1"/>
          <w:sz w:val="28"/>
          <w:szCs w:val="28"/>
          <w:lang w:eastAsia="en-US"/>
        </w:rPr>
        <w:t xml:space="preserve"> </w:t>
      </w:r>
      <w:r>
        <w:rPr>
          <w:sz w:val="28"/>
          <w:szCs w:val="28"/>
          <w:lang w:eastAsia="en-US"/>
        </w:rPr>
        <w:t>слова,</w:t>
      </w:r>
      <w:r>
        <w:rPr>
          <w:spacing w:val="1"/>
          <w:sz w:val="28"/>
          <w:szCs w:val="28"/>
          <w:lang w:eastAsia="en-US"/>
        </w:rPr>
        <w:t xml:space="preserve"> </w:t>
      </w:r>
      <w:r>
        <w:rPr>
          <w:sz w:val="28"/>
          <w:szCs w:val="28"/>
          <w:lang w:eastAsia="en-US"/>
        </w:rPr>
        <w:t>тема,</w:t>
      </w:r>
      <w:r>
        <w:rPr>
          <w:spacing w:val="1"/>
          <w:sz w:val="28"/>
          <w:szCs w:val="28"/>
          <w:lang w:eastAsia="en-US"/>
        </w:rPr>
        <w:t xml:space="preserve"> </w:t>
      </w:r>
      <w:r>
        <w:rPr>
          <w:sz w:val="28"/>
          <w:szCs w:val="28"/>
          <w:lang w:eastAsia="en-US"/>
        </w:rPr>
        <w:t>краткое</w:t>
      </w:r>
      <w:r>
        <w:rPr>
          <w:spacing w:val="1"/>
          <w:sz w:val="28"/>
          <w:szCs w:val="28"/>
          <w:lang w:eastAsia="en-US"/>
        </w:rPr>
        <w:t xml:space="preserve"> </w:t>
      </w:r>
      <w:r>
        <w:rPr>
          <w:sz w:val="28"/>
          <w:szCs w:val="28"/>
          <w:lang w:eastAsia="en-US"/>
        </w:rPr>
        <w:t>содержание</w:t>
      </w:r>
      <w:r>
        <w:rPr>
          <w:spacing w:val="1"/>
          <w:sz w:val="28"/>
          <w:szCs w:val="28"/>
          <w:lang w:eastAsia="en-US"/>
        </w:rPr>
        <w:t xml:space="preserve"> </w:t>
      </w:r>
      <w:r>
        <w:rPr>
          <w:sz w:val="28"/>
          <w:szCs w:val="28"/>
          <w:lang w:eastAsia="en-US"/>
        </w:rPr>
        <w:t>работы,</w:t>
      </w:r>
      <w:r>
        <w:rPr>
          <w:spacing w:val="1"/>
          <w:sz w:val="28"/>
          <w:szCs w:val="28"/>
          <w:lang w:eastAsia="en-US"/>
        </w:rPr>
        <w:t xml:space="preserve"> </w:t>
      </w:r>
      <w:r>
        <w:rPr>
          <w:sz w:val="28"/>
          <w:szCs w:val="28"/>
          <w:lang w:eastAsia="en-US"/>
        </w:rPr>
        <w:t>поставленная</w:t>
      </w:r>
      <w:r>
        <w:rPr>
          <w:spacing w:val="1"/>
          <w:sz w:val="28"/>
          <w:szCs w:val="28"/>
          <w:lang w:eastAsia="en-US"/>
        </w:rPr>
        <w:t xml:space="preserve"> </w:t>
      </w:r>
      <w:r>
        <w:rPr>
          <w:sz w:val="28"/>
          <w:szCs w:val="28"/>
          <w:lang w:eastAsia="en-US"/>
        </w:rPr>
        <w:t>цель</w:t>
      </w:r>
      <w:r>
        <w:rPr>
          <w:spacing w:val="1"/>
          <w:sz w:val="28"/>
          <w:szCs w:val="28"/>
          <w:lang w:eastAsia="en-US"/>
        </w:rPr>
        <w:t xml:space="preserve"> </w:t>
      </w:r>
      <w:r>
        <w:rPr>
          <w:sz w:val="28"/>
          <w:szCs w:val="28"/>
          <w:lang w:eastAsia="en-US"/>
        </w:rPr>
        <w:t>и</w:t>
      </w:r>
      <w:r>
        <w:rPr>
          <w:spacing w:val="1"/>
          <w:sz w:val="28"/>
          <w:szCs w:val="28"/>
          <w:lang w:eastAsia="en-US"/>
        </w:rPr>
        <w:t xml:space="preserve"> </w:t>
      </w:r>
      <w:r>
        <w:rPr>
          <w:sz w:val="28"/>
          <w:szCs w:val="28"/>
          <w:lang w:eastAsia="en-US"/>
        </w:rPr>
        <w:t>задачи,</w:t>
      </w:r>
      <w:r>
        <w:rPr>
          <w:spacing w:val="1"/>
          <w:sz w:val="28"/>
          <w:szCs w:val="28"/>
          <w:lang w:eastAsia="en-US"/>
        </w:rPr>
        <w:t xml:space="preserve"> </w:t>
      </w:r>
      <w:r>
        <w:rPr>
          <w:sz w:val="28"/>
          <w:szCs w:val="28"/>
          <w:lang w:eastAsia="en-US"/>
        </w:rPr>
        <w:t>результаты</w:t>
      </w:r>
      <w:r>
        <w:rPr>
          <w:spacing w:val="-1"/>
          <w:sz w:val="28"/>
          <w:szCs w:val="28"/>
          <w:lang w:eastAsia="en-US"/>
        </w:rPr>
        <w:t xml:space="preserve"> </w:t>
      </w:r>
      <w:r>
        <w:rPr>
          <w:sz w:val="28"/>
          <w:szCs w:val="28"/>
          <w:lang w:eastAsia="en-US"/>
        </w:rPr>
        <w:t>достижения,</w:t>
      </w:r>
    </w:p>
    <w:p>
      <w:pPr>
        <w:widowControl w:val="off"/>
        <w:spacing w:line="242" w:lineRule="auto"/>
        <w:ind w:left="442" w:right="8172"/>
        <w:jc w:val="both"/>
        <w:rPr>
          <w:sz w:val="28"/>
          <w:szCs w:val="28"/>
          <w:lang w:eastAsia="en-US"/>
        </w:rPr>
      </w:pPr>
      <w:r>
        <w:rPr>
          <w:sz w:val="28"/>
          <w:szCs w:val="28"/>
          <w:lang w:eastAsia="en-US"/>
        </w:rPr>
        <w:t>Содержание</w:t>
      </w:r>
      <w:r>
        <w:rPr>
          <w:spacing w:val="-67"/>
          <w:sz w:val="28"/>
          <w:szCs w:val="28"/>
          <w:lang w:eastAsia="en-US"/>
        </w:rPr>
        <w:t xml:space="preserve"> </w:t>
      </w:r>
      <w:r>
        <w:rPr>
          <w:sz w:val="28"/>
          <w:szCs w:val="28"/>
          <w:lang w:eastAsia="en-US"/>
        </w:rPr>
        <w:t>Введение</w:t>
      </w:r>
    </w:p>
    <w:p>
      <w:pPr>
        <w:widowControl w:val="off"/>
        <w:ind w:left="442" w:right="306"/>
        <w:jc w:val="both"/>
        <w:rPr>
          <w:sz w:val="28"/>
          <w:szCs w:val="28"/>
          <w:lang w:eastAsia="en-US"/>
        </w:rPr>
      </w:pPr>
      <w:r>
        <w:rPr>
          <w:sz w:val="28"/>
          <w:szCs w:val="28"/>
          <w:lang w:eastAsia="en-US"/>
        </w:rPr>
        <w:t>Необходимо</w:t>
      </w:r>
      <w:r>
        <w:rPr>
          <w:spacing w:val="1"/>
          <w:sz w:val="28"/>
          <w:szCs w:val="28"/>
          <w:lang w:eastAsia="en-US"/>
        </w:rPr>
        <w:t xml:space="preserve"> </w:t>
      </w:r>
      <w:r>
        <w:rPr>
          <w:sz w:val="28"/>
          <w:szCs w:val="28"/>
          <w:lang w:eastAsia="en-US"/>
        </w:rPr>
        <w:t>обосновать</w:t>
      </w:r>
      <w:r>
        <w:rPr>
          <w:spacing w:val="1"/>
          <w:sz w:val="28"/>
          <w:szCs w:val="28"/>
          <w:lang w:eastAsia="en-US"/>
        </w:rPr>
        <w:t xml:space="preserve"> </w:t>
      </w:r>
      <w:r>
        <w:rPr>
          <w:sz w:val="28"/>
          <w:szCs w:val="28"/>
          <w:lang w:eastAsia="en-US"/>
        </w:rPr>
        <w:t>актуальность</w:t>
      </w:r>
      <w:r>
        <w:rPr>
          <w:spacing w:val="1"/>
          <w:sz w:val="28"/>
          <w:szCs w:val="28"/>
          <w:lang w:eastAsia="en-US"/>
        </w:rPr>
        <w:t xml:space="preserve"> </w:t>
      </w:r>
      <w:r>
        <w:rPr>
          <w:sz w:val="28"/>
          <w:szCs w:val="28"/>
          <w:lang w:eastAsia="en-US"/>
        </w:rPr>
        <w:t>выбранной</w:t>
      </w:r>
      <w:r>
        <w:rPr>
          <w:spacing w:val="1"/>
          <w:sz w:val="28"/>
          <w:szCs w:val="28"/>
          <w:lang w:eastAsia="en-US"/>
        </w:rPr>
        <w:t xml:space="preserve"> </w:t>
      </w:r>
      <w:r>
        <w:rPr>
          <w:sz w:val="28"/>
          <w:szCs w:val="28"/>
          <w:lang w:eastAsia="en-US"/>
        </w:rPr>
        <w:t>темы,</w:t>
      </w:r>
      <w:r>
        <w:rPr>
          <w:spacing w:val="1"/>
          <w:sz w:val="28"/>
          <w:szCs w:val="28"/>
          <w:lang w:eastAsia="en-US"/>
        </w:rPr>
        <w:t xml:space="preserve"> </w:t>
      </w:r>
      <w:r>
        <w:rPr>
          <w:sz w:val="28"/>
          <w:szCs w:val="28"/>
          <w:lang w:eastAsia="en-US"/>
        </w:rPr>
        <w:t>указать</w:t>
      </w:r>
      <w:r>
        <w:rPr>
          <w:spacing w:val="1"/>
          <w:sz w:val="28"/>
          <w:szCs w:val="28"/>
          <w:lang w:eastAsia="en-US"/>
        </w:rPr>
        <w:t xml:space="preserve"> </w:t>
      </w:r>
      <w:r>
        <w:rPr>
          <w:sz w:val="28"/>
          <w:szCs w:val="28"/>
          <w:lang w:eastAsia="en-US"/>
        </w:rPr>
        <w:t>объект</w:t>
      </w:r>
      <w:r>
        <w:rPr>
          <w:spacing w:val="1"/>
          <w:sz w:val="28"/>
          <w:szCs w:val="28"/>
          <w:lang w:eastAsia="en-US"/>
        </w:rPr>
        <w:t xml:space="preserve"> </w:t>
      </w:r>
      <w:r>
        <w:rPr>
          <w:sz w:val="28"/>
          <w:szCs w:val="28"/>
          <w:lang w:eastAsia="en-US"/>
        </w:rPr>
        <w:t>и</w:t>
      </w:r>
      <w:r>
        <w:rPr>
          <w:spacing w:val="1"/>
          <w:sz w:val="28"/>
          <w:szCs w:val="28"/>
          <w:lang w:eastAsia="en-US"/>
        </w:rPr>
        <w:t xml:space="preserve"> </w:t>
      </w:r>
      <w:r>
        <w:rPr>
          <w:sz w:val="28"/>
          <w:szCs w:val="28"/>
          <w:lang w:eastAsia="en-US"/>
        </w:rPr>
        <w:t>предмет, сформировать цель и задачи бакалаврской работы, анализируется</w:t>
      </w:r>
      <w:r>
        <w:rPr>
          <w:spacing w:val="1"/>
          <w:sz w:val="28"/>
          <w:szCs w:val="28"/>
          <w:lang w:eastAsia="en-US"/>
        </w:rPr>
        <w:t xml:space="preserve"> </w:t>
      </w:r>
      <w:r>
        <w:rPr>
          <w:sz w:val="28"/>
          <w:szCs w:val="28"/>
          <w:lang w:eastAsia="en-US"/>
        </w:rPr>
        <w:t>современное</w:t>
      </w:r>
      <w:r>
        <w:rPr>
          <w:spacing w:val="1"/>
          <w:sz w:val="28"/>
          <w:szCs w:val="28"/>
          <w:lang w:eastAsia="en-US"/>
        </w:rPr>
        <w:t xml:space="preserve"> </w:t>
      </w:r>
      <w:r>
        <w:rPr>
          <w:sz w:val="28"/>
          <w:szCs w:val="28"/>
          <w:lang w:eastAsia="en-US"/>
        </w:rPr>
        <w:t>состояние</w:t>
      </w:r>
      <w:r>
        <w:rPr>
          <w:spacing w:val="1"/>
          <w:sz w:val="28"/>
          <w:szCs w:val="28"/>
          <w:lang w:eastAsia="en-US"/>
        </w:rPr>
        <w:t xml:space="preserve"> </w:t>
      </w:r>
      <w:r>
        <w:rPr>
          <w:sz w:val="28"/>
          <w:szCs w:val="28"/>
          <w:lang w:eastAsia="en-US"/>
        </w:rPr>
        <w:t>исследуемого</w:t>
      </w:r>
      <w:r>
        <w:rPr>
          <w:spacing w:val="1"/>
          <w:sz w:val="28"/>
          <w:szCs w:val="28"/>
          <w:lang w:eastAsia="en-US"/>
        </w:rPr>
        <w:t xml:space="preserve"> </w:t>
      </w:r>
      <w:r>
        <w:rPr>
          <w:sz w:val="28"/>
          <w:szCs w:val="28"/>
          <w:lang w:eastAsia="en-US"/>
        </w:rPr>
        <w:t>объекта</w:t>
      </w:r>
      <w:r>
        <w:rPr>
          <w:spacing w:val="1"/>
          <w:sz w:val="28"/>
          <w:szCs w:val="28"/>
          <w:lang w:eastAsia="en-US"/>
        </w:rPr>
        <w:t xml:space="preserve"> </w:t>
      </w:r>
      <w:r>
        <w:rPr>
          <w:sz w:val="28"/>
          <w:szCs w:val="28"/>
          <w:lang w:eastAsia="en-US"/>
        </w:rPr>
        <w:t>и</w:t>
      </w:r>
      <w:r>
        <w:rPr>
          <w:spacing w:val="1"/>
          <w:sz w:val="28"/>
          <w:szCs w:val="28"/>
          <w:lang w:eastAsia="en-US"/>
        </w:rPr>
        <w:t xml:space="preserve"> </w:t>
      </w:r>
      <w:r>
        <w:rPr>
          <w:sz w:val="28"/>
          <w:szCs w:val="28"/>
          <w:lang w:eastAsia="en-US"/>
        </w:rPr>
        <w:t>описывается</w:t>
      </w:r>
      <w:r>
        <w:rPr>
          <w:spacing w:val="1"/>
          <w:sz w:val="28"/>
          <w:szCs w:val="28"/>
          <w:lang w:eastAsia="en-US"/>
        </w:rPr>
        <w:t xml:space="preserve"> </w:t>
      </w:r>
      <w:r>
        <w:rPr>
          <w:sz w:val="28"/>
          <w:szCs w:val="28"/>
          <w:lang w:eastAsia="en-US"/>
        </w:rPr>
        <w:t>желаемый</w:t>
      </w:r>
      <w:r>
        <w:rPr>
          <w:spacing w:val="1"/>
          <w:sz w:val="28"/>
          <w:szCs w:val="28"/>
          <w:lang w:eastAsia="en-US"/>
        </w:rPr>
        <w:t xml:space="preserve"> </w:t>
      </w:r>
      <w:r>
        <w:rPr>
          <w:sz w:val="28"/>
          <w:szCs w:val="28"/>
          <w:lang w:eastAsia="en-US"/>
        </w:rPr>
        <w:t>результат.</w:t>
      </w:r>
    </w:p>
    <w:p>
      <w:pPr>
        <w:widowControl w:val="off"/>
        <w:spacing w:line="320" w:lineRule="exact"/>
        <w:ind w:left="442"/>
        <w:jc w:val="both"/>
        <w:rPr>
          <w:sz w:val="28"/>
          <w:szCs w:val="28"/>
          <w:lang w:eastAsia="en-US"/>
        </w:rPr>
      </w:pPr>
      <w:r>
        <w:rPr>
          <w:sz w:val="28"/>
          <w:szCs w:val="28"/>
          <w:lang w:eastAsia="en-US"/>
        </w:rPr>
        <w:t>Термины</w:t>
      </w:r>
      <w:r>
        <w:rPr>
          <w:spacing w:val="-2"/>
          <w:sz w:val="28"/>
          <w:szCs w:val="28"/>
          <w:lang w:eastAsia="en-US"/>
        </w:rPr>
        <w:t xml:space="preserve"> </w:t>
      </w:r>
      <w:r>
        <w:rPr>
          <w:sz w:val="28"/>
          <w:szCs w:val="28"/>
          <w:lang w:eastAsia="en-US"/>
        </w:rPr>
        <w:t>и</w:t>
      </w:r>
      <w:r>
        <w:rPr>
          <w:spacing w:val="-2"/>
          <w:sz w:val="28"/>
          <w:szCs w:val="28"/>
          <w:lang w:eastAsia="en-US"/>
        </w:rPr>
        <w:t xml:space="preserve"> </w:t>
      </w:r>
      <w:r>
        <w:rPr>
          <w:sz w:val="28"/>
          <w:szCs w:val="28"/>
          <w:lang w:eastAsia="en-US"/>
        </w:rPr>
        <w:t>определения</w:t>
      </w:r>
    </w:p>
    <w:p>
      <w:pPr>
        <w:widowControl w:val="off"/>
        <w:ind w:left="442"/>
        <w:jc w:val="both"/>
        <w:rPr>
          <w:sz w:val="28"/>
          <w:szCs w:val="28"/>
          <w:lang w:eastAsia="en-US"/>
        </w:rPr>
      </w:pPr>
      <w:r>
        <w:rPr>
          <w:sz w:val="28"/>
          <w:szCs w:val="28"/>
          <w:lang w:eastAsia="en-US"/>
        </w:rPr>
        <w:t>Перечень</w:t>
      </w:r>
      <w:r>
        <w:rPr>
          <w:spacing w:val="-3"/>
          <w:sz w:val="28"/>
          <w:szCs w:val="28"/>
          <w:lang w:eastAsia="en-US"/>
        </w:rPr>
        <w:t xml:space="preserve"> </w:t>
      </w:r>
      <w:r>
        <w:rPr>
          <w:sz w:val="28"/>
          <w:szCs w:val="28"/>
          <w:lang w:eastAsia="en-US"/>
        </w:rPr>
        <w:t>сокращений</w:t>
      </w:r>
      <w:r>
        <w:rPr>
          <w:spacing w:val="-5"/>
          <w:sz w:val="28"/>
          <w:szCs w:val="28"/>
          <w:lang w:eastAsia="en-US"/>
        </w:rPr>
        <w:t xml:space="preserve"> </w:t>
      </w:r>
      <w:r>
        <w:rPr>
          <w:sz w:val="28"/>
          <w:szCs w:val="28"/>
          <w:lang w:eastAsia="en-US"/>
        </w:rPr>
        <w:t>и</w:t>
      </w:r>
      <w:r>
        <w:rPr>
          <w:spacing w:val="-2"/>
          <w:sz w:val="28"/>
          <w:szCs w:val="28"/>
          <w:lang w:eastAsia="en-US"/>
        </w:rPr>
        <w:t xml:space="preserve"> </w:t>
      </w:r>
      <w:r>
        <w:rPr>
          <w:sz w:val="28"/>
          <w:szCs w:val="28"/>
          <w:lang w:eastAsia="en-US"/>
        </w:rPr>
        <w:t>обозначений</w:t>
      </w:r>
    </w:p>
    <w:p>
      <w:pPr>
        <w:widowControl w:val="off"/>
        <w:numPr>
          <w:ilvl w:val="0"/>
          <w:numId w:val="6"/>
        </w:numPr>
        <w:tabs>
          <w:tab w:val="left" w:pos="846"/>
        </w:tabs>
        <w:ind w:right="313" w:firstLine="0"/>
        <w:jc w:val="both"/>
        <w:rPr>
          <w:sz w:val="28"/>
          <w:szCs w:val="22"/>
          <w:lang w:eastAsia="en-US"/>
        </w:rPr>
        <w:sectPr>
          <w:pgSz w:w="11910" w:h="16840"/>
          <w:pgMar w:top="760" w:right="540" w:bottom="280" w:left="1260" w:header="720" w:footer="720" w:gutter="0"/>
          <w:cols w:space="720"/>
        </w:sectPr>
      </w:pPr>
      <w:r>
        <w:rPr>
          <w:sz w:val="28"/>
          <w:szCs w:val="22"/>
          <w:lang w:eastAsia="en-US"/>
        </w:rPr>
        <w:t>Характеристика</w:t>
      </w:r>
      <w:r>
        <w:rPr>
          <w:spacing w:val="1"/>
          <w:sz w:val="28"/>
          <w:szCs w:val="22"/>
          <w:lang w:eastAsia="en-US"/>
        </w:rPr>
        <w:t xml:space="preserve"> </w:t>
      </w:r>
      <w:r>
        <w:rPr>
          <w:sz w:val="28"/>
          <w:szCs w:val="22"/>
          <w:lang w:eastAsia="en-US"/>
        </w:rPr>
        <w:t>технологического</w:t>
      </w:r>
      <w:r>
        <w:rPr>
          <w:spacing w:val="1"/>
          <w:sz w:val="28"/>
          <w:szCs w:val="22"/>
          <w:lang w:eastAsia="en-US"/>
        </w:rPr>
        <w:t xml:space="preserve"> </w:t>
      </w:r>
      <w:r>
        <w:rPr>
          <w:sz w:val="28"/>
          <w:szCs w:val="22"/>
          <w:lang w:eastAsia="en-US"/>
        </w:rPr>
        <w:t>процесса</w:t>
      </w:r>
      <w:r>
        <w:rPr>
          <w:spacing w:val="1"/>
          <w:sz w:val="28"/>
          <w:szCs w:val="22"/>
          <w:lang w:eastAsia="en-US"/>
        </w:rPr>
        <w:t xml:space="preserve"> </w:t>
      </w:r>
      <w:r>
        <w:rPr>
          <w:sz w:val="28"/>
          <w:szCs w:val="22"/>
          <w:lang w:eastAsia="en-US"/>
        </w:rPr>
        <w:t>профилактики</w:t>
      </w:r>
      <w:r>
        <w:rPr>
          <w:spacing w:val="1"/>
          <w:sz w:val="28"/>
          <w:szCs w:val="22"/>
          <w:lang w:eastAsia="en-US"/>
        </w:rPr>
        <w:t xml:space="preserve"> </w:t>
      </w:r>
      <w:r>
        <w:rPr>
          <w:sz w:val="28"/>
          <w:szCs w:val="22"/>
          <w:lang w:eastAsia="en-US"/>
        </w:rPr>
        <w:t>и</w:t>
      </w:r>
      <w:r>
        <w:rPr>
          <w:spacing w:val="1"/>
          <w:sz w:val="28"/>
          <w:szCs w:val="22"/>
          <w:lang w:eastAsia="en-US"/>
        </w:rPr>
        <w:t xml:space="preserve"> </w:t>
      </w:r>
      <w:r>
        <w:rPr>
          <w:sz w:val="28"/>
          <w:szCs w:val="22"/>
          <w:lang w:eastAsia="en-US"/>
        </w:rPr>
        <w:t>ремонта</w:t>
      </w:r>
      <w:r>
        <w:rPr>
          <w:spacing w:val="1"/>
          <w:sz w:val="28"/>
          <w:szCs w:val="22"/>
          <w:lang w:eastAsia="en-US"/>
        </w:rPr>
        <w:t xml:space="preserve"> </w:t>
      </w:r>
      <w:r>
        <w:rPr>
          <w:sz w:val="28"/>
          <w:szCs w:val="22"/>
          <w:lang w:eastAsia="en-US"/>
        </w:rPr>
        <w:t>двигателей</w:t>
      </w:r>
      <w:r>
        <w:rPr>
          <w:spacing w:val="-1"/>
          <w:sz w:val="28"/>
          <w:szCs w:val="22"/>
          <w:lang w:eastAsia="en-US"/>
        </w:rPr>
        <w:t xml:space="preserve"> </w:t>
      </w:r>
      <w:r>
        <w:rPr>
          <w:sz w:val="28"/>
          <w:szCs w:val="22"/>
          <w:lang w:eastAsia="en-US"/>
        </w:rPr>
        <w:t>автомобилей</w:t>
      </w:r>
      <w:r>
        <w:rPr>
          <w:spacing w:val="1"/>
          <w:sz w:val="28"/>
          <w:szCs w:val="22"/>
          <w:lang w:eastAsia="en-US"/>
        </w:rPr>
        <w:t xml:space="preserve"> </w:t>
      </w:r>
      <w:r>
        <w:rPr>
          <w:sz w:val="28"/>
          <w:szCs w:val="22"/>
          <w:lang w:eastAsia="en-US"/>
        </w:rPr>
        <w:t>КАМАЗ</w:t>
      </w:r>
      <w:r>
        <w:rPr>
          <w:spacing w:val="-3"/>
          <w:sz w:val="28"/>
          <w:szCs w:val="22"/>
          <w:lang w:eastAsia="en-US"/>
        </w:rPr>
        <w:t xml:space="preserve"> </w:t>
      </w:r>
      <w:r>
        <w:rPr>
          <w:sz w:val="28"/>
          <w:szCs w:val="22"/>
          <w:lang w:eastAsia="en-US"/>
        </w:rPr>
        <w:t>740.</w:t>
      </w:r>
      <w:r>
        <w:rPr>
          <w:sz w:val="28"/>
          <w:szCs w:val="22"/>
          <w:lang w:eastAsia="en-US"/>
        </w:rPr>
        <w:t>
</w:t>
      </w:r>
    </w:p>
    <w:p>
      <w:pPr>
        <w:widowControl w:val="off"/>
        <w:numPr>
          <w:ilvl w:val="0"/>
          <w:numId w:val="6"/>
        </w:numPr>
        <w:tabs>
          <w:tab w:val="left" w:pos="1042"/>
        </w:tabs>
        <w:spacing w:before="66"/>
        <w:ind w:right="309" w:firstLine="0"/>
        <w:jc w:val="both"/>
        <w:rPr>
          <w:sz w:val="28"/>
          <w:szCs w:val="22"/>
          <w:lang w:eastAsia="en-US"/>
        </w:rPr>
      </w:pPr>
      <w:r>
        <w:rPr>
          <w:sz w:val="28"/>
          <w:szCs w:val="22"/>
          <w:lang w:eastAsia="en-US"/>
        </w:rPr>
        <w:t>Анализ</w:t>
      </w:r>
      <w:r>
        <w:rPr>
          <w:spacing w:val="1"/>
          <w:sz w:val="28"/>
          <w:szCs w:val="22"/>
          <w:lang w:eastAsia="en-US"/>
        </w:rPr>
        <w:t xml:space="preserve"> </w:t>
      </w:r>
      <w:r>
        <w:rPr>
          <w:sz w:val="28"/>
          <w:szCs w:val="22"/>
          <w:lang w:eastAsia="en-US"/>
        </w:rPr>
        <w:t>обеспечения</w:t>
      </w:r>
      <w:r>
        <w:rPr>
          <w:spacing w:val="1"/>
          <w:sz w:val="28"/>
          <w:szCs w:val="22"/>
          <w:lang w:eastAsia="en-US"/>
        </w:rPr>
        <w:t xml:space="preserve"> </w:t>
      </w:r>
      <w:r>
        <w:rPr>
          <w:sz w:val="28"/>
          <w:szCs w:val="22"/>
          <w:lang w:eastAsia="en-US"/>
        </w:rPr>
        <w:t>безопасности</w:t>
      </w:r>
      <w:r>
        <w:rPr>
          <w:spacing w:val="1"/>
          <w:sz w:val="28"/>
          <w:szCs w:val="22"/>
          <w:lang w:eastAsia="en-US"/>
        </w:rPr>
        <w:t xml:space="preserve"> </w:t>
      </w:r>
      <w:r>
        <w:rPr>
          <w:sz w:val="28"/>
          <w:szCs w:val="22"/>
          <w:lang w:eastAsia="en-US"/>
        </w:rPr>
        <w:t>технологического</w:t>
      </w:r>
      <w:r>
        <w:rPr>
          <w:spacing w:val="1"/>
          <w:sz w:val="28"/>
          <w:szCs w:val="22"/>
          <w:lang w:eastAsia="en-US"/>
        </w:rPr>
        <w:t xml:space="preserve"> </w:t>
      </w:r>
      <w:r>
        <w:rPr>
          <w:sz w:val="28"/>
          <w:szCs w:val="22"/>
          <w:lang w:eastAsia="en-US"/>
        </w:rPr>
        <w:t>процесса</w:t>
      </w:r>
      <w:r>
        <w:rPr>
          <w:spacing w:val="1"/>
          <w:sz w:val="28"/>
          <w:szCs w:val="22"/>
          <w:lang w:eastAsia="en-US"/>
        </w:rPr>
        <w:t xml:space="preserve"> </w:t>
      </w:r>
      <w:r>
        <w:rPr>
          <w:sz w:val="28"/>
          <w:szCs w:val="22"/>
          <w:lang w:eastAsia="en-US"/>
        </w:rPr>
        <w:t>профилактики</w:t>
      </w:r>
      <w:r>
        <w:rPr>
          <w:spacing w:val="-1"/>
          <w:sz w:val="28"/>
          <w:szCs w:val="22"/>
          <w:lang w:eastAsia="en-US"/>
        </w:rPr>
        <w:t xml:space="preserve"> </w:t>
      </w:r>
      <w:r>
        <w:rPr>
          <w:sz w:val="28"/>
          <w:szCs w:val="22"/>
          <w:lang w:eastAsia="en-US"/>
        </w:rPr>
        <w:t>и ремонта</w:t>
      </w:r>
      <w:r>
        <w:rPr>
          <w:spacing w:val="-4"/>
          <w:sz w:val="28"/>
          <w:szCs w:val="22"/>
          <w:lang w:eastAsia="en-US"/>
        </w:rPr>
        <w:t xml:space="preserve"> </w:t>
      </w:r>
      <w:r>
        <w:rPr>
          <w:sz w:val="28"/>
          <w:szCs w:val="22"/>
          <w:lang w:eastAsia="en-US"/>
        </w:rPr>
        <w:t>двигателей автомобилей КАМАЗ 740.</w:t>
      </w:r>
    </w:p>
    <w:p>
      <w:pPr>
        <w:widowControl w:val="off"/>
        <w:numPr>
          <w:ilvl w:val="0"/>
          <w:numId w:val="6"/>
        </w:numPr>
        <w:tabs>
          <w:tab w:val="left" w:pos="831"/>
        </w:tabs>
        <w:ind w:right="308" w:firstLine="0"/>
        <w:jc w:val="both"/>
        <w:rPr>
          <w:sz w:val="28"/>
          <w:szCs w:val="22"/>
          <w:lang w:eastAsia="en-US"/>
        </w:rPr>
      </w:pPr>
      <w:r>
        <w:rPr>
          <w:sz w:val="28"/>
          <w:szCs w:val="22"/>
          <w:lang w:eastAsia="en-US"/>
        </w:rPr>
        <w:t>Маршрутная</w:t>
      </w:r>
      <w:r>
        <w:rPr>
          <w:spacing w:val="1"/>
          <w:sz w:val="28"/>
          <w:szCs w:val="22"/>
          <w:lang w:eastAsia="en-US"/>
        </w:rPr>
        <w:t xml:space="preserve"> </w:t>
      </w:r>
      <w:r>
        <w:rPr>
          <w:sz w:val="28"/>
          <w:szCs w:val="22"/>
          <w:lang w:eastAsia="en-US"/>
        </w:rPr>
        <w:t>карта</w:t>
      </w:r>
      <w:r>
        <w:rPr>
          <w:spacing w:val="1"/>
          <w:sz w:val="28"/>
          <w:szCs w:val="22"/>
          <w:lang w:eastAsia="en-US"/>
        </w:rPr>
        <w:t xml:space="preserve"> </w:t>
      </w:r>
      <w:r>
        <w:rPr>
          <w:sz w:val="28"/>
          <w:szCs w:val="22"/>
          <w:lang w:eastAsia="en-US"/>
        </w:rPr>
        <w:t>профилактики</w:t>
      </w:r>
      <w:r>
        <w:rPr>
          <w:spacing w:val="1"/>
          <w:sz w:val="28"/>
          <w:szCs w:val="22"/>
          <w:lang w:eastAsia="en-US"/>
        </w:rPr>
        <w:t xml:space="preserve"> </w:t>
      </w:r>
      <w:r>
        <w:rPr>
          <w:sz w:val="28"/>
          <w:szCs w:val="22"/>
          <w:lang w:eastAsia="en-US"/>
        </w:rPr>
        <w:t>и</w:t>
      </w:r>
      <w:r>
        <w:rPr>
          <w:spacing w:val="1"/>
          <w:sz w:val="28"/>
          <w:szCs w:val="22"/>
          <w:lang w:eastAsia="en-US"/>
        </w:rPr>
        <w:t xml:space="preserve"> </w:t>
      </w:r>
      <w:r>
        <w:rPr>
          <w:sz w:val="28"/>
          <w:szCs w:val="22"/>
          <w:lang w:eastAsia="en-US"/>
        </w:rPr>
        <w:t>ремонта</w:t>
      </w:r>
      <w:r>
        <w:rPr>
          <w:spacing w:val="1"/>
          <w:sz w:val="28"/>
          <w:szCs w:val="22"/>
          <w:lang w:eastAsia="en-US"/>
        </w:rPr>
        <w:t xml:space="preserve"> </w:t>
      </w:r>
      <w:r>
        <w:rPr>
          <w:sz w:val="28"/>
          <w:szCs w:val="22"/>
          <w:lang w:eastAsia="en-US"/>
        </w:rPr>
        <w:t>двигателей</w:t>
      </w:r>
      <w:r>
        <w:rPr>
          <w:spacing w:val="1"/>
          <w:sz w:val="28"/>
          <w:szCs w:val="22"/>
          <w:lang w:eastAsia="en-US"/>
        </w:rPr>
        <w:t xml:space="preserve"> </w:t>
      </w:r>
      <w:r>
        <w:rPr>
          <w:sz w:val="28"/>
          <w:szCs w:val="22"/>
          <w:lang w:eastAsia="en-US"/>
        </w:rPr>
        <w:t>автомобилей</w:t>
      </w:r>
      <w:r>
        <w:rPr>
          <w:spacing w:val="1"/>
          <w:sz w:val="28"/>
          <w:szCs w:val="22"/>
          <w:lang w:eastAsia="en-US"/>
        </w:rPr>
        <w:t xml:space="preserve"> </w:t>
      </w:r>
      <w:r>
        <w:rPr>
          <w:sz w:val="28"/>
          <w:szCs w:val="22"/>
          <w:lang w:eastAsia="en-US"/>
        </w:rPr>
        <w:t>КАМАЗ</w:t>
      </w:r>
      <w:r>
        <w:rPr>
          <w:spacing w:val="-1"/>
          <w:sz w:val="28"/>
          <w:szCs w:val="22"/>
          <w:lang w:eastAsia="en-US"/>
        </w:rPr>
        <w:t xml:space="preserve"> </w:t>
      </w:r>
      <w:r>
        <w:rPr>
          <w:sz w:val="28"/>
          <w:szCs w:val="22"/>
          <w:lang w:eastAsia="en-US"/>
        </w:rPr>
        <w:t>740.</w:t>
      </w:r>
    </w:p>
    <w:p>
      <w:pPr>
        <w:widowControl w:val="off"/>
        <w:numPr>
          <w:ilvl w:val="0"/>
          <w:numId w:val="6"/>
        </w:numPr>
        <w:tabs>
          <w:tab w:val="left" w:pos="731"/>
        </w:tabs>
        <w:ind w:right="305" w:firstLine="0"/>
        <w:jc w:val="both"/>
        <w:rPr>
          <w:sz w:val="28"/>
          <w:szCs w:val="22"/>
          <w:lang w:eastAsia="en-US"/>
        </w:rPr>
      </w:pPr>
      <w:r>
        <w:rPr>
          <w:sz w:val="28"/>
          <w:szCs w:val="22"/>
          <w:lang w:eastAsia="en-US"/>
        </w:rPr>
        <w:t>Проектирование системы профилактических мероприятий по обеспечению</w:t>
      </w:r>
      <w:r>
        <w:rPr>
          <w:spacing w:val="-67"/>
          <w:sz w:val="28"/>
          <w:szCs w:val="22"/>
          <w:lang w:eastAsia="en-US"/>
        </w:rPr>
        <w:t xml:space="preserve"> </w:t>
      </w:r>
      <w:r>
        <w:rPr>
          <w:sz w:val="28"/>
          <w:szCs w:val="22"/>
          <w:lang w:eastAsia="en-US"/>
        </w:rPr>
        <w:t>безопасности ремонта двигателей. Проанализировать не менее 3 вариантов</w:t>
      </w:r>
      <w:r>
        <w:rPr>
          <w:spacing w:val="1"/>
          <w:sz w:val="28"/>
          <w:szCs w:val="22"/>
          <w:lang w:eastAsia="en-US"/>
        </w:rPr>
        <w:t xml:space="preserve"> </w:t>
      </w:r>
      <w:r>
        <w:rPr>
          <w:sz w:val="28"/>
          <w:szCs w:val="22"/>
          <w:lang w:eastAsia="en-US"/>
        </w:rPr>
        <w:t>возможного решения проблем. Выбрать наилучший вариант с точки зрения</w:t>
      </w:r>
      <w:r>
        <w:rPr>
          <w:spacing w:val="1"/>
          <w:sz w:val="28"/>
          <w:szCs w:val="22"/>
          <w:lang w:eastAsia="en-US"/>
        </w:rPr>
        <w:t xml:space="preserve"> </w:t>
      </w:r>
      <w:r>
        <w:rPr>
          <w:sz w:val="28"/>
          <w:szCs w:val="22"/>
          <w:lang w:eastAsia="en-US"/>
        </w:rPr>
        <w:t>затрат</w:t>
      </w:r>
      <w:r>
        <w:rPr>
          <w:spacing w:val="-1"/>
          <w:sz w:val="28"/>
          <w:szCs w:val="22"/>
          <w:lang w:eastAsia="en-US"/>
        </w:rPr>
        <w:t xml:space="preserve"> </w:t>
      </w:r>
      <w:r>
        <w:rPr>
          <w:sz w:val="28"/>
          <w:szCs w:val="22"/>
          <w:lang w:eastAsia="en-US"/>
        </w:rPr>
        <w:t>и эффективности</w:t>
      </w:r>
      <w:r>
        <w:rPr>
          <w:spacing w:val="-2"/>
          <w:sz w:val="28"/>
          <w:szCs w:val="22"/>
          <w:lang w:eastAsia="en-US"/>
        </w:rPr>
        <w:t xml:space="preserve"> </w:t>
      </w:r>
      <w:r>
        <w:rPr>
          <w:sz w:val="28"/>
          <w:szCs w:val="22"/>
          <w:lang w:eastAsia="en-US"/>
        </w:rPr>
        <w:t>от</w:t>
      </w:r>
      <w:r>
        <w:rPr>
          <w:spacing w:val="-1"/>
          <w:sz w:val="28"/>
          <w:szCs w:val="22"/>
          <w:lang w:eastAsia="en-US"/>
        </w:rPr>
        <w:t xml:space="preserve"> </w:t>
      </w:r>
      <w:r>
        <w:rPr>
          <w:sz w:val="28"/>
          <w:szCs w:val="22"/>
          <w:lang w:eastAsia="en-US"/>
        </w:rPr>
        <w:t>его</w:t>
      </w:r>
      <w:r>
        <w:rPr>
          <w:spacing w:val="1"/>
          <w:sz w:val="28"/>
          <w:szCs w:val="22"/>
          <w:lang w:eastAsia="en-US"/>
        </w:rPr>
        <w:t xml:space="preserve"> </w:t>
      </w:r>
      <w:r>
        <w:rPr>
          <w:sz w:val="28"/>
          <w:szCs w:val="22"/>
          <w:lang w:eastAsia="en-US"/>
        </w:rPr>
        <w:t>внедрения.</w:t>
      </w:r>
    </w:p>
    <w:p>
      <w:pPr>
        <w:widowControl w:val="off"/>
        <w:numPr>
          <w:ilvl w:val="0"/>
          <w:numId w:val="6"/>
        </w:numPr>
        <w:tabs>
          <w:tab w:val="left" w:pos="824"/>
        </w:tabs>
        <w:ind w:right="312" w:firstLine="0"/>
        <w:jc w:val="both"/>
        <w:rPr>
          <w:sz w:val="28"/>
          <w:szCs w:val="22"/>
          <w:lang w:eastAsia="en-US"/>
        </w:rPr>
      </w:pPr>
      <w:r>
        <w:rPr>
          <w:sz w:val="28"/>
          <w:szCs w:val="22"/>
          <w:lang w:eastAsia="en-US"/>
        </w:rPr>
        <w:t>Охрана</w:t>
      </w:r>
      <w:r>
        <w:rPr>
          <w:spacing w:val="1"/>
          <w:sz w:val="28"/>
          <w:szCs w:val="22"/>
          <w:lang w:eastAsia="en-US"/>
        </w:rPr>
        <w:t xml:space="preserve"> </w:t>
      </w:r>
      <w:r>
        <w:rPr>
          <w:sz w:val="28"/>
          <w:szCs w:val="22"/>
          <w:lang w:eastAsia="en-US"/>
        </w:rPr>
        <w:t>труда</w:t>
      </w:r>
      <w:r>
        <w:rPr>
          <w:spacing w:val="1"/>
          <w:sz w:val="28"/>
          <w:szCs w:val="22"/>
          <w:lang w:eastAsia="en-US"/>
        </w:rPr>
        <w:t xml:space="preserve"> </w:t>
      </w:r>
      <w:r>
        <w:rPr>
          <w:sz w:val="28"/>
          <w:szCs w:val="22"/>
          <w:lang w:eastAsia="en-US"/>
        </w:rPr>
        <w:t>(Нанесение</w:t>
      </w:r>
      <w:r>
        <w:rPr>
          <w:spacing w:val="1"/>
          <w:sz w:val="28"/>
          <w:szCs w:val="22"/>
          <w:lang w:eastAsia="en-US"/>
        </w:rPr>
        <w:t xml:space="preserve"> </w:t>
      </w:r>
      <w:r>
        <w:rPr>
          <w:sz w:val="28"/>
          <w:szCs w:val="22"/>
          <w:lang w:eastAsia="en-US"/>
        </w:rPr>
        <w:t>на</w:t>
      </w:r>
      <w:r>
        <w:rPr>
          <w:spacing w:val="1"/>
          <w:sz w:val="28"/>
          <w:szCs w:val="22"/>
          <w:lang w:eastAsia="en-US"/>
        </w:rPr>
        <w:t xml:space="preserve"> </w:t>
      </w:r>
      <w:r>
        <w:rPr>
          <w:sz w:val="28"/>
          <w:szCs w:val="22"/>
          <w:lang w:eastAsia="en-US"/>
        </w:rPr>
        <w:t>производственное</w:t>
      </w:r>
      <w:r>
        <w:rPr>
          <w:spacing w:val="1"/>
          <w:sz w:val="28"/>
          <w:szCs w:val="22"/>
          <w:lang w:eastAsia="en-US"/>
        </w:rPr>
        <w:t xml:space="preserve"> </w:t>
      </w:r>
      <w:r>
        <w:rPr>
          <w:sz w:val="28"/>
          <w:szCs w:val="22"/>
          <w:lang w:eastAsia="en-US"/>
        </w:rPr>
        <w:t>оборудование,</w:t>
      </w:r>
      <w:r>
        <w:rPr>
          <w:spacing w:val="1"/>
          <w:sz w:val="28"/>
          <w:szCs w:val="22"/>
          <w:lang w:eastAsia="en-US"/>
        </w:rPr>
        <w:t xml:space="preserve"> </w:t>
      </w:r>
      <w:r>
        <w:rPr>
          <w:sz w:val="28"/>
          <w:szCs w:val="22"/>
          <w:lang w:eastAsia="en-US"/>
        </w:rPr>
        <w:t>органы</w:t>
      </w:r>
      <w:r>
        <w:rPr>
          <w:spacing w:val="1"/>
          <w:sz w:val="28"/>
          <w:szCs w:val="22"/>
          <w:lang w:eastAsia="en-US"/>
        </w:rPr>
        <w:t xml:space="preserve"> </w:t>
      </w:r>
      <w:r>
        <w:rPr>
          <w:sz w:val="28"/>
          <w:szCs w:val="22"/>
          <w:lang w:eastAsia="en-US"/>
        </w:rPr>
        <w:t>управления и контроля, элементы конструкций, коммуникаций и на другие</w:t>
      </w:r>
      <w:r>
        <w:rPr>
          <w:spacing w:val="1"/>
          <w:sz w:val="28"/>
          <w:szCs w:val="22"/>
          <w:lang w:eastAsia="en-US"/>
        </w:rPr>
        <w:t xml:space="preserve"> </w:t>
      </w:r>
      <w:r>
        <w:rPr>
          <w:sz w:val="28"/>
          <w:szCs w:val="22"/>
          <w:lang w:eastAsia="en-US"/>
        </w:rPr>
        <w:t>объекты</w:t>
      </w:r>
      <w:r>
        <w:rPr>
          <w:spacing w:val="-1"/>
          <w:sz w:val="28"/>
          <w:szCs w:val="22"/>
          <w:lang w:eastAsia="en-US"/>
        </w:rPr>
        <w:t xml:space="preserve"> </w:t>
      </w:r>
      <w:r>
        <w:rPr>
          <w:sz w:val="28"/>
          <w:szCs w:val="22"/>
          <w:lang w:eastAsia="en-US"/>
        </w:rPr>
        <w:t>сигнальных</w:t>
      </w:r>
      <w:r>
        <w:rPr>
          <w:spacing w:val="1"/>
          <w:sz w:val="28"/>
          <w:szCs w:val="22"/>
          <w:lang w:eastAsia="en-US"/>
        </w:rPr>
        <w:t xml:space="preserve"> </w:t>
      </w:r>
      <w:r>
        <w:rPr>
          <w:sz w:val="28"/>
          <w:szCs w:val="22"/>
          <w:lang w:eastAsia="en-US"/>
        </w:rPr>
        <w:t>цветов</w:t>
      </w:r>
      <w:r>
        <w:rPr>
          <w:spacing w:val="-2"/>
          <w:sz w:val="28"/>
          <w:szCs w:val="22"/>
          <w:lang w:eastAsia="en-US"/>
        </w:rPr>
        <w:t xml:space="preserve"> </w:t>
      </w:r>
      <w:r>
        <w:rPr>
          <w:sz w:val="28"/>
          <w:szCs w:val="22"/>
          <w:lang w:eastAsia="en-US"/>
        </w:rPr>
        <w:t>и</w:t>
      </w:r>
      <w:r>
        <w:rPr>
          <w:spacing w:val="-1"/>
          <w:sz w:val="28"/>
          <w:szCs w:val="22"/>
          <w:lang w:eastAsia="en-US"/>
        </w:rPr>
        <w:t xml:space="preserve"> </w:t>
      </w:r>
      <w:r>
        <w:rPr>
          <w:sz w:val="28"/>
          <w:szCs w:val="22"/>
          <w:lang w:eastAsia="en-US"/>
        </w:rPr>
        <w:t>знаков</w:t>
      </w:r>
      <w:r>
        <w:rPr>
          <w:spacing w:val="-2"/>
          <w:sz w:val="28"/>
          <w:szCs w:val="22"/>
          <w:lang w:eastAsia="en-US"/>
        </w:rPr>
        <w:t xml:space="preserve"> </w:t>
      </w:r>
      <w:r>
        <w:rPr>
          <w:sz w:val="28"/>
          <w:szCs w:val="22"/>
          <w:lang w:eastAsia="en-US"/>
        </w:rPr>
        <w:t>безопасности).</w:t>
      </w:r>
    </w:p>
    <w:p>
      <w:pPr>
        <w:widowControl w:val="off"/>
        <w:numPr>
          <w:ilvl w:val="0"/>
          <w:numId w:val="6"/>
        </w:numPr>
        <w:tabs>
          <w:tab w:val="left" w:pos="728"/>
        </w:tabs>
        <w:ind w:right="307" w:firstLine="0"/>
        <w:jc w:val="both"/>
        <w:rPr>
          <w:sz w:val="28"/>
          <w:szCs w:val="22"/>
          <w:lang w:eastAsia="en-US"/>
        </w:rPr>
      </w:pPr>
      <w:r>
        <w:rPr>
          <w:sz w:val="28"/>
          <w:szCs w:val="22"/>
          <w:lang w:eastAsia="en-US"/>
        </w:rPr>
        <w:t>Охрана окружающей среды и экологическая безопасность (Идентификация</w:t>
      </w:r>
      <w:r>
        <w:rPr>
          <w:spacing w:val="-67"/>
          <w:sz w:val="28"/>
          <w:szCs w:val="22"/>
          <w:lang w:eastAsia="en-US"/>
        </w:rPr>
        <w:t xml:space="preserve"> </w:t>
      </w:r>
      <w:r>
        <w:rPr>
          <w:spacing w:val="-1"/>
          <w:sz w:val="28"/>
          <w:szCs w:val="22"/>
          <w:lang w:eastAsia="en-US"/>
        </w:rPr>
        <w:t>экологических</w:t>
      </w:r>
      <w:r>
        <w:rPr>
          <w:spacing w:val="-13"/>
          <w:sz w:val="28"/>
          <w:szCs w:val="22"/>
          <w:lang w:eastAsia="en-US"/>
        </w:rPr>
        <w:t xml:space="preserve"> </w:t>
      </w:r>
      <w:r>
        <w:rPr>
          <w:spacing w:val="-1"/>
          <w:sz w:val="28"/>
          <w:szCs w:val="22"/>
          <w:lang w:eastAsia="en-US"/>
        </w:rPr>
        <w:t>аспектов</w:t>
      </w:r>
      <w:r>
        <w:rPr>
          <w:spacing w:val="-15"/>
          <w:sz w:val="28"/>
          <w:szCs w:val="22"/>
          <w:lang w:eastAsia="en-US"/>
        </w:rPr>
        <w:t xml:space="preserve"> </w:t>
      </w:r>
      <w:r>
        <w:rPr>
          <w:spacing w:val="-1"/>
          <w:sz w:val="28"/>
          <w:szCs w:val="22"/>
          <w:lang w:eastAsia="en-US"/>
        </w:rPr>
        <w:t>организации.</w:t>
      </w:r>
      <w:r>
        <w:rPr>
          <w:spacing w:val="-14"/>
          <w:sz w:val="28"/>
          <w:szCs w:val="22"/>
          <w:lang w:eastAsia="en-US"/>
        </w:rPr>
        <w:t xml:space="preserve"> </w:t>
      </w:r>
      <w:r>
        <w:rPr>
          <w:sz w:val="28"/>
          <w:szCs w:val="22"/>
          <w:lang w:eastAsia="en-US"/>
        </w:rPr>
        <w:t>Выявление</w:t>
      </w:r>
      <w:r>
        <w:rPr>
          <w:spacing w:val="-13"/>
          <w:sz w:val="28"/>
          <w:szCs w:val="22"/>
          <w:lang w:eastAsia="en-US"/>
        </w:rPr>
        <w:t xml:space="preserve"> </w:t>
      </w:r>
      <w:r>
        <w:rPr>
          <w:sz w:val="28"/>
          <w:szCs w:val="22"/>
          <w:lang w:eastAsia="en-US"/>
        </w:rPr>
        <w:t>антропогенного</w:t>
      </w:r>
      <w:r>
        <w:rPr>
          <w:spacing w:val="-13"/>
          <w:sz w:val="28"/>
          <w:szCs w:val="22"/>
          <w:lang w:eastAsia="en-US"/>
        </w:rPr>
        <w:t xml:space="preserve"> </w:t>
      </w:r>
      <w:r>
        <w:rPr>
          <w:sz w:val="28"/>
          <w:szCs w:val="22"/>
          <w:lang w:eastAsia="en-US"/>
        </w:rPr>
        <w:t>воздействия</w:t>
      </w:r>
      <w:r>
        <w:rPr>
          <w:spacing w:val="-68"/>
          <w:sz w:val="28"/>
          <w:szCs w:val="22"/>
          <w:lang w:eastAsia="en-US"/>
        </w:rPr>
        <w:t xml:space="preserve"> </w:t>
      </w:r>
      <w:r>
        <w:rPr>
          <w:sz w:val="28"/>
          <w:szCs w:val="22"/>
          <w:lang w:eastAsia="en-US"/>
        </w:rPr>
        <w:t>на окружающую среду (атмосферу, гидросферу, литосферу). Замена старого</w:t>
      </w:r>
      <w:r>
        <w:rPr>
          <w:spacing w:val="1"/>
          <w:sz w:val="28"/>
          <w:szCs w:val="22"/>
          <w:lang w:eastAsia="en-US"/>
        </w:rPr>
        <w:t xml:space="preserve"> </w:t>
      </w:r>
      <w:r>
        <w:rPr>
          <w:sz w:val="28"/>
          <w:szCs w:val="22"/>
          <w:lang w:eastAsia="en-US"/>
        </w:rPr>
        <w:t>оборудования на новое (более эффективное, соответствующее экологическим</w:t>
      </w:r>
      <w:r>
        <w:rPr>
          <w:spacing w:val="-67"/>
          <w:sz w:val="28"/>
          <w:szCs w:val="22"/>
          <w:lang w:eastAsia="en-US"/>
        </w:rPr>
        <w:t xml:space="preserve"> </w:t>
      </w:r>
      <w:r>
        <w:rPr>
          <w:sz w:val="28"/>
          <w:szCs w:val="22"/>
          <w:lang w:eastAsia="en-US"/>
        </w:rPr>
        <w:t>стандартам,</w:t>
      </w:r>
      <w:r>
        <w:rPr>
          <w:spacing w:val="-2"/>
          <w:sz w:val="28"/>
          <w:szCs w:val="22"/>
          <w:lang w:eastAsia="en-US"/>
        </w:rPr>
        <w:t xml:space="preserve"> </w:t>
      </w:r>
      <w:r>
        <w:rPr>
          <w:sz w:val="28"/>
          <w:szCs w:val="22"/>
          <w:lang w:eastAsia="en-US"/>
        </w:rPr>
        <w:t>основанное</w:t>
      </w:r>
      <w:r>
        <w:rPr>
          <w:spacing w:val="-3"/>
          <w:sz w:val="28"/>
          <w:szCs w:val="22"/>
          <w:lang w:eastAsia="en-US"/>
        </w:rPr>
        <w:t xml:space="preserve"> </w:t>
      </w:r>
      <w:r>
        <w:rPr>
          <w:sz w:val="28"/>
          <w:szCs w:val="22"/>
          <w:lang w:eastAsia="en-US"/>
        </w:rPr>
        <w:t>на экологичном сырье</w:t>
      </w:r>
      <w:r>
        <w:rPr>
          <w:spacing w:val="-3"/>
          <w:sz w:val="28"/>
          <w:szCs w:val="22"/>
          <w:lang w:eastAsia="en-US"/>
        </w:rPr>
        <w:t xml:space="preserve"> </w:t>
      </w:r>
      <w:r>
        <w:rPr>
          <w:sz w:val="28"/>
          <w:szCs w:val="22"/>
          <w:lang w:eastAsia="en-US"/>
        </w:rPr>
        <w:t>и пр.))</w:t>
      </w:r>
    </w:p>
    <w:p>
      <w:pPr>
        <w:widowControl w:val="off"/>
        <w:numPr>
          <w:ilvl w:val="0"/>
          <w:numId w:val="6"/>
        </w:numPr>
        <w:tabs>
          <w:tab w:val="left" w:pos="714"/>
        </w:tabs>
        <w:spacing w:line="322" w:lineRule="exact"/>
        <w:ind w:left="713" w:hanging="272"/>
        <w:jc w:val="both"/>
        <w:rPr>
          <w:sz w:val="28"/>
          <w:szCs w:val="22"/>
          <w:lang w:eastAsia="en-US"/>
        </w:rPr>
      </w:pPr>
      <w:r>
        <w:rPr>
          <w:sz w:val="28"/>
          <w:szCs w:val="22"/>
          <w:lang w:eastAsia="en-US"/>
        </w:rPr>
        <w:t>Защита</w:t>
      </w:r>
      <w:r>
        <w:rPr>
          <w:spacing w:val="-3"/>
          <w:sz w:val="28"/>
          <w:szCs w:val="22"/>
          <w:lang w:eastAsia="en-US"/>
        </w:rPr>
        <w:t xml:space="preserve"> </w:t>
      </w:r>
      <w:r>
        <w:rPr>
          <w:sz w:val="28"/>
          <w:szCs w:val="22"/>
          <w:lang w:eastAsia="en-US"/>
        </w:rPr>
        <w:t>в</w:t>
      </w:r>
      <w:r>
        <w:rPr>
          <w:spacing w:val="-4"/>
          <w:sz w:val="28"/>
          <w:szCs w:val="22"/>
          <w:lang w:eastAsia="en-US"/>
        </w:rPr>
        <w:t xml:space="preserve"> </w:t>
      </w:r>
      <w:r>
        <w:rPr>
          <w:sz w:val="28"/>
          <w:szCs w:val="22"/>
          <w:lang w:eastAsia="en-US"/>
        </w:rPr>
        <w:t>чрезвычайных</w:t>
      </w:r>
      <w:r>
        <w:rPr>
          <w:spacing w:val="-1"/>
          <w:sz w:val="28"/>
          <w:szCs w:val="22"/>
          <w:lang w:eastAsia="en-US"/>
        </w:rPr>
        <w:t xml:space="preserve"> </w:t>
      </w:r>
      <w:r>
        <w:rPr>
          <w:sz w:val="28"/>
          <w:szCs w:val="22"/>
          <w:lang w:eastAsia="en-US"/>
        </w:rPr>
        <w:t>и</w:t>
      </w:r>
      <w:r>
        <w:rPr>
          <w:spacing w:val="-2"/>
          <w:sz w:val="28"/>
          <w:szCs w:val="22"/>
          <w:lang w:eastAsia="en-US"/>
        </w:rPr>
        <w:t xml:space="preserve"> </w:t>
      </w:r>
      <w:r>
        <w:rPr>
          <w:sz w:val="28"/>
          <w:szCs w:val="22"/>
          <w:lang w:eastAsia="en-US"/>
        </w:rPr>
        <w:t>аварийных</w:t>
      </w:r>
      <w:r>
        <w:rPr>
          <w:spacing w:val="-5"/>
          <w:sz w:val="28"/>
          <w:szCs w:val="22"/>
          <w:lang w:eastAsia="en-US"/>
        </w:rPr>
        <w:t xml:space="preserve"> </w:t>
      </w:r>
      <w:r>
        <w:rPr>
          <w:sz w:val="28"/>
          <w:szCs w:val="22"/>
          <w:lang w:eastAsia="en-US"/>
        </w:rPr>
        <w:t>ситуациях.</w:t>
      </w:r>
    </w:p>
    <w:p>
      <w:pPr>
        <w:widowControl w:val="off"/>
        <w:ind w:left="442" w:right="308"/>
        <w:jc w:val="both"/>
        <w:rPr>
          <w:sz w:val="28"/>
          <w:szCs w:val="28"/>
          <w:lang w:eastAsia="en-US"/>
        </w:rPr>
      </w:pPr>
      <w:r>
        <w:rPr>
          <w:sz w:val="28"/>
          <w:szCs w:val="28"/>
          <w:lang w:eastAsia="en-US"/>
        </w:rPr>
        <w:t>(Анализ возможных техногенных аварий. Внедрение современных средств</w:t>
      </w:r>
      <w:r>
        <w:rPr>
          <w:spacing w:val="1"/>
          <w:sz w:val="28"/>
          <w:szCs w:val="28"/>
          <w:lang w:eastAsia="en-US"/>
        </w:rPr>
        <w:t xml:space="preserve"> </w:t>
      </w:r>
      <w:r>
        <w:rPr>
          <w:sz w:val="28"/>
          <w:szCs w:val="28"/>
          <w:lang w:eastAsia="en-US"/>
        </w:rPr>
        <w:t>индивидуальной и коллективной защиты, усовершенствованных технологий</w:t>
      </w:r>
      <w:r>
        <w:rPr>
          <w:spacing w:val="1"/>
          <w:sz w:val="28"/>
          <w:szCs w:val="28"/>
          <w:lang w:eastAsia="en-US"/>
        </w:rPr>
        <w:t xml:space="preserve"> </w:t>
      </w:r>
      <w:r>
        <w:rPr>
          <w:sz w:val="28"/>
          <w:szCs w:val="28"/>
          <w:lang w:eastAsia="en-US"/>
        </w:rPr>
        <w:t>ведения</w:t>
      </w:r>
      <w:r>
        <w:rPr>
          <w:spacing w:val="1"/>
          <w:sz w:val="28"/>
          <w:szCs w:val="28"/>
          <w:lang w:eastAsia="en-US"/>
        </w:rPr>
        <w:t xml:space="preserve"> </w:t>
      </w:r>
      <w:r>
        <w:rPr>
          <w:sz w:val="28"/>
          <w:szCs w:val="28"/>
          <w:lang w:eastAsia="en-US"/>
        </w:rPr>
        <w:t>аварийно-спасательных</w:t>
      </w:r>
      <w:r>
        <w:rPr>
          <w:spacing w:val="1"/>
          <w:sz w:val="28"/>
          <w:szCs w:val="28"/>
          <w:lang w:eastAsia="en-US"/>
        </w:rPr>
        <w:t xml:space="preserve"> </w:t>
      </w:r>
      <w:r>
        <w:rPr>
          <w:sz w:val="28"/>
          <w:szCs w:val="28"/>
          <w:lang w:eastAsia="en-US"/>
        </w:rPr>
        <w:t>работ,</w:t>
      </w:r>
      <w:r>
        <w:rPr>
          <w:spacing w:val="1"/>
          <w:sz w:val="28"/>
          <w:szCs w:val="28"/>
          <w:lang w:eastAsia="en-US"/>
        </w:rPr>
        <w:t xml:space="preserve"> </w:t>
      </w:r>
      <w:r>
        <w:rPr>
          <w:sz w:val="28"/>
          <w:szCs w:val="28"/>
          <w:lang w:eastAsia="en-US"/>
        </w:rPr>
        <w:t>новых</w:t>
      </w:r>
      <w:r>
        <w:rPr>
          <w:spacing w:val="1"/>
          <w:sz w:val="28"/>
          <w:szCs w:val="28"/>
          <w:lang w:eastAsia="en-US"/>
        </w:rPr>
        <w:t xml:space="preserve"> </w:t>
      </w:r>
      <w:r>
        <w:rPr>
          <w:sz w:val="28"/>
          <w:szCs w:val="28"/>
          <w:lang w:eastAsia="en-US"/>
        </w:rPr>
        <w:t>методов</w:t>
      </w:r>
      <w:r>
        <w:rPr>
          <w:spacing w:val="1"/>
          <w:sz w:val="28"/>
          <w:szCs w:val="28"/>
          <w:lang w:eastAsia="en-US"/>
        </w:rPr>
        <w:t xml:space="preserve"> </w:t>
      </w:r>
      <w:r>
        <w:rPr>
          <w:sz w:val="28"/>
          <w:szCs w:val="28"/>
          <w:lang w:eastAsia="en-US"/>
        </w:rPr>
        <w:t>организации</w:t>
      </w:r>
      <w:r>
        <w:rPr>
          <w:spacing w:val="1"/>
          <w:sz w:val="28"/>
          <w:szCs w:val="28"/>
          <w:lang w:eastAsia="en-US"/>
        </w:rPr>
        <w:t xml:space="preserve"> </w:t>
      </w:r>
      <w:r>
        <w:rPr>
          <w:sz w:val="28"/>
          <w:szCs w:val="28"/>
          <w:lang w:eastAsia="en-US"/>
        </w:rPr>
        <w:t>первоочередного жизнеобеспечения населения, пострадавшего в результате</w:t>
      </w:r>
      <w:r>
        <w:rPr>
          <w:spacing w:val="1"/>
          <w:sz w:val="28"/>
          <w:szCs w:val="28"/>
          <w:lang w:eastAsia="en-US"/>
        </w:rPr>
        <w:t xml:space="preserve"> </w:t>
      </w:r>
      <w:r>
        <w:rPr>
          <w:sz w:val="28"/>
          <w:szCs w:val="28"/>
          <w:lang w:eastAsia="en-US"/>
        </w:rPr>
        <w:t>чрезвычайных ситуаций).</w:t>
      </w:r>
    </w:p>
    <w:p>
      <w:pPr>
        <w:widowControl w:val="off"/>
        <w:numPr>
          <w:ilvl w:val="0"/>
          <w:numId w:val="6"/>
        </w:numPr>
        <w:tabs>
          <w:tab w:val="left" w:pos="870"/>
        </w:tabs>
        <w:ind w:right="307" w:firstLine="0"/>
        <w:jc w:val="both"/>
        <w:rPr>
          <w:sz w:val="28"/>
          <w:szCs w:val="22"/>
          <w:lang w:eastAsia="en-US"/>
        </w:rPr>
      </w:pPr>
      <w:r>
        <w:rPr>
          <w:sz w:val="28"/>
          <w:szCs w:val="22"/>
          <w:lang w:eastAsia="en-US"/>
        </w:rPr>
        <w:t>Оценка</w:t>
      </w:r>
      <w:r>
        <w:rPr>
          <w:spacing w:val="1"/>
          <w:sz w:val="28"/>
          <w:szCs w:val="22"/>
          <w:lang w:eastAsia="en-US"/>
        </w:rPr>
        <w:t xml:space="preserve"> </w:t>
      </w:r>
      <w:r>
        <w:rPr>
          <w:sz w:val="28"/>
          <w:szCs w:val="22"/>
          <w:lang w:eastAsia="en-US"/>
        </w:rPr>
        <w:t>эффективности</w:t>
      </w:r>
      <w:r>
        <w:rPr>
          <w:spacing w:val="1"/>
          <w:sz w:val="28"/>
          <w:szCs w:val="22"/>
          <w:lang w:eastAsia="en-US"/>
        </w:rPr>
        <w:t xml:space="preserve"> </w:t>
      </w:r>
      <w:r>
        <w:rPr>
          <w:sz w:val="28"/>
          <w:szCs w:val="22"/>
          <w:lang w:eastAsia="en-US"/>
        </w:rPr>
        <w:t>мероприятий</w:t>
      </w:r>
      <w:r>
        <w:rPr>
          <w:spacing w:val="1"/>
          <w:sz w:val="28"/>
          <w:szCs w:val="22"/>
          <w:lang w:eastAsia="en-US"/>
        </w:rPr>
        <w:t xml:space="preserve"> </w:t>
      </w:r>
      <w:r>
        <w:rPr>
          <w:sz w:val="28"/>
          <w:szCs w:val="22"/>
          <w:lang w:eastAsia="en-US"/>
        </w:rPr>
        <w:t>по</w:t>
      </w:r>
      <w:r>
        <w:rPr>
          <w:spacing w:val="1"/>
          <w:sz w:val="28"/>
          <w:szCs w:val="22"/>
          <w:lang w:eastAsia="en-US"/>
        </w:rPr>
        <w:t xml:space="preserve"> </w:t>
      </w:r>
      <w:r>
        <w:rPr>
          <w:sz w:val="28"/>
          <w:szCs w:val="22"/>
          <w:lang w:eastAsia="en-US"/>
        </w:rPr>
        <w:t>обеспечению</w:t>
      </w:r>
      <w:r>
        <w:rPr>
          <w:spacing w:val="1"/>
          <w:sz w:val="28"/>
          <w:szCs w:val="22"/>
          <w:lang w:eastAsia="en-US"/>
        </w:rPr>
        <w:t xml:space="preserve"> </w:t>
      </w:r>
      <w:r>
        <w:rPr>
          <w:sz w:val="28"/>
          <w:szCs w:val="22"/>
          <w:lang w:eastAsia="en-US"/>
        </w:rPr>
        <w:t>техносферной</w:t>
      </w:r>
      <w:r>
        <w:rPr>
          <w:spacing w:val="-67"/>
          <w:sz w:val="28"/>
          <w:szCs w:val="22"/>
          <w:lang w:eastAsia="en-US"/>
        </w:rPr>
        <w:t xml:space="preserve"> </w:t>
      </w:r>
      <w:r>
        <w:rPr>
          <w:sz w:val="28"/>
          <w:szCs w:val="22"/>
          <w:lang w:eastAsia="en-US"/>
        </w:rPr>
        <w:t>безопасности.</w:t>
      </w:r>
    </w:p>
    <w:p>
      <w:pPr>
        <w:widowControl w:val="off"/>
        <w:spacing w:line="321" w:lineRule="exact"/>
        <w:ind w:left="442"/>
        <w:jc w:val="both"/>
        <w:rPr>
          <w:sz w:val="28"/>
          <w:szCs w:val="28"/>
          <w:lang w:eastAsia="en-US"/>
        </w:rPr>
      </w:pPr>
      <w:r>
        <w:rPr>
          <w:sz w:val="28"/>
          <w:szCs w:val="28"/>
          <w:lang w:eastAsia="en-US"/>
        </w:rPr>
        <w:t>Заключение</w:t>
      </w:r>
    </w:p>
    <w:p>
      <w:pPr>
        <w:widowControl w:val="off"/>
        <w:spacing w:line="242" w:lineRule="auto"/>
        <w:ind w:left="442" w:right="5467"/>
        <w:jc w:val="both"/>
        <w:rPr>
          <w:sz w:val="28"/>
          <w:szCs w:val="28"/>
          <w:lang w:eastAsia="en-US"/>
        </w:rPr>
      </w:pPr>
      <w:r>
        <w:rPr>
          <w:sz w:val="28"/>
          <w:szCs w:val="28"/>
          <w:lang w:eastAsia="en-US"/>
        </w:rPr>
        <w:t>Список используемой литературы</w:t>
      </w:r>
      <w:r>
        <w:rPr>
          <w:spacing w:val="1"/>
          <w:sz w:val="28"/>
          <w:szCs w:val="28"/>
          <w:lang w:eastAsia="en-US"/>
        </w:rPr>
        <w:t xml:space="preserve"> </w:t>
      </w:r>
      <w:r>
        <w:rPr>
          <w:sz w:val="28"/>
          <w:szCs w:val="28"/>
          <w:lang w:eastAsia="en-US"/>
        </w:rPr>
        <w:t>Приложения</w:t>
      </w:r>
      <w:r>
        <w:rPr>
          <w:spacing w:val="-7"/>
          <w:sz w:val="28"/>
          <w:szCs w:val="28"/>
          <w:lang w:eastAsia="en-US"/>
        </w:rPr>
        <w:t xml:space="preserve"> </w:t>
      </w:r>
      <w:r>
        <w:rPr>
          <w:sz w:val="28"/>
          <w:szCs w:val="28"/>
          <w:lang w:eastAsia="en-US"/>
        </w:rPr>
        <w:t>(при</w:t>
      </w:r>
      <w:r>
        <w:rPr>
          <w:spacing w:val="-9"/>
          <w:sz w:val="28"/>
          <w:szCs w:val="28"/>
          <w:lang w:eastAsia="en-US"/>
        </w:rPr>
        <w:t xml:space="preserve"> </w:t>
      </w:r>
      <w:r>
        <w:rPr>
          <w:sz w:val="28"/>
          <w:szCs w:val="28"/>
          <w:lang w:eastAsia="en-US"/>
        </w:rPr>
        <w:t>необходимости).</w:t>
      </w:r>
    </w:p>
    <w:p>
      <w:pPr>
        <w:widowControl w:val="off"/>
        <w:spacing w:before="6"/>
        <w:jc w:val="both"/>
        <w:rPr>
          <w:sz w:val="27"/>
          <w:szCs w:val="28"/>
          <w:lang w:eastAsia="en-US"/>
        </w:rPr>
      </w:pPr>
    </w:p>
    <w:p>
      <w:pPr>
        <w:widowControl w:val="off"/>
        <w:spacing w:before="1" w:line="322" w:lineRule="exact"/>
        <w:ind w:left="442"/>
        <w:jc w:val="both"/>
        <w:rPr>
          <w:sz w:val="28"/>
          <w:szCs w:val="28"/>
          <w:lang w:eastAsia="en-US"/>
        </w:rPr>
      </w:pPr>
      <w:r>
        <w:rPr>
          <w:sz w:val="28"/>
          <w:szCs w:val="28"/>
          <w:lang w:eastAsia="en-US"/>
        </w:rPr>
        <w:t>5.</w:t>
      </w:r>
      <w:r>
        <w:rPr>
          <w:spacing w:val="-5"/>
          <w:sz w:val="28"/>
          <w:szCs w:val="28"/>
          <w:lang w:eastAsia="en-US"/>
        </w:rPr>
        <w:t xml:space="preserve"> </w:t>
      </w:r>
      <w:r>
        <w:rPr>
          <w:sz w:val="28"/>
          <w:szCs w:val="28"/>
          <w:lang w:eastAsia="en-US"/>
        </w:rPr>
        <w:t>Ориентировочный</w:t>
      </w:r>
      <w:r>
        <w:rPr>
          <w:spacing w:val="-3"/>
          <w:sz w:val="28"/>
          <w:szCs w:val="28"/>
          <w:lang w:eastAsia="en-US"/>
        </w:rPr>
        <w:t xml:space="preserve"> </w:t>
      </w:r>
      <w:r>
        <w:rPr>
          <w:sz w:val="28"/>
          <w:szCs w:val="28"/>
          <w:lang w:eastAsia="en-US"/>
        </w:rPr>
        <w:t>перечень</w:t>
      </w:r>
      <w:r>
        <w:rPr>
          <w:spacing w:val="-4"/>
          <w:sz w:val="28"/>
          <w:szCs w:val="28"/>
          <w:lang w:eastAsia="en-US"/>
        </w:rPr>
        <w:t xml:space="preserve"> </w:t>
      </w:r>
      <w:r>
        <w:rPr>
          <w:sz w:val="28"/>
          <w:szCs w:val="28"/>
          <w:lang w:eastAsia="en-US"/>
        </w:rPr>
        <w:t>графического</w:t>
      </w:r>
      <w:r>
        <w:rPr>
          <w:spacing w:val="-2"/>
          <w:sz w:val="28"/>
          <w:szCs w:val="28"/>
          <w:lang w:eastAsia="en-US"/>
        </w:rPr>
        <w:t xml:space="preserve"> </w:t>
      </w:r>
      <w:r>
        <w:rPr>
          <w:sz w:val="28"/>
          <w:szCs w:val="28"/>
          <w:lang w:eastAsia="en-US"/>
        </w:rPr>
        <w:t>и</w:t>
      </w:r>
      <w:r>
        <w:rPr>
          <w:spacing w:val="-6"/>
          <w:sz w:val="28"/>
          <w:szCs w:val="28"/>
          <w:lang w:eastAsia="en-US"/>
        </w:rPr>
        <w:t xml:space="preserve"> </w:t>
      </w:r>
      <w:r>
        <w:rPr>
          <w:sz w:val="28"/>
          <w:szCs w:val="28"/>
          <w:lang w:eastAsia="en-US"/>
        </w:rPr>
        <w:t>иллюстративного</w:t>
      </w:r>
      <w:r>
        <w:rPr>
          <w:spacing w:val="-3"/>
          <w:sz w:val="28"/>
          <w:szCs w:val="28"/>
          <w:lang w:eastAsia="en-US"/>
        </w:rPr>
        <w:t xml:space="preserve"> </w:t>
      </w:r>
      <w:r>
        <w:rPr>
          <w:sz w:val="28"/>
          <w:szCs w:val="28"/>
          <w:lang w:eastAsia="en-US"/>
        </w:rPr>
        <w:t>материала</w:t>
      </w:r>
    </w:p>
    <w:p>
      <w:pPr>
        <w:widowControl w:val="off"/>
        <w:numPr>
          <w:ilvl w:val="0"/>
          <w:numId w:val="5"/>
        </w:numPr>
        <w:tabs>
          <w:tab w:val="left" w:pos="723"/>
        </w:tabs>
        <w:spacing w:line="322" w:lineRule="exact"/>
        <w:jc w:val="both"/>
        <w:rPr>
          <w:sz w:val="28"/>
          <w:szCs w:val="22"/>
          <w:lang w:eastAsia="en-US"/>
        </w:rPr>
      </w:pPr>
      <w:r>
        <w:rPr>
          <w:sz w:val="28"/>
          <w:szCs w:val="22"/>
          <w:lang w:eastAsia="en-US"/>
        </w:rPr>
        <w:t>Схема</w:t>
      </w:r>
      <w:r>
        <w:rPr>
          <w:spacing w:val="-5"/>
          <w:sz w:val="28"/>
          <w:szCs w:val="22"/>
          <w:lang w:eastAsia="en-US"/>
        </w:rPr>
        <w:t xml:space="preserve"> </w:t>
      </w:r>
      <w:r>
        <w:rPr>
          <w:sz w:val="28"/>
          <w:szCs w:val="22"/>
          <w:lang w:eastAsia="en-US"/>
        </w:rPr>
        <w:t>технологического</w:t>
      </w:r>
      <w:r>
        <w:rPr>
          <w:spacing w:val="-3"/>
          <w:sz w:val="28"/>
          <w:szCs w:val="22"/>
          <w:lang w:eastAsia="en-US"/>
        </w:rPr>
        <w:t xml:space="preserve"> </w:t>
      </w:r>
      <w:r>
        <w:rPr>
          <w:sz w:val="28"/>
          <w:szCs w:val="22"/>
          <w:lang w:eastAsia="en-US"/>
        </w:rPr>
        <w:t>процесса</w:t>
      </w:r>
    </w:p>
    <w:p>
      <w:pPr>
        <w:widowControl w:val="off"/>
        <w:numPr>
          <w:ilvl w:val="0"/>
          <w:numId w:val="5"/>
        </w:numPr>
        <w:tabs>
          <w:tab w:val="left" w:pos="723"/>
        </w:tabs>
        <w:spacing w:line="322" w:lineRule="exact"/>
        <w:jc w:val="both"/>
        <w:rPr>
          <w:sz w:val="28"/>
          <w:szCs w:val="22"/>
          <w:lang w:eastAsia="en-US"/>
        </w:rPr>
      </w:pPr>
      <w:r>
        <w:rPr>
          <w:sz w:val="28"/>
          <w:szCs w:val="22"/>
          <w:lang w:eastAsia="en-US"/>
        </w:rPr>
        <w:t>Анализ</w:t>
      </w:r>
      <w:r>
        <w:rPr>
          <w:spacing w:val="-6"/>
          <w:sz w:val="28"/>
          <w:szCs w:val="22"/>
          <w:lang w:eastAsia="en-US"/>
        </w:rPr>
        <w:t xml:space="preserve"> </w:t>
      </w:r>
      <w:r>
        <w:rPr>
          <w:sz w:val="28"/>
          <w:szCs w:val="22"/>
          <w:lang w:eastAsia="en-US"/>
        </w:rPr>
        <w:t>опасных</w:t>
      </w:r>
      <w:r>
        <w:rPr>
          <w:spacing w:val="-5"/>
          <w:sz w:val="28"/>
          <w:szCs w:val="22"/>
          <w:lang w:eastAsia="en-US"/>
        </w:rPr>
        <w:t xml:space="preserve"> </w:t>
      </w:r>
      <w:r>
        <w:rPr>
          <w:sz w:val="28"/>
          <w:szCs w:val="22"/>
          <w:lang w:eastAsia="en-US"/>
        </w:rPr>
        <w:t>и</w:t>
      </w:r>
      <w:r>
        <w:rPr>
          <w:spacing w:val="-2"/>
          <w:sz w:val="28"/>
          <w:szCs w:val="22"/>
          <w:lang w:eastAsia="en-US"/>
        </w:rPr>
        <w:t xml:space="preserve"> </w:t>
      </w:r>
      <w:r>
        <w:rPr>
          <w:sz w:val="28"/>
          <w:szCs w:val="22"/>
          <w:lang w:eastAsia="en-US"/>
        </w:rPr>
        <w:t>вредных</w:t>
      </w:r>
      <w:r>
        <w:rPr>
          <w:spacing w:val="-1"/>
          <w:sz w:val="28"/>
          <w:szCs w:val="22"/>
          <w:lang w:eastAsia="en-US"/>
        </w:rPr>
        <w:t xml:space="preserve"> </w:t>
      </w:r>
      <w:r>
        <w:rPr>
          <w:sz w:val="28"/>
          <w:szCs w:val="22"/>
          <w:lang w:eastAsia="en-US"/>
        </w:rPr>
        <w:t>производственных</w:t>
      </w:r>
      <w:r>
        <w:rPr>
          <w:spacing w:val="-1"/>
          <w:sz w:val="28"/>
          <w:szCs w:val="22"/>
          <w:lang w:eastAsia="en-US"/>
        </w:rPr>
        <w:t xml:space="preserve"> </w:t>
      </w:r>
      <w:r>
        <w:rPr>
          <w:sz w:val="28"/>
          <w:szCs w:val="22"/>
          <w:lang w:eastAsia="en-US"/>
        </w:rPr>
        <w:t>факторов</w:t>
      </w:r>
      <w:r>
        <w:rPr>
          <w:spacing w:val="-5"/>
          <w:sz w:val="28"/>
          <w:szCs w:val="22"/>
          <w:lang w:eastAsia="en-US"/>
        </w:rPr>
        <w:t xml:space="preserve"> </w:t>
      </w:r>
      <w:r>
        <w:rPr>
          <w:sz w:val="28"/>
          <w:szCs w:val="22"/>
          <w:lang w:eastAsia="en-US"/>
        </w:rPr>
        <w:t>на</w:t>
      </w:r>
      <w:r>
        <w:rPr>
          <w:spacing w:val="-2"/>
          <w:sz w:val="28"/>
          <w:szCs w:val="22"/>
          <w:lang w:eastAsia="en-US"/>
        </w:rPr>
        <w:t xml:space="preserve"> </w:t>
      </w:r>
      <w:r>
        <w:rPr>
          <w:sz w:val="28"/>
          <w:szCs w:val="22"/>
          <w:lang w:eastAsia="en-US"/>
        </w:rPr>
        <w:t>рабочем</w:t>
      </w:r>
      <w:r>
        <w:rPr>
          <w:spacing w:val="-2"/>
          <w:sz w:val="28"/>
          <w:szCs w:val="22"/>
          <w:lang w:eastAsia="en-US"/>
        </w:rPr>
        <w:t xml:space="preserve"> </w:t>
      </w:r>
      <w:r>
        <w:rPr>
          <w:sz w:val="28"/>
          <w:szCs w:val="22"/>
          <w:lang w:eastAsia="en-US"/>
        </w:rPr>
        <w:t>месте</w:t>
      </w:r>
    </w:p>
    <w:p>
      <w:pPr>
        <w:widowControl w:val="off"/>
        <w:numPr>
          <w:ilvl w:val="0"/>
          <w:numId w:val="5"/>
        </w:numPr>
        <w:tabs>
          <w:tab w:val="left" w:pos="831"/>
        </w:tabs>
        <w:spacing w:line="242" w:lineRule="auto"/>
        <w:ind w:left="442" w:right="308" w:firstLine="0"/>
        <w:jc w:val="both"/>
        <w:rPr>
          <w:sz w:val="28"/>
          <w:szCs w:val="22"/>
          <w:lang w:eastAsia="en-US"/>
        </w:rPr>
      </w:pPr>
      <w:r>
        <w:rPr>
          <w:sz w:val="28"/>
          <w:szCs w:val="22"/>
          <w:lang w:eastAsia="en-US"/>
        </w:rPr>
        <w:t>Маршрутная</w:t>
      </w:r>
      <w:r>
        <w:rPr>
          <w:spacing w:val="36"/>
          <w:sz w:val="28"/>
          <w:szCs w:val="22"/>
          <w:lang w:eastAsia="en-US"/>
        </w:rPr>
        <w:t xml:space="preserve"> </w:t>
      </w:r>
      <w:r>
        <w:rPr>
          <w:sz w:val="28"/>
          <w:szCs w:val="22"/>
          <w:lang w:eastAsia="en-US"/>
        </w:rPr>
        <w:t>карта</w:t>
      </w:r>
      <w:r>
        <w:rPr>
          <w:spacing w:val="35"/>
          <w:sz w:val="28"/>
          <w:szCs w:val="22"/>
          <w:lang w:eastAsia="en-US"/>
        </w:rPr>
        <w:t xml:space="preserve"> </w:t>
      </w:r>
      <w:r>
        <w:rPr>
          <w:sz w:val="28"/>
          <w:szCs w:val="22"/>
          <w:lang w:eastAsia="en-US"/>
        </w:rPr>
        <w:t>профилактики</w:t>
      </w:r>
      <w:r>
        <w:rPr>
          <w:spacing w:val="37"/>
          <w:sz w:val="28"/>
          <w:szCs w:val="22"/>
          <w:lang w:eastAsia="en-US"/>
        </w:rPr>
        <w:t xml:space="preserve"> </w:t>
      </w:r>
      <w:r>
        <w:rPr>
          <w:sz w:val="28"/>
          <w:szCs w:val="22"/>
          <w:lang w:eastAsia="en-US"/>
        </w:rPr>
        <w:t>и</w:t>
      </w:r>
      <w:r>
        <w:rPr>
          <w:spacing w:val="36"/>
          <w:sz w:val="28"/>
          <w:szCs w:val="22"/>
          <w:lang w:eastAsia="en-US"/>
        </w:rPr>
        <w:t xml:space="preserve"> </w:t>
      </w:r>
      <w:r>
        <w:rPr>
          <w:sz w:val="28"/>
          <w:szCs w:val="22"/>
          <w:lang w:eastAsia="en-US"/>
        </w:rPr>
        <w:t>ремонта</w:t>
      </w:r>
      <w:r>
        <w:rPr>
          <w:spacing w:val="32"/>
          <w:sz w:val="28"/>
          <w:szCs w:val="22"/>
          <w:lang w:eastAsia="en-US"/>
        </w:rPr>
        <w:t xml:space="preserve"> </w:t>
      </w:r>
      <w:r>
        <w:rPr>
          <w:sz w:val="28"/>
          <w:szCs w:val="22"/>
          <w:lang w:eastAsia="en-US"/>
        </w:rPr>
        <w:t>двигателей</w:t>
      </w:r>
      <w:r>
        <w:rPr>
          <w:spacing w:val="35"/>
          <w:sz w:val="28"/>
          <w:szCs w:val="22"/>
          <w:lang w:eastAsia="en-US"/>
        </w:rPr>
        <w:t xml:space="preserve"> </w:t>
      </w:r>
      <w:r>
        <w:rPr>
          <w:sz w:val="28"/>
          <w:szCs w:val="22"/>
          <w:lang w:eastAsia="en-US"/>
        </w:rPr>
        <w:t>автомобилей</w:t>
      </w:r>
      <w:r>
        <w:rPr>
          <w:spacing w:val="-67"/>
          <w:sz w:val="28"/>
          <w:szCs w:val="22"/>
          <w:lang w:eastAsia="en-US"/>
        </w:rPr>
        <w:t xml:space="preserve"> </w:t>
      </w:r>
      <w:r>
        <w:rPr>
          <w:sz w:val="28"/>
          <w:szCs w:val="22"/>
          <w:lang w:eastAsia="en-US"/>
        </w:rPr>
        <w:t>КАМАЗ</w:t>
      </w:r>
      <w:r>
        <w:rPr>
          <w:spacing w:val="-1"/>
          <w:sz w:val="28"/>
          <w:szCs w:val="22"/>
          <w:lang w:eastAsia="en-US"/>
        </w:rPr>
        <w:t xml:space="preserve"> </w:t>
      </w:r>
      <w:r>
        <w:rPr>
          <w:sz w:val="28"/>
          <w:szCs w:val="22"/>
          <w:lang w:eastAsia="en-US"/>
        </w:rPr>
        <w:t>740.</w:t>
      </w:r>
    </w:p>
    <w:p>
      <w:pPr>
        <w:widowControl w:val="off"/>
        <w:numPr>
          <w:ilvl w:val="0"/>
          <w:numId w:val="5"/>
        </w:numPr>
        <w:tabs>
          <w:tab w:val="left" w:pos="747"/>
        </w:tabs>
        <w:ind w:left="442" w:right="314" w:firstLine="0"/>
        <w:jc w:val="both"/>
        <w:rPr>
          <w:sz w:val="28"/>
          <w:szCs w:val="22"/>
          <w:lang w:eastAsia="en-US"/>
        </w:rPr>
      </w:pPr>
      <w:r>
        <w:rPr>
          <w:sz w:val="28"/>
          <w:szCs w:val="22"/>
          <w:lang w:eastAsia="en-US"/>
        </w:rPr>
        <w:t>Проект системы обеспечения безопасности технологического процесса по</w:t>
      </w:r>
      <w:r>
        <w:rPr>
          <w:spacing w:val="1"/>
          <w:sz w:val="28"/>
          <w:szCs w:val="22"/>
          <w:lang w:eastAsia="en-US"/>
        </w:rPr>
        <w:t xml:space="preserve"> </w:t>
      </w:r>
      <w:r>
        <w:rPr>
          <w:sz w:val="28"/>
          <w:szCs w:val="22"/>
          <w:lang w:eastAsia="en-US"/>
        </w:rPr>
        <w:t>ремонту</w:t>
      </w:r>
      <w:r>
        <w:rPr>
          <w:spacing w:val="-5"/>
          <w:sz w:val="28"/>
          <w:szCs w:val="22"/>
          <w:lang w:eastAsia="en-US"/>
        </w:rPr>
        <w:t xml:space="preserve"> </w:t>
      </w:r>
      <w:r>
        <w:rPr>
          <w:sz w:val="28"/>
          <w:szCs w:val="22"/>
          <w:lang w:eastAsia="en-US"/>
        </w:rPr>
        <w:t>двигателей</w:t>
      </w:r>
      <w:r>
        <w:rPr>
          <w:spacing w:val="-2"/>
          <w:sz w:val="28"/>
          <w:szCs w:val="22"/>
          <w:lang w:eastAsia="en-US"/>
        </w:rPr>
        <w:t xml:space="preserve"> </w:t>
      </w:r>
      <w:r>
        <w:rPr>
          <w:sz w:val="28"/>
          <w:szCs w:val="22"/>
          <w:lang w:eastAsia="en-US"/>
        </w:rPr>
        <w:t>Камаз-740.</w:t>
      </w:r>
    </w:p>
    <w:p>
      <w:pPr>
        <w:widowControl w:val="off"/>
        <w:numPr>
          <w:ilvl w:val="0"/>
          <w:numId w:val="5"/>
        </w:numPr>
        <w:tabs>
          <w:tab w:val="left" w:pos="1004"/>
        </w:tabs>
        <w:ind w:left="442" w:right="304" w:firstLine="0"/>
        <w:jc w:val="both"/>
        <w:rPr>
          <w:sz w:val="28"/>
          <w:szCs w:val="22"/>
          <w:lang w:eastAsia="en-US"/>
        </w:rPr>
      </w:pPr>
      <w:r>
        <w:rPr>
          <w:sz w:val="28"/>
          <w:szCs w:val="22"/>
          <w:lang w:eastAsia="en-US"/>
        </w:rPr>
        <w:t>Регламентированная</w:t>
      </w:r>
      <w:r>
        <w:rPr>
          <w:spacing w:val="1"/>
          <w:sz w:val="28"/>
          <w:szCs w:val="22"/>
          <w:lang w:eastAsia="en-US"/>
        </w:rPr>
        <w:t xml:space="preserve"> </w:t>
      </w:r>
      <w:r>
        <w:rPr>
          <w:sz w:val="28"/>
          <w:szCs w:val="22"/>
          <w:lang w:eastAsia="en-US"/>
        </w:rPr>
        <w:t>процедура</w:t>
      </w:r>
      <w:r>
        <w:rPr>
          <w:spacing w:val="1"/>
          <w:sz w:val="28"/>
          <w:szCs w:val="22"/>
          <w:lang w:eastAsia="en-US"/>
        </w:rPr>
        <w:t xml:space="preserve"> </w:t>
      </w:r>
      <w:r>
        <w:rPr>
          <w:sz w:val="28"/>
          <w:szCs w:val="22"/>
          <w:lang w:eastAsia="en-US"/>
        </w:rPr>
        <w:t>нанесения</w:t>
      </w:r>
      <w:r>
        <w:rPr>
          <w:spacing w:val="1"/>
          <w:sz w:val="28"/>
          <w:szCs w:val="22"/>
          <w:lang w:eastAsia="en-US"/>
        </w:rPr>
        <w:t xml:space="preserve"> </w:t>
      </w:r>
      <w:r>
        <w:rPr>
          <w:sz w:val="28"/>
          <w:szCs w:val="22"/>
          <w:lang w:eastAsia="en-US"/>
        </w:rPr>
        <w:t>на</w:t>
      </w:r>
      <w:r>
        <w:rPr>
          <w:spacing w:val="1"/>
          <w:sz w:val="28"/>
          <w:szCs w:val="22"/>
          <w:lang w:eastAsia="en-US"/>
        </w:rPr>
        <w:t xml:space="preserve"> </w:t>
      </w:r>
      <w:r>
        <w:rPr>
          <w:sz w:val="28"/>
          <w:szCs w:val="22"/>
          <w:lang w:eastAsia="en-US"/>
        </w:rPr>
        <w:t>производственное</w:t>
      </w:r>
      <w:r>
        <w:rPr>
          <w:spacing w:val="1"/>
          <w:sz w:val="28"/>
          <w:szCs w:val="22"/>
          <w:lang w:eastAsia="en-US"/>
        </w:rPr>
        <w:t xml:space="preserve"> </w:t>
      </w:r>
      <w:r>
        <w:rPr>
          <w:sz w:val="28"/>
          <w:szCs w:val="22"/>
          <w:lang w:eastAsia="en-US"/>
        </w:rPr>
        <w:t>оборудование,</w:t>
      </w:r>
      <w:r>
        <w:rPr>
          <w:spacing w:val="1"/>
          <w:sz w:val="28"/>
          <w:szCs w:val="22"/>
          <w:lang w:eastAsia="en-US"/>
        </w:rPr>
        <w:t xml:space="preserve"> </w:t>
      </w:r>
      <w:r>
        <w:rPr>
          <w:sz w:val="28"/>
          <w:szCs w:val="22"/>
          <w:lang w:eastAsia="en-US"/>
        </w:rPr>
        <w:t>органы</w:t>
      </w:r>
      <w:r>
        <w:rPr>
          <w:spacing w:val="1"/>
          <w:sz w:val="28"/>
          <w:szCs w:val="22"/>
          <w:lang w:eastAsia="en-US"/>
        </w:rPr>
        <w:t xml:space="preserve"> </w:t>
      </w:r>
      <w:r>
        <w:rPr>
          <w:sz w:val="28"/>
          <w:szCs w:val="22"/>
          <w:lang w:eastAsia="en-US"/>
        </w:rPr>
        <w:t>управления</w:t>
      </w:r>
      <w:r>
        <w:rPr>
          <w:spacing w:val="1"/>
          <w:sz w:val="28"/>
          <w:szCs w:val="22"/>
          <w:lang w:eastAsia="en-US"/>
        </w:rPr>
        <w:t xml:space="preserve"> </w:t>
      </w:r>
      <w:r>
        <w:rPr>
          <w:sz w:val="28"/>
          <w:szCs w:val="22"/>
          <w:lang w:eastAsia="en-US"/>
        </w:rPr>
        <w:t>и</w:t>
      </w:r>
      <w:r>
        <w:rPr>
          <w:spacing w:val="1"/>
          <w:sz w:val="28"/>
          <w:szCs w:val="22"/>
          <w:lang w:eastAsia="en-US"/>
        </w:rPr>
        <w:t xml:space="preserve"> </w:t>
      </w:r>
      <w:r>
        <w:rPr>
          <w:sz w:val="28"/>
          <w:szCs w:val="22"/>
          <w:lang w:eastAsia="en-US"/>
        </w:rPr>
        <w:t>контроля,</w:t>
      </w:r>
      <w:r>
        <w:rPr>
          <w:spacing w:val="1"/>
          <w:sz w:val="28"/>
          <w:szCs w:val="22"/>
          <w:lang w:eastAsia="en-US"/>
        </w:rPr>
        <w:t xml:space="preserve"> </w:t>
      </w:r>
      <w:r>
        <w:rPr>
          <w:sz w:val="28"/>
          <w:szCs w:val="22"/>
          <w:lang w:eastAsia="en-US"/>
        </w:rPr>
        <w:t>элементы</w:t>
      </w:r>
      <w:r>
        <w:rPr>
          <w:spacing w:val="1"/>
          <w:sz w:val="28"/>
          <w:szCs w:val="22"/>
          <w:lang w:eastAsia="en-US"/>
        </w:rPr>
        <w:t xml:space="preserve"> </w:t>
      </w:r>
      <w:r>
        <w:rPr>
          <w:sz w:val="28"/>
          <w:szCs w:val="22"/>
          <w:lang w:eastAsia="en-US"/>
        </w:rPr>
        <w:t>конструкций,</w:t>
      </w:r>
      <w:r>
        <w:rPr>
          <w:spacing w:val="-67"/>
          <w:sz w:val="28"/>
          <w:szCs w:val="22"/>
          <w:lang w:eastAsia="en-US"/>
        </w:rPr>
        <w:t xml:space="preserve"> </w:t>
      </w:r>
      <w:r>
        <w:rPr>
          <w:sz w:val="28"/>
          <w:szCs w:val="22"/>
          <w:lang w:eastAsia="en-US"/>
        </w:rPr>
        <w:t>коммуникаций</w:t>
      </w:r>
      <w:r>
        <w:rPr>
          <w:spacing w:val="-17"/>
          <w:sz w:val="28"/>
          <w:szCs w:val="22"/>
          <w:lang w:eastAsia="en-US"/>
        </w:rPr>
        <w:t xml:space="preserve"> </w:t>
      </w:r>
      <w:r>
        <w:rPr>
          <w:sz w:val="28"/>
          <w:szCs w:val="22"/>
          <w:lang w:eastAsia="en-US"/>
        </w:rPr>
        <w:t>и</w:t>
      </w:r>
      <w:r>
        <w:rPr>
          <w:spacing w:val="-16"/>
          <w:sz w:val="28"/>
          <w:szCs w:val="22"/>
          <w:lang w:eastAsia="en-US"/>
        </w:rPr>
        <w:t xml:space="preserve"> </w:t>
      </w:r>
      <w:r>
        <w:rPr>
          <w:sz w:val="28"/>
          <w:szCs w:val="22"/>
          <w:lang w:eastAsia="en-US"/>
        </w:rPr>
        <w:t>на</w:t>
      </w:r>
      <w:r>
        <w:rPr>
          <w:spacing w:val="-16"/>
          <w:sz w:val="28"/>
          <w:szCs w:val="22"/>
          <w:lang w:eastAsia="en-US"/>
        </w:rPr>
        <w:t xml:space="preserve"> </w:t>
      </w:r>
      <w:r>
        <w:rPr>
          <w:sz w:val="28"/>
          <w:szCs w:val="22"/>
          <w:lang w:eastAsia="en-US"/>
        </w:rPr>
        <w:t>другие</w:t>
      </w:r>
      <w:r>
        <w:rPr>
          <w:spacing w:val="-17"/>
          <w:sz w:val="28"/>
          <w:szCs w:val="22"/>
          <w:lang w:eastAsia="en-US"/>
        </w:rPr>
        <w:t xml:space="preserve"> </w:t>
      </w:r>
      <w:r>
        <w:rPr>
          <w:sz w:val="28"/>
          <w:szCs w:val="22"/>
          <w:lang w:eastAsia="en-US"/>
        </w:rPr>
        <w:t>объекты</w:t>
      </w:r>
      <w:r>
        <w:rPr>
          <w:spacing w:val="-13"/>
          <w:sz w:val="28"/>
          <w:szCs w:val="22"/>
          <w:lang w:eastAsia="en-US"/>
        </w:rPr>
        <w:t xml:space="preserve"> </w:t>
      </w:r>
      <w:r>
        <w:rPr>
          <w:sz w:val="28"/>
          <w:szCs w:val="22"/>
          <w:lang w:eastAsia="en-US"/>
        </w:rPr>
        <w:t>сигнальных</w:t>
      </w:r>
      <w:r>
        <w:rPr>
          <w:spacing w:val="-15"/>
          <w:sz w:val="28"/>
          <w:szCs w:val="22"/>
          <w:lang w:eastAsia="en-US"/>
        </w:rPr>
        <w:t xml:space="preserve"> </w:t>
      </w:r>
      <w:r>
        <w:rPr>
          <w:sz w:val="28"/>
          <w:szCs w:val="22"/>
          <w:lang w:eastAsia="en-US"/>
        </w:rPr>
        <w:t>цветов</w:t>
      </w:r>
      <w:r>
        <w:rPr>
          <w:spacing w:val="-16"/>
          <w:sz w:val="28"/>
          <w:szCs w:val="22"/>
          <w:lang w:eastAsia="en-US"/>
        </w:rPr>
        <w:t xml:space="preserve"> </w:t>
      </w:r>
      <w:r>
        <w:rPr>
          <w:sz w:val="28"/>
          <w:szCs w:val="22"/>
          <w:lang w:eastAsia="en-US"/>
        </w:rPr>
        <w:t>и</w:t>
      </w:r>
      <w:r>
        <w:rPr>
          <w:spacing w:val="-13"/>
          <w:sz w:val="28"/>
          <w:szCs w:val="22"/>
          <w:lang w:eastAsia="en-US"/>
        </w:rPr>
        <w:t xml:space="preserve"> </w:t>
      </w:r>
      <w:r>
        <w:rPr>
          <w:sz w:val="28"/>
          <w:szCs w:val="22"/>
          <w:lang w:eastAsia="en-US"/>
        </w:rPr>
        <w:t>знаков</w:t>
      </w:r>
      <w:r>
        <w:rPr>
          <w:spacing w:val="-17"/>
          <w:sz w:val="28"/>
          <w:szCs w:val="22"/>
          <w:lang w:eastAsia="en-US"/>
        </w:rPr>
        <w:t xml:space="preserve"> </w:t>
      </w:r>
      <w:r>
        <w:rPr>
          <w:sz w:val="28"/>
          <w:szCs w:val="22"/>
          <w:lang w:eastAsia="en-US"/>
        </w:rPr>
        <w:t>безопасности.</w:t>
      </w:r>
    </w:p>
    <w:p>
      <w:pPr>
        <w:widowControl w:val="off"/>
        <w:numPr>
          <w:ilvl w:val="0"/>
          <w:numId w:val="5"/>
        </w:numPr>
        <w:tabs>
          <w:tab w:val="left" w:pos="798"/>
        </w:tabs>
        <w:ind w:left="442" w:right="308" w:firstLine="0"/>
        <w:jc w:val="both"/>
        <w:rPr>
          <w:sz w:val="28"/>
          <w:szCs w:val="22"/>
          <w:lang w:eastAsia="en-US"/>
        </w:rPr>
      </w:pPr>
      <w:r>
        <w:rPr>
          <w:sz w:val="28"/>
          <w:szCs w:val="22"/>
          <w:lang w:eastAsia="en-US"/>
        </w:rPr>
        <w:t>Регламентированная</w:t>
      </w:r>
      <w:r>
        <w:rPr>
          <w:spacing w:val="1"/>
          <w:sz w:val="28"/>
          <w:szCs w:val="22"/>
          <w:lang w:eastAsia="en-US"/>
        </w:rPr>
        <w:t xml:space="preserve"> </w:t>
      </w:r>
      <w:r>
        <w:rPr>
          <w:sz w:val="28"/>
          <w:szCs w:val="22"/>
          <w:lang w:eastAsia="en-US"/>
        </w:rPr>
        <w:t>процедура</w:t>
      </w:r>
      <w:r>
        <w:rPr>
          <w:spacing w:val="1"/>
          <w:sz w:val="28"/>
          <w:szCs w:val="22"/>
          <w:lang w:eastAsia="en-US"/>
        </w:rPr>
        <w:t xml:space="preserve"> </w:t>
      </w:r>
      <w:r>
        <w:rPr>
          <w:sz w:val="28"/>
          <w:szCs w:val="22"/>
          <w:lang w:eastAsia="en-US"/>
        </w:rPr>
        <w:t>замены</w:t>
      </w:r>
      <w:r>
        <w:rPr>
          <w:spacing w:val="1"/>
          <w:sz w:val="28"/>
          <w:szCs w:val="22"/>
          <w:lang w:eastAsia="en-US"/>
        </w:rPr>
        <w:t xml:space="preserve"> </w:t>
      </w:r>
      <w:r>
        <w:rPr>
          <w:sz w:val="28"/>
          <w:szCs w:val="22"/>
          <w:lang w:eastAsia="en-US"/>
        </w:rPr>
        <w:t>старого</w:t>
      </w:r>
      <w:r>
        <w:rPr>
          <w:spacing w:val="1"/>
          <w:sz w:val="28"/>
          <w:szCs w:val="22"/>
          <w:lang w:eastAsia="en-US"/>
        </w:rPr>
        <w:t xml:space="preserve"> </w:t>
      </w:r>
      <w:r>
        <w:rPr>
          <w:sz w:val="28"/>
          <w:szCs w:val="22"/>
          <w:lang w:eastAsia="en-US"/>
        </w:rPr>
        <w:t>оборудования</w:t>
      </w:r>
      <w:r>
        <w:rPr>
          <w:spacing w:val="1"/>
          <w:sz w:val="28"/>
          <w:szCs w:val="22"/>
          <w:lang w:eastAsia="en-US"/>
        </w:rPr>
        <w:t xml:space="preserve"> </w:t>
      </w:r>
      <w:r>
        <w:rPr>
          <w:sz w:val="28"/>
          <w:szCs w:val="22"/>
          <w:lang w:eastAsia="en-US"/>
        </w:rPr>
        <w:t>на</w:t>
      </w:r>
      <w:r>
        <w:rPr>
          <w:spacing w:val="1"/>
          <w:sz w:val="28"/>
          <w:szCs w:val="22"/>
          <w:lang w:eastAsia="en-US"/>
        </w:rPr>
        <w:t xml:space="preserve"> </w:t>
      </w:r>
      <w:r>
        <w:rPr>
          <w:sz w:val="28"/>
          <w:szCs w:val="22"/>
          <w:lang w:eastAsia="en-US"/>
        </w:rPr>
        <w:t>новое</w:t>
      </w:r>
      <w:r>
        <w:rPr>
          <w:spacing w:val="-67"/>
          <w:sz w:val="28"/>
          <w:szCs w:val="22"/>
          <w:lang w:eastAsia="en-US"/>
        </w:rPr>
        <w:t xml:space="preserve"> </w:t>
      </w:r>
      <w:r>
        <w:rPr>
          <w:spacing w:val="-1"/>
          <w:sz w:val="28"/>
          <w:szCs w:val="22"/>
          <w:lang w:eastAsia="en-US"/>
        </w:rPr>
        <w:t>(более</w:t>
      </w:r>
      <w:r>
        <w:rPr>
          <w:spacing w:val="-16"/>
          <w:sz w:val="28"/>
          <w:szCs w:val="22"/>
          <w:lang w:eastAsia="en-US"/>
        </w:rPr>
        <w:t xml:space="preserve"> </w:t>
      </w:r>
      <w:r>
        <w:rPr>
          <w:spacing w:val="-1"/>
          <w:sz w:val="28"/>
          <w:szCs w:val="22"/>
          <w:lang w:eastAsia="en-US"/>
        </w:rPr>
        <w:t>эффективное,</w:t>
      </w:r>
      <w:r>
        <w:rPr>
          <w:spacing w:val="-18"/>
          <w:sz w:val="28"/>
          <w:szCs w:val="22"/>
          <w:lang w:eastAsia="en-US"/>
        </w:rPr>
        <w:t xml:space="preserve"> </w:t>
      </w:r>
      <w:r>
        <w:rPr>
          <w:spacing w:val="-1"/>
          <w:sz w:val="28"/>
          <w:szCs w:val="22"/>
          <w:lang w:eastAsia="en-US"/>
        </w:rPr>
        <w:t>соответствующее</w:t>
      </w:r>
      <w:r>
        <w:rPr>
          <w:spacing w:val="-16"/>
          <w:sz w:val="28"/>
          <w:szCs w:val="22"/>
          <w:lang w:eastAsia="en-US"/>
        </w:rPr>
        <w:t xml:space="preserve"> </w:t>
      </w:r>
      <w:r>
        <w:rPr>
          <w:sz w:val="28"/>
          <w:szCs w:val="22"/>
          <w:lang w:eastAsia="en-US"/>
        </w:rPr>
        <w:t>экологическим</w:t>
      </w:r>
      <w:r>
        <w:rPr>
          <w:spacing w:val="-16"/>
          <w:sz w:val="28"/>
          <w:szCs w:val="22"/>
          <w:lang w:eastAsia="en-US"/>
        </w:rPr>
        <w:t xml:space="preserve"> </w:t>
      </w:r>
      <w:r>
        <w:rPr>
          <w:sz w:val="28"/>
          <w:szCs w:val="22"/>
          <w:lang w:eastAsia="en-US"/>
        </w:rPr>
        <w:t>стандартам,</w:t>
      </w:r>
      <w:r>
        <w:rPr>
          <w:spacing w:val="-16"/>
          <w:sz w:val="28"/>
          <w:szCs w:val="22"/>
          <w:lang w:eastAsia="en-US"/>
        </w:rPr>
        <w:t xml:space="preserve"> </w:t>
      </w:r>
      <w:r>
        <w:rPr>
          <w:sz w:val="28"/>
          <w:szCs w:val="22"/>
          <w:lang w:eastAsia="en-US"/>
        </w:rPr>
        <w:t>основанное</w:t>
      </w:r>
      <w:r>
        <w:rPr>
          <w:spacing w:val="-68"/>
          <w:sz w:val="28"/>
          <w:szCs w:val="22"/>
          <w:lang w:eastAsia="en-US"/>
        </w:rPr>
        <w:t xml:space="preserve"> </w:t>
      </w:r>
      <w:r>
        <w:rPr>
          <w:sz w:val="28"/>
          <w:szCs w:val="22"/>
          <w:lang w:eastAsia="en-US"/>
        </w:rPr>
        <w:t>на</w:t>
      </w:r>
      <w:r>
        <w:rPr>
          <w:spacing w:val="-1"/>
          <w:sz w:val="28"/>
          <w:szCs w:val="22"/>
          <w:lang w:eastAsia="en-US"/>
        </w:rPr>
        <w:t xml:space="preserve"> </w:t>
      </w:r>
      <w:r>
        <w:rPr>
          <w:sz w:val="28"/>
          <w:szCs w:val="22"/>
          <w:lang w:eastAsia="en-US"/>
        </w:rPr>
        <w:t>экологичном сырье и пр.))</w:t>
      </w:r>
    </w:p>
    <w:p>
      <w:pPr>
        <w:widowControl w:val="off"/>
        <w:numPr>
          <w:ilvl w:val="0"/>
          <w:numId w:val="5"/>
        </w:numPr>
        <w:tabs>
          <w:tab w:val="left" w:pos="723"/>
        </w:tabs>
        <w:ind w:left="442" w:right="1019" w:firstLine="0"/>
        <w:jc w:val="both"/>
        <w:rPr>
          <w:sz w:val="28"/>
          <w:szCs w:val="22"/>
          <w:lang w:eastAsia="en-US"/>
        </w:rPr>
      </w:pPr>
      <w:r>
        <w:rPr>
          <w:sz w:val="28"/>
          <w:szCs w:val="22"/>
          <w:lang w:eastAsia="en-US"/>
        </w:rPr>
        <w:t>Структура оборудования для оказания медицинской помощи и (или)</w:t>
      </w:r>
      <w:r>
        <w:rPr>
          <w:spacing w:val="1"/>
          <w:sz w:val="28"/>
          <w:szCs w:val="22"/>
          <w:lang w:eastAsia="en-US"/>
        </w:rPr>
        <w:t xml:space="preserve"> </w:t>
      </w:r>
      <w:r>
        <w:rPr>
          <w:sz w:val="28"/>
          <w:szCs w:val="22"/>
          <w:lang w:eastAsia="en-US"/>
        </w:rPr>
        <w:t>создание санитарных постов с аптечками, укомплектованными набором</w:t>
      </w:r>
      <w:r>
        <w:rPr>
          <w:spacing w:val="-67"/>
          <w:sz w:val="28"/>
          <w:szCs w:val="22"/>
          <w:lang w:eastAsia="en-US"/>
        </w:rPr>
        <w:t xml:space="preserve"> </w:t>
      </w:r>
      <w:r>
        <w:rPr>
          <w:sz w:val="28"/>
          <w:szCs w:val="22"/>
          <w:lang w:eastAsia="en-US"/>
        </w:rPr>
        <w:t>лекарственных</w:t>
      </w:r>
      <w:r>
        <w:rPr>
          <w:spacing w:val="-1"/>
          <w:sz w:val="28"/>
          <w:szCs w:val="22"/>
          <w:lang w:eastAsia="en-US"/>
        </w:rPr>
        <w:t xml:space="preserve"> </w:t>
      </w:r>
      <w:r>
        <w:rPr>
          <w:sz w:val="28"/>
          <w:szCs w:val="22"/>
          <w:lang w:eastAsia="en-US"/>
        </w:rPr>
        <w:t>средств</w:t>
      </w:r>
      <w:r>
        <w:rPr>
          <w:spacing w:val="-3"/>
          <w:sz w:val="28"/>
          <w:szCs w:val="22"/>
          <w:lang w:eastAsia="en-US"/>
        </w:rPr>
        <w:t xml:space="preserve"> </w:t>
      </w:r>
      <w:r>
        <w:rPr>
          <w:sz w:val="28"/>
          <w:szCs w:val="22"/>
          <w:lang w:eastAsia="en-US"/>
        </w:rPr>
        <w:t>и</w:t>
      </w:r>
      <w:r>
        <w:rPr>
          <w:spacing w:val="-1"/>
          <w:sz w:val="28"/>
          <w:szCs w:val="22"/>
          <w:lang w:eastAsia="en-US"/>
        </w:rPr>
        <w:t xml:space="preserve"> </w:t>
      </w:r>
      <w:r>
        <w:rPr>
          <w:sz w:val="28"/>
          <w:szCs w:val="22"/>
          <w:lang w:eastAsia="en-US"/>
        </w:rPr>
        <w:t>препаратами</w:t>
      </w:r>
      <w:r>
        <w:rPr>
          <w:spacing w:val="-4"/>
          <w:sz w:val="28"/>
          <w:szCs w:val="22"/>
          <w:lang w:eastAsia="en-US"/>
        </w:rPr>
        <w:t xml:space="preserve"> </w:t>
      </w:r>
      <w:r>
        <w:rPr>
          <w:sz w:val="28"/>
          <w:szCs w:val="22"/>
          <w:lang w:eastAsia="en-US"/>
        </w:rPr>
        <w:t>для</w:t>
      </w:r>
      <w:r>
        <w:rPr>
          <w:spacing w:val="-1"/>
          <w:sz w:val="28"/>
          <w:szCs w:val="22"/>
          <w:lang w:eastAsia="en-US"/>
        </w:rPr>
        <w:t xml:space="preserve"> </w:t>
      </w:r>
      <w:r>
        <w:rPr>
          <w:sz w:val="28"/>
          <w:szCs w:val="22"/>
          <w:lang w:eastAsia="en-US"/>
        </w:rPr>
        <w:t>оказания</w:t>
      </w:r>
      <w:r>
        <w:rPr>
          <w:spacing w:val="2"/>
          <w:sz w:val="28"/>
          <w:szCs w:val="22"/>
          <w:lang w:eastAsia="en-US"/>
        </w:rPr>
        <w:t xml:space="preserve"> </w:t>
      </w:r>
      <w:r>
        <w:rPr>
          <w:sz w:val="28"/>
          <w:szCs w:val="22"/>
          <w:lang w:eastAsia="en-US"/>
        </w:rPr>
        <w:t>первой</w:t>
      </w:r>
      <w:r>
        <w:rPr>
          <w:spacing w:val="-4"/>
          <w:sz w:val="28"/>
          <w:szCs w:val="22"/>
          <w:lang w:eastAsia="en-US"/>
        </w:rPr>
        <w:t xml:space="preserve"> </w:t>
      </w:r>
      <w:r>
        <w:rPr>
          <w:sz w:val="28"/>
          <w:szCs w:val="22"/>
          <w:lang w:eastAsia="en-US"/>
        </w:rPr>
        <w:t>помощи.</w:t>
      </w:r>
    </w:p>
    <w:p>
      <w:pPr>
        <w:widowControl w:val="off"/>
        <w:numPr>
          <w:ilvl w:val="0"/>
          <w:numId w:val="5"/>
        </w:numPr>
        <w:tabs>
          <w:tab w:val="left" w:pos="868"/>
          <w:tab w:val="left" w:pos="869"/>
          <w:tab w:val="left" w:pos="1971"/>
          <w:tab w:val="left" w:pos="4019"/>
          <w:tab w:val="left" w:pos="5807"/>
          <w:tab w:val="left" w:pos="6312"/>
          <w:tab w:val="left" w:pos="8106"/>
        </w:tabs>
        <w:spacing w:line="242" w:lineRule="auto"/>
        <w:ind w:left="442" w:right="314" w:firstLine="0"/>
        <w:jc w:val="both"/>
        <w:rPr>
          <w:sz w:val="28"/>
          <w:szCs w:val="22"/>
          <w:lang w:eastAsia="en-US"/>
        </w:rPr>
        <w:sectPr>
          <w:pgSz w:w="11910" w:h="16840"/>
          <w:pgMar w:top="760" w:right="540" w:bottom="280" w:left="1260" w:header="720" w:footer="720" w:gutter="0"/>
          <w:cols w:space="720"/>
        </w:sectPr>
      </w:pPr>
      <w:r>
        <w:rPr>
          <w:sz w:val="28"/>
          <w:szCs w:val="22"/>
          <w:lang w:eastAsia="en-US"/>
        </w:rPr>
        <w:t>Оценка</w:t>
      </w:r>
      <w:r>
        <w:rPr>
          <w:sz w:val="28"/>
          <w:szCs w:val="22"/>
          <w:lang w:eastAsia="en-US"/>
        </w:rPr>
        <w:t xml:space="preserve"> </w:t>
      </w:r>
      <w:r>
        <w:rPr>
          <w:sz w:val="28"/>
          <w:szCs w:val="22"/>
          <w:lang w:eastAsia="en-US"/>
        </w:rPr>
        <w:t>эффективности</w:t>
      </w:r>
      <w:r>
        <w:rPr>
          <w:sz w:val="28"/>
          <w:szCs w:val="22"/>
          <w:lang w:eastAsia="en-US"/>
        </w:rPr>
        <w:t xml:space="preserve"> </w:t>
      </w:r>
      <w:r>
        <w:rPr>
          <w:sz w:val="28"/>
          <w:szCs w:val="22"/>
          <w:lang w:eastAsia="en-US"/>
        </w:rPr>
        <w:t>мероприятий</w:t>
      </w:r>
      <w:r>
        <w:rPr>
          <w:sz w:val="28"/>
          <w:szCs w:val="22"/>
          <w:lang w:eastAsia="en-US"/>
        </w:rPr>
        <w:t xml:space="preserve"> </w:t>
      </w:r>
      <w:r>
        <w:rPr>
          <w:sz w:val="28"/>
          <w:szCs w:val="22"/>
          <w:lang w:eastAsia="en-US"/>
        </w:rPr>
        <w:t>по</w:t>
      </w:r>
      <w:r>
        <w:rPr>
          <w:sz w:val="28"/>
          <w:szCs w:val="22"/>
          <w:lang w:eastAsia="en-US"/>
        </w:rPr>
        <w:t xml:space="preserve"> </w:t>
      </w:r>
      <w:r>
        <w:rPr>
          <w:sz w:val="28"/>
          <w:szCs w:val="22"/>
          <w:lang w:eastAsia="en-US"/>
        </w:rPr>
        <w:t>обеспечению</w:t>
      </w:r>
      <w:r>
        <w:rPr>
          <w:sz w:val="28"/>
          <w:szCs w:val="22"/>
          <w:lang w:eastAsia="en-US"/>
        </w:rPr>
        <w:t xml:space="preserve"> </w:t>
      </w:r>
      <w:r>
        <w:rPr>
          <w:spacing w:val="-1"/>
          <w:sz w:val="28"/>
          <w:szCs w:val="22"/>
          <w:lang w:eastAsia="en-US"/>
        </w:rPr>
        <w:t>техносферной</w:t>
      </w:r>
      <w:r>
        <w:rPr>
          <w:spacing w:val="-67"/>
          <w:sz w:val="28"/>
          <w:szCs w:val="22"/>
          <w:lang w:eastAsia="en-US"/>
        </w:rPr>
        <w:t xml:space="preserve"> </w:t>
      </w:r>
      <w:r>
        <w:rPr>
          <w:sz w:val="28"/>
          <w:szCs w:val="22"/>
          <w:lang w:eastAsia="en-US"/>
        </w:rPr>
        <w:t>безопасности.</w:t>
      </w:r>
      <w:r>
        <w:rPr>
          <w:sz w:val="28"/>
          <w:szCs w:val="22"/>
          <w:lang w:eastAsia="en-US"/>
        </w:rPr>
        <w:t>
</w:t>
      </w:r>
    </w:p>
    <w:p>
      <w:pPr>
        <w:widowControl w:val="off"/>
        <w:numPr>
          <w:ilvl w:val="0"/>
          <w:numId w:val="4"/>
        </w:numPr>
        <w:tabs>
          <w:tab w:val="left" w:pos="723"/>
        </w:tabs>
        <w:spacing w:before="68"/>
        <w:rPr>
          <w:sz w:val="28"/>
          <w:szCs w:val="22"/>
          <w:lang w:eastAsia="en-US"/>
        </w:rPr>
      </w:pPr>
      <w:r>
        <w:rPr>
          <w:sz w:val="28"/>
          <w:szCs w:val="22"/>
          <w:lang w:eastAsia="en-US"/>
        </w:rPr>
        <w:t>Консультант по</w:t>
      </w:r>
      <w:r>
        <w:rPr>
          <w:spacing w:val="-4"/>
          <w:sz w:val="28"/>
          <w:szCs w:val="22"/>
          <w:lang w:eastAsia="en-US"/>
        </w:rPr>
        <w:t xml:space="preserve"> </w:t>
      </w:r>
      <w:r>
        <w:rPr>
          <w:sz w:val="28"/>
          <w:szCs w:val="22"/>
          <w:lang w:eastAsia="en-US"/>
        </w:rPr>
        <w:t>разделам</w:t>
      </w:r>
    </w:p>
    <w:p>
      <w:pPr>
        <w:widowControl w:val="off"/>
        <w:tabs>
          <w:tab w:val="left" w:pos="1396"/>
          <w:tab w:val="left" w:pos="2228"/>
          <w:tab w:val="left" w:pos="2556"/>
          <w:tab w:val="left" w:pos="3818"/>
          <w:tab w:val="left" w:pos="5888"/>
          <w:tab w:val="left" w:pos="7689"/>
          <w:tab w:val="left" w:pos="8214"/>
        </w:tabs>
        <w:ind w:left="442" w:right="311"/>
        <w:rPr>
          <w:sz w:val="28"/>
          <w:szCs w:val="28"/>
          <w:lang w:eastAsia="en-US"/>
        </w:rPr>
      </w:pPr>
      <w:r>
        <w:rPr>
          <w:sz w:val="28"/>
          <w:szCs w:val="28"/>
          <w:lang w:eastAsia="en-US"/>
        </w:rPr>
        <w:t>Фрезе</w:t>
      </w:r>
      <w:r>
        <w:rPr>
          <w:sz w:val="28"/>
          <w:szCs w:val="28"/>
          <w:lang w:eastAsia="en-US"/>
        </w:rPr>
        <w:tab/>
        <w:t>Т.Ю.</w:t>
      </w:r>
      <w:r>
        <w:rPr>
          <w:sz w:val="28"/>
          <w:szCs w:val="28"/>
          <w:lang w:eastAsia="en-US"/>
        </w:rPr>
        <w:tab/>
        <w:t>-</w:t>
      </w:r>
      <w:r>
        <w:rPr>
          <w:sz w:val="28"/>
          <w:szCs w:val="28"/>
          <w:lang w:eastAsia="en-US"/>
        </w:rPr>
        <w:tab/>
        <w:t>«Оценка</w:t>
      </w:r>
      <w:r>
        <w:rPr>
          <w:sz w:val="28"/>
          <w:szCs w:val="28"/>
          <w:lang w:eastAsia="en-US"/>
        </w:rPr>
        <w:tab/>
        <w:t>эффективности</w:t>
      </w:r>
      <w:r>
        <w:rPr>
          <w:sz w:val="28"/>
          <w:szCs w:val="28"/>
          <w:lang w:eastAsia="en-US"/>
        </w:rPr>
        <w:tab/>
        <w:t>мероприятий</w:t>
      </w:r>
      <w:r>
        <w:rPr>
          <w:sz w:val="28"/>
          <w:szCs w:val="28"/>
          <w:lang w:eastAsia="en-US"/>
        </w:rPr>
        <w:tab/>
        <w:t>по</w:t>
      </w:r>
      <w:r>
        <w:rPr>
          <w:sz w:val="28"/>
          <w:szCs w:val="28"/>
          <w:lang w:eastAsia="en-US"/>
        </w:rPr>
        <w:tab/>
      </w:r>
      <w:r>
        <w:rPr>
          <w:spacing w:val="-1"/>
          <w:sz w:val="28"/>
          <w:szCs w:val="28"/>
          <w:lang w:eastAsia="en-US"/>
        </w:rPr>
        <w:t>обеспечению</w:t>
      </w:r>
      <w:r>
        <w:rPr>
          <w:spacing w:val="-67"/>
          <w:sz w:val="28"/>
          <w:szCs w:val="28"/>
          <w:lang w:eastAsia="en-US"/>
        </w:rPr>
        <w:t xml:space="preserve"> </w:t>
      </w:r>
      <w:r>
        <w:rPr>
          <w:sz w:val="28"/>
          <w:szCs w:val="28"/>
          <w:lang w:eastAsia="en-US"/>
        </w:rPr>
        <w:t>техносферной</w:t>
      </w:r>
      <w:r>
        <w:rPr>
          <w:spacing w:val="-4"/>
          <w:sz w:val="28"/>
          <w:szCs w:val="28"/>
          <w:lang w:eastAsia="en-US"/>
        </w:rPr>
        <w:t xml:space="preserve"> </w:t>
      </w:r>
      <w:r>
        <w:rPr>
          <w:sz w:val="28"/>
          <w:szCs w:val="28"/>
          <w:lang w:eastAsia="en-US"/>
        </w:rPr>
        <w:t>безопасности»</w:t>
      </w:r>
    </w:p>
    <w:p>
      <w:pPr>
        <w:widowControl w:val="off"/>
        <w:numPr>
          <w:ilvl w:val="0"/>
          <w:numId w:val="4"/>
        </w:numPr>
        <w:tabs>
          <w:tab w:val="left" w:pos="723"/>
        </w:tabs>
        <w:spacing w:line="321" w:lineRule="exact"/>
        <w:rPr>
          <w:sz w:val="28"/>
          <w:szCs w:val="22"/>
          <w:lang w:eastAsia="en-US"/>
        </w:rPr>
      </w:pPr>
      <w:r>
        <w:rPr>
          <w:sz w:val="22"/>
          <w:szCs w:val="22"/>
        </w:rPr>
        <w:drawing xmlns:mc="http://schemas.openxmlformats.org/markup-compatibility/2006">
          <wp:anchor allowOverlap="1" behindDoc="1" distT="0" distB="0" distL="0" distR="0" layoutInCell="1" locked="0" relativeHeight="251746304" simplePos="0">
            <wp:simplePos x="0" y="0"/>
            <wp:positionH relativeFrom="page">
              <wp:posOffset>4209288</wp:posOffset>
            </wp:positionH>
            <wp:positionV relativeFrom="paragraph">
              <wp:posOffset>185077</wp:posOffset>
            </wp:positionV>
            <wp:extent cx="682751" cy="420624"/>
            <wp:effectExtent l="0" t="0" r="0" b="0"/>
            <wp:wrapNone/>
            <wp:docPr id="2009128904" name="Рисунок 1056620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6620102" name="Рисунок 1056620102"/>
                    <pic:cNvPicPr/>
                  </pic:nvPicPr>
                  <pic:blipFill>
                    <a:blip r:embed="rId79"/>
                    <a:srcRect/>
                    <a:stretch>
                      <a:fillRect/>
                    </a:stretch>
                  </pic:blipFill>
                  <pic:spPr>
                    <a:xfrm>
                      <a:off x="0" y="0"/>
                      <a:ext cx="682751" cy="420624"/>
                    </a:xfrm>
                    <a:prstGeom prst="rect">
                      <a:avLst/>
                    </a:prstGeom>
                  </pic:spPr>
                </pic:pic>
              </a:graphicData>
            </a:graphic>
          </wp:anchor>
        </w:drawing>
      </w:r>
      <w:r>
        <w:rPr>
          <w:sz w:val="22"/>
          <w:szCs w:val="22"/>
        </w:rPr>
        <mc:AlternateContent>
          <mc:Choice Requires="wps">
            <w:drawing xmlns:mc="http://schemas.openxmlformats.org/markup-compatibility/2006">
              <wp:anchor allowOverlap="1" behindDoc="1" distT="0" distB="0" distL="114300" distR="114300" layoutInCell="1" locked="0" relativeHeight="251747328" simplePos="0">
                <wp:simplePos x="0" y="0"/>
                <wp:positionH relativeFrom="page">
                  <wp:posOffset>5461635</wp:posOffset>
                </wp:positionH>
                <wp:positionV relativeFrom="paragraph">
                  <wp:posOffset>631825</wp:posOffset>
                </wp:positionV>
                <wp:extent cx="1637030" cy="18415"/>
                <wp:effectExtent l="0" t="0" r="0" b="0"/>
                <wp:wrapNone/>
                <wp:docPr id="2009128905" name="Прямоугольник 7"/>
                <wp:cNvGraphicFramePr>
                  <a:graphicFrameLocks xmlns:a="http://schemas.openxmlformats.org/drawingml/2006/main"/>
                </wp:cNvGraphicFramePr>
                <a:graphic xmlns:a="http://schemas.openxmlformats.org/drawingml/2006/main">
                  <a:graphicData uri="http://schemas.microsoft.com/office/word/2010/wordprocessingShape">
                    <wps:wsp>
                      <wps:cNvPr id="1601813973" name="Прямоугольник 7"/>
                      <wps:cNvSpPr>
                        <a:spLocks noChangeArrowheads="1"/>
                      </wps:cNvSpPr>
                      <wps:spPr>
                        <a:xfrm>
                          <a:off x="0" y="0"/>
                          <a:ext cx="1637030" cy="18415"/>
                        </a:xfrm>
                        <a:prstGeom prst="rect">
                          <a:avLst/>
                        </a:prstGeom>
                        <a:solidFill>
                          <a:srgbClr val="000000"/>
                        </a:solidFill>
                        <a:ln>
                          <a:noFill/>
                        </a:ln>
                      </wps:spPr>
                      <wps:bodyPr vert="horz" wrap="square" lIns="91440" tIns="45720" rIns="91440" bIns="45720" anchor="t" upright="1">
                        <a:noAutofit/>
                      </wps:bodyPr>
                    </wps:wsp>
                  </a:graphicData>
                </a:graphic>
                <wp14:sizeRelH relativeFrom="page">
                  <wp14:pctWidth>0</wp14:pctWidth>
                </wp14:sizeRelH>
                <wp14:sizeRelV relativeFrom="page">
                  <wp14:pctHeight>0</wp14:pctHeight>
                </wp14:sizeRelV>
              </wp:anchor>
            </w:drawing>
          </mc:Choice>
          <mc:Fallback>
            <w:pict>
              <v:shape id="C3D29994-83B5-6191-F10CF429F892" coordsize="21600,21600" style="position:absolute;width:128.9pt;height:1.45pt;mso-width-percent:0;mso-width-relative:page;mso-height-percent:0;mso-height-relative:page;margin-top:49.75pt;margin-left:430.05pt;mso-wrap-distance-left:9pt;mso-wrap-distance-right:9pt;mso-wrap-distance-top:0pt;mso-wrap-distance-bottom:0pt;mso-position-horizontal-relative:page;rotation:0.000000;z-index:251747328;" fillcolor="#000000" stroked="f" o:spt="1" path="m0,0 l0,21600 r21600,0 l21600,0 x e">
                <w10:wrap side="both"/>
                <v:fill type="solid" color="#000000" opacity="1.000000"/>
                <o:lock/>
              </v:shape>
            </w:pict>
          </mc:Fallback>
        </mc:AlternateContent>
      </w:r>
      <w:r>
        <w:rPr>
          <w:sz w:val="28"/>
          <w:szCs w:val="22"/>
          <w:lang w:eastAsia="en-US"/>
        </w:rPr>
        <w:t>Дата</w:t>
      </w:r>
      <w:r>
        <w:rPr>
          <w:spacing w:val="-3"/>
          <w:sz w:val="28"/>
          <w:szCs w:val="22"/>
          <w:lang w:eastAsia="en-US"/>
        </w:rPr>
        <w:t xml:space="preserve"> </w:t>
      </w:r>
      <w:r>
        <w:rPr>
          <w:sz w:val="28"/>
          <w:szCs w:val="22"/>
          <w:lang w:eastAsia="en-US"/>
        </w:rPr>
        <w:t>выдачи</w:t>
      </w:r>
      <w:r>
        <w:rPr>
          <w:spacing w:val="-1"/>
          <w:sz w:val="28"/>
          <w:szCs w:val="22"/>
          <w:lang w:eastAsia="en-US"/>
        </w:rPr>
        <w:t xml:space="preserve"> </w:t>
      </w:r>
      <w:r>
        <w:rPr>
          <w:sz w:val="28"/>
          <w:szCs w:val="22"/>
          <w:lang w:eastAsia="en-US"/>
        </w:rPr>
        <w:t>задания</w:t>
      </w:r>
      <w:r>
        <w:rPr>
          <w:spacing w:val="-3"/>
          <w:sz w:val="28"/>
          <w:szCs w:val="22"/>
          <w:lang w:eastAsia="en-US"/>
        </w:rPr>
        <w:t xml:space="preserve"> </w:t>
      </w:r>
      <w:r>
        <w:rPr>
          <w:sz w:val="28"/>
          <w:szCs w:val="22"/>
          <w:lang w:eastAsia="en-US"/>
        </w:rPr>
        <w:t>02.02.2023</w:t>
      </w:r>
      <w:r>
        <w:rPr>
          <w:spacing w:val="-2"/>
          <w:sz w:val="28"/>
          <w:szCs w:val="22"/>
          <w:lang w:eastAsia="en-US"/>
        </w:rPr>
        <w:t xml:space="preserve"> </w:t>
      </w:r>
      <w:r>
        <w:rPr>
          <w:sz w:val="28"/>
          <w:szCs w:val="22"/>
          <w:lang w:eastAsia="en-US"/>
        </w:rPr>
        <w:t>г.</w:t>
      </w:r>
    </w:p>
    <w:p>
      <w:pPr>
        <w:widowControl w:val="off"/>
        <w:spacing w:before="1"/>
        <w:rPr>
          <w:sz w:val="29"/>
          <w:szCs w:val="28"/>
          <w:lang w:eastAsia="en-US"/>
        </w:rPr>
      </w:pPr>
    </w:p>
    <w:tbl>
      <w:tblPr>
        <w:tblStyle w:val="TableNormal1"/>
        <w:tblW w:w="0" w:type="auto"/>
        <w:tblInd w:w="357" w:type="dxa"/>
        <w:tblLayout w:type="fixed"/>
        <w:tblLook w:val="01E0"/>
      </w:tblPr>
      <w:tblGrid>
        <w:gridCol w:w="4583"/>
        <w:gridCol w:w="2534"/>
        <w:gridCol w:w="2537"/>
      </w:tblGrid>
      <w:tr>
        <w:trPr>
          <w:trHeight w:val="560"/>
        </w:trPr>
        <w:tc>
          <w:tcPr>
            <w:cnfStyle w:val="101000000000"/>
            <w:tcW w:w="4583" w:type="dxa"/>
          </w:tcPr>
          <w:p>
            <w:pPr>
              <w:spacing w:line="311" w:lineRule="exact"/>
              <w:ind w:left="200"/>
              <w:rPr>
                <w:rFonts w:ascii="Times New Roman" w:hAnsi="Times New Roman"/>
                <w:sz w:val="28"/>
                <w:szCs w:val="22"/>
              </w:rPr>
            </w:pPr>
            <w:r>
              <w:rPr>
                <w:rFonts w:ascii="Times New Roman" w:hAnsi="Times New Roman"/>
                <w:sz w:val="28"/>
                <w:szCs w:val="22"/>
              </w:rPr>
              <w:t>Руководитель</w:t>
            </w:r>
            <w:r>
              <w:rPr>
                <w:rFonts w:ascii="Times New Roman" w:hAnsi="Times New Roman"/>
                <w:spacing w:val="-6"/>
                <w:sz w:val="28"/>
                <w:szCs w:val="22"/>
              </w:rPr>
              <w:t xml:space="preserve"> </w:t>
            </w:r>
            <w:r>
              <w:rPr>
                <w:rFonts w:ascii="Times New Roman" w:hAnsi="Times New Roman"/>
                <w:sz w:val="28"/>
                <w:szCs w:val="22"/>
              </w:rPr>
              <w:t>бакалаврской</w:t>
            </w:r>
            <w:r>
              <w:rPr>
                <w:rFonts w:ascii="Times New Roman" w:hAnsi="Times New Roman"/>
                <w:spacing w:val="-3"/>
                <w:sz w:val="28"/>
                <w:szCs w:val="22"/>
              </w:rPr>
              <w:t xml:space="preserve"> </w:t>
            </w:r>
            <w:r>
              <w:rPr>
                <w:rFonts w:ascii="Times New Roman" w:hAnsi="Times New Roman"/>
                <w:sz w:val="28"/>
                <w:szCs w:val="22"/>
              </w:rPr>
              <w:t>работы</w:t>
            </w:r>
          </w:p>
        </w:tc>
        <w:tc>
          <w:tcPr>
            <w:cnfStyle w:val="100010000000"/>
            <w:tcW w:w="2534" w:type="dxa"/>
          </w:tcPr>
          <w:p>
            <w:pPr>
              <w:tabs>
                <w:tab w:val="left" w:pos="2165"/>
              </w:tabs>
              <w:spacing w:line="307" w:lineRule="exact"/>
              <w:ind w:right="126"/>
              <w:jc w:val="center"/>
              <w:rPr>
                <w:rFonts w:ascii="Times New Roman" w:hAnsi="Times New Roman"/>
                <w:sz w:val="28"/>
                <w:szCs w:val="22"/>
              </w:rPr>
            </w:pPr>
            <w:r>
              <w:rPr>
                <w:rFonts w:ascii="Times New Roman" w:hAnsi="Times New Roman"/>
                <w:sz w:val="28"/>
                <w:szCs w:val="22"/>
                <w:u w:val="single"/>
              </w:rPr>
              <w:t xml:space="preserve"> </w:t>
            </w:r>
            <w:r>
              <w:rPr>
                <w:rFonts w:ascii="Times New Roman" w:hAnsi="Times New Roman"/>
                <w:sz w:val="28"/>
                <w:szCs w:val="22"/>
                <w:u w:val="single"/>
              </w:rPr>
              <w:tab/>
            </w:r>
          </w:p>
          <w:p>
            <w:pPr>
              <w:spacing w:line="203" w:lineRule="exact"/>
              <w:ind w:right="196"/>
              <w:jc w:val="center"/>
              <w:rPr>
                <w:rFonts w:ascii="Times New Roman" w:hAnsi="Times New Roman"/>
                <w:sz w:val="18"/>
                <w:szCs w:val="22"/>
              </w:rPr>
            </w:pPr>
            <w:r>
              <w:rPr>
                <w:rFonts w:ascii="Times New Roman" w:hAnsi="Times New Roman"/>
                <w:sz w:val="18"/>
                <w:szCs w:val="22"/>
              </w:rPr>
              <w:t>(подпись)</w:t>
            </w:r>
          </w:p>
        </w:tc>
        <w:tc>
          <w:tcPr>
            <w:cnfStyle w:val="100100000000"/>
            <w:tcW w:w="2537" w:type="dxa"/>
          </w:tcPr>
          <w:p>
            <w:pPr>
              <w:spacing w:line="311" w:lineRule="exact"/>
              <w:ind w:left="313"/>
              <w:rPr>
                <w:rFonts w:ascii="Times New Roman" w:hAnsi="Times New Roman"/>
                <w:sz w:val="28"/>
                <w:szCs w:val="22"/>
              </w:rPr>
            </w:pPr>
            <w:r>
              <w:rPr>
                <w:rFonts w:ascii="Times New Roman" w:hAnsi="Times New Roman"/>
                <w:sz w:val="28"/>
                <w:szCs w:val="22"/>
              </w:rPr>
              <w:t>Шерышева</w:t>
            </w:r>
            <w:r>
              <w:rPr>
                <w:rFonts w:ascii="Times New Roman" w:hAnsi="Times New Roman"/>
                <w:spacing w:val="-2"/>
                <w:sz w:val="28"/>
                <w:szCs w:val="22"/>
              </w:rPr>
              <w:t xml:space="preserve"> </w:t>
            </w:r>
            <w:r>
              <w:rPr>
                <w:rFonts w:ascii="Times New Roman" w:hAnsi="Times New Roman"/>
                <w:sz w:val="28"/>
                <w:szCs w:val="22"/>
              </w:rPr>
              <w:t>Н.Г.</w:t>
            </w:r>
          </w:p>
          <w:p>
            <w:pPr>
              <w:spacing w:before="42" w:line="187" w:lineRule="exact"/>
              <w:ind w:left="553"/>
              <w:rPr>
                <w:rFonts w:ascii="Times New Roman" w:hAnsi="Times New Roman"/>
                <w:sz w:val="18"/>
                <w:szCs w:val="22"/>
              </w:rPr>
            </w:pPr>
            <w:r>
              <w:rPr>
                <w:rFonts w:ascii="Times New Roman" w:hAnsi="Times New Roman"/>
                <w:sz w:val="18"/>
                <w:szCs w:val="22"/>
              </w:rPr>
              <w:t>(И.О.</w:t>
            </w:r>
            <w:r>
              <w:rPr>
                <w:rFonts w:ascii="Times New Roman" w:hAnsi="Times New Roman"/>
                <w:spacing w:val="-3"/>
                <w:sz w:val="18"/>
                <w:szCs w:val="22"/>
              </w:rPr>
              <w:t xml:space="preserve"> </w:t>
            </w:r>
            <w:r>
              <w:rPr>
                <w:rFonts w:ascii="Times New Roman" w:hAnsi="Times New Roman"/>
                <w:sz w:val="18"/>
                <w:szCs w:val="22"/>
              </w:rPr>
              <w:t>Фамилия)</w:t>
            </w:r>
          </w:p>
        </w:tc>
      </w:tr>
    </w:tbl>
    <w:p>
      <w:pPr>
        <w:widowControl w:val="off"/>
        <w:spacing w:line="187" w:lineRule="exact"/>
        <w:rPr>
          <w:sz w:val="18"/>
          <w:szCs w:val="22"/>
          <w:lang w:eastAsia="en-US"/>
        </w:rPr>
        <w:sectPr>
          <w:pgSz w:w="11910" w:h="16840"/>
          <w:pgMar w:top="1080" w:right="540" w:bottom="280" w:left="1260" w:header="720" w:footer="720" w:gutter="0"/>
          <w:cols w:space="720"/>
        </w:sectPr>
      </w:pPr>
    </w:p>
    <w:p>
      <w:pPr>
        <w:widowControl w:val="off"/>
        <w:spacing w:before="65"/>
        <w:ind w:left="350" w:right="309"/>
        <w:jc w:val="center"/>
        <w:rPr>
          <w:szCs w:val="22"/>
          <w:lang w:eastAsia="en-US"/>
        </w:rPr>
      </w:pPr>
      <w:r>
        <w:rPr>
          <w:szCs w:val="22"/>
          <w:lang w:eastAsia="en-US"/>
        </w:rPr>
        <w:t>МИНИСТЕРСТВО</w:t>
      </w:r>
      <w:r>
        <w:rPr>
          <w:spacing w:val="-5"/>
          <w:szCs w:val="22"/>
          <w:lang w:eastAsia="en-US"/>
        </w:rPr>
        <w:t xml:space="preserve"> </w:t>
      </w:r>
      <w:r>
        <w:rPr>
          <w:szCs w:val="22"/>
          <w:lang w:eastAsia="en-US"/>
        </w:rPr>
        <w:t>НАУКИ</w:t>
      </w:r>
      <w:r>
        <w:rPr>
          <w:spacing w:val="-6"/>
          <w:szCs w:val="22"/>
          <w:lang w:eastAsia="en-US"/>
        </w:rPr>
        <w:t xml:space="preserve"> </w:t>
      </w:r>
      <w:r>
        <w:rPr>
          <w:szCs w:val="22"/>
          <w:lang w:eastAsia="en-US"/>
        </w:rPr>
        <w:t>И</w:t>
      </w:r>
      <w:r>
        <w:rPr>
          <w:spacing w:val="-7"/>
          <w:szCs w:val="22"/>
          <w:lang w:eastAsia="en-US"/>
        </w:rPr>
        <w:t xml:space="preserve"> </w:t>
      </w:r>
      <w:r>
        <w:rPr>
          <w:szCs w:val="22"/>
          <w:lang w:eastAsia="en-US"/>
        </w:rPr>
        <w:t>ВЫСШЕГО</w:t>
      </w:r>
      <w:r>
        <w:rPr>
          <w:spacing w:val="-3"/>
          <w:szCs w:val="22"/>
          <w:lang w:eastAsia="en-US"/>
        </w:rPr>
        <w:t xml:space="preserve"> </w:t>
      </w:r>
      <w:r>
        <w:rPr>
          <w:szCs w:val="22"/>
          <w:lang w:eastAsia="en-US"/>
        </w:rPr>
        <w:t>ОБРАЗОВАНИЯ</w:t>
      </w:r>
      <w:r>
        <w:rPr>
          <w:spacing w:val="-2"/>
          <w:szCs w:val="22"/>
          <w:lang w:eastAsia="en-US"/>
        </w:rPr>
        <w:t xml:space="preserve"> </w:t>
      </w:r>
      <w:r>
        <w:rPr>
          <w:szCs w:val="22"/>
          <w:lang w:eastAsia="en-US"/>
        </w:rPr>
        <w:t>РОССИЙСКОЙ</w:t>
      </w:r>
      <w:r>
        <w:rPr>
          <w:spacing w:val="-6"/>
          <w:szCs w:val="22"/>
          <w:lang w:eastAsia="en-US"/>
        </w:rPr>
        <w:t xml:space="preserve"> </w:t>
      </w:r>
      <w:r>
        <w:rPr>
          <w:szCs w:val="22"/>
          <w:lang w:eastAsia="en-US"/>
        </w:rPr>
        <w:t>ФЕДЕРАЦИИ</w:t>
      </w:r>
    </w:p>
    <w:p>
      <w:pPr>
        <w:widowControl w:val="off"/>
        <w:spacing w:before="1"/>
        <w:ind w:left="840" w:right="714"/>
        <w:jc w:val="center"/>
        <w:rPr>
          <w:sz w:val="28"/>
          <w:szCs w:val="28"/>
          <w:lang w:eastAsia="en-US"/>
        </w:rPr>
      </w:pPr>
      <w:r>
        <w:rPr>
          <w:sz w:val="28"/>
          <w:szCs w:val="28"/>
          <w:lang w:eastAsia="en-US"/>
        </w:rPr>
        <w:t>федеральное государственное бюджетное образовательное учреждение</w:t>
      </w:r>
      <w:r>
        <w:rPr>
          <w:spacing w:val="-67"/>
          <w:sz w:val="28"/>
          <w:szCs w:val="28"/>
          <w:lang w:eastAsia="en-US"/>
        </w:rPr>
        <w:t xml:space="preserve"> </w:t>
      </w:r>
      <w:r>
        <w:rPr>
          <w:sz w:val="28"/>
          <w:szCs w:val="28"/>
          <w:lang w:eastAsia="en-US"/>
        </w:rPr>
        <w:t>высшего образования</w:t>
      </w:r>
    </w:p>
    <w:p>
      <w:pPr>
        <w:widowControl w:val="off"/>
        <w:spacing w:line="322" w:lineRule="exact"/>
        <w:ind w:left="350" w:right="219"/>
        <w:jc w:val="center"/>
        <w:rPr>
          <w:sz w:val="28"/>
          <w:szCs w:val="28"/>
          <w:lang w:eastAsia="en-US"/>
        </w:rPr>
      </w:pPr>
      <w:r>
        <w:rPr>
          <w:sz w:val="28"/>
          <w:szCs w:val="28"/>
          <w:lang w:eastAsia="en-US"/>
        </w:rPr>
        <w:t>«Тольяттинский</w:t>
      </w:r>
      <w:r>
        <w:rPr>
          <w:spacing w:val="-5"/>
          <w:sz w:val="28"/>
          <w:szCs w:val="28"/>
          <w:lang w:eastAsia="en-US"/>
        </w:rPr>
        <w:t xml:space="preserve"> </w:t>
      </w:r>
      <w:r>
        <w:rPr>
          <w:sz w:val="28"/>
          <w:szCs w:val="28"/>
          <w:lang w:eastAsia="en-US"/>
        </w:rPr>
        <w:t>государственный</w:t>
      </w:r>
      <w:r>
        <w:rPr>
          <w:spacing w:val="-6"/>
          <w:sz w:val="28"/>
          <w:szCs w:val="28"/>
          <w:lang w:eastAsia="en-US"/>
        </w:rPr>
        <w:t xml:space="preserve"> </w:t>
      </w:r>
      <w:r>
        <w:rPr>
          <w:sz w:val="28"/>
          <w:szCs w:val="28"/>
          <w:lang w:eastAsia="en-US"/>
        </w:rPr>
        <w:t>университет»</w:t>
      </w:r>
    </w:p>
    <w:p>
      <w:pPr>
        <w:widowControl w:val="off"/>
        <w:spacing w:before="11"/>
        <w:rPr>
          <w:sz w:val="27"/>
          <w:szCs w:val="28"/>
          <w:lang w:eastAsia="en-US"/>
        </w:rPr>
      </w:pPr>
    </w:p>
    <w:p>
      <w:pPr>
        <w:widowControl w:val="off"/>
        <w:ind w:left="350" w:right="226"/>
        <w:jc w:val="center"/>
        <w:rPr>
          <w:sz w:val="28"/>
          <w:szCs w:val="28"/>
          <w:lang w:eastAsia="en-US"/>
        </w:rPr>
      </w:pPr>
      <w:r>
        <w:rPr>
          <w:sz w:val="28"/>
          <w:szCs w:val="28"/>
        </w:rPr>
        <mc:AlternateContent>
          <mc:Choice Requires="wps">
            <w:drawing xmlns:mc="http://schemas.openxmlformats.org/markup-compatibility/2006">
              <wp:anchor allowOverlap="1" behindDoc="0" distT="0" distB="0" distL="0" distR="0" layoutInCell="1" locked="0" relativeHeight="251753472" simplePos="0">
                <wp:simplePos x="0" y="0"/>
                <wp:positionH relativeFrom="page">
                  <wp:posOffset>1062355</wp:posOffset>
                </wp:positionH>
                <wp:positionV relativeFrom="paragraph">
                  <wp:posOffset>219075</wp:posOffset>
                </wp:positionV>
                <wp:extent cx="5976620" cy="6350"/>
                <wp:effectExtent l="0" t="0" r="0" b="0"/>
                <wp:wrapTopAndBottom/>
                <wp:docPr id="2009128906" name="Прямоугольник 6"/>
                <wp:cNvGraphicFramePr>
                  <a:graphicFrameLocks xmlns:a="http://schemas.openxmlformats.org/drawingml/2006/main"/>
                </wp:cNvGraphicFramePr>
                <a:graphic xmlns:a="http://schemas.openxmlformats.org/drawingml/2006/main">
                  <a:graphicData uri="http://schemas.microsoft.com/office/word/2010/wordprocessingShape">
                    <wps:wsp>
                      <wps:cNvPr id="1507312776" name="Прямоугольник 6"/>
                      <wps:cNvSpPr>
                        <a:spLocks noChangeArrowheads="1"/>
                      </wps:cNvSpPr>
                      <wps:spPr>
                        <a:xfrm>
                          <a:off x="0" y="0"/>
                          <a:ext cx="5976620" cy="6350"/>
                        </a:xfrm>
                        <a:prstGeom prst="rect">
                          <a:avLst/>
                        </a:prstGeom>
                        <a:solidFill>
                          <a:srgbClr val="000000"/>
                        </a:solidFill>
                        <a:ln>
                          <a:noFill/>
                        </a:ln>
                      </wps:spPr>
                      <wps:bodyPr vert="horz" wrap="square" lIns="91440" tIns="45720" rIns="91440" bIns="45720" anchor="t" upright="1">
                        <a:noAutofit/>
                      </wps:bodyPr>
                    </wps:wsp>
                  </a:graphicData>
                </a:graphic>
                <wp14:sizeRelH relativeFrom="page">
                  <wp14:pctWidth>0</wp14:pctWidth>
                </wp14:sizeRelH>
                <wp14:sizeRelV relativeFrom="page">
                  <wp14:pctHeight>0</wp14:pctHeight>
                </wp14:sizeRelV>
              </wp:anchor>
            </w:drawing>
          </mc:Choice>
          <mc:Fallback>
            <w:pict>
              <v:shape id="B5AE613E-C4AD-072D-1BB8B452558E" coordsize="21600,21600" style="position:absolute;width:470.6pt;height:0.5pt;mso-width-percent:0;mso-width-relative:page;mso-height-percent:0;mso-height-relative:page;margin-top:17.25pt;margin-left:83.65pt;mso-wrap-distance-left:0pt;mso-wrap-distance-right:0pt;mso-wrap-distance-top:0pt;mso-wrap-distance-bottom:0pt;mso-position-horizontal-relative:page;rotation:0.000000;z-index:251753472;" fillcolor="#000000" stroked="f" o:spt="1" path="m0,0 l0,21600 r21600,0 l21600,0 x e">
                <w10:wrap type="topAndBottom" side="both"/>
                <v:fill type="solid" color="#000000" opacity="1.000000"/>
                <o:lock/>
              </v:shape>
            </w:pict>
          </mc:Fallback>
        </mc:AlternateContent>
      </w:r>
      <w:r>
        <w:rPr>
          <w:sz w:val="28"/>
          <w:szCs w:val="28"/>
          <w:lang w:eastAsia="en-US"/>
        </w:rPr>
        <w:t>Институт</w:t>
      </w:r>
      <w:r>
        <w:rPr>
          <w:spacing w:val="-4"/>
          <w:sz w:val="28"/>
          <w:szCs w:val="28"/>
          <w:lang w:eastAsia="en-US"/>
        </w:rPr>
        <w:t xml:space="preserve"> </w:t>
      </w:r>
      <w:r>
        <w:rPr>
          <w:sz w:val="28"/>
          <w:szCs w:val="28"/>
          <w:lang w:eastAsia="en-US"/>
        </w:rPr>
        <w:t>инженерной</w:t>
      </w:r>
      <w:r>
        <w:rPr>
          <w:spacing w:val="-6"/>
          <w:sz w:val="28"/>
          <w:szCs w:val="28"/>
          <w:lang w:eastAsia="en-US"/>
        </w:rPr>
        <w:t xml:space="preserve"> </w:t>
      </w:r>
      <w:r>
        <w:rPr>
          <w:sz w:val="28"/>
          <w:szCs w:val="28"/>
          <w:lang w:eastAsia="en-US"/>
        </w:rPr>
        <w:t>и</w:t>
      </w:r>
      <w:r>
        <w:rPr>
          <w:spacing w:val="-2"/>
          <w:sz w:val="28"/>
          <w:szCs w:val="28"/>
          <w:lang w:eastAsia="en-US"/>
        </w:rPr>
        <w:t xml:space="preserve"> </w:t>
      </w:r>
      <w:r>
        <w:rPr>
          <w:sz w:val="28"/>
          <w:szCs w:val="28"/>
          <w:lang w:eastAsia="en-US"/>
        </w:rPr>
        <w:t>экологической</w:t>
      </w:r>
      <w:r>
        <w:rPr>
          <w:spacing w:val="-6"/>
          <w:sz w:val="28"/>
          <w:szCs w:val="28"/>
          <w:lang w:eastAsia="en-US"/>
        </w:rPr>
        <w:t xml:space="preserve"> </w:t>
      </w:r>
      <w:r>
        <w:rPr>
          <w:sz w:val="28"/>
          <w:szCs w:val="28"/>
          <w:lang w:eastAsia="en-US"/>
        </w:rPr>
        <w:t>безопасности</w:t>
      </w:r>
    </w:p>
    <w:p>
      <w:pPr>
        <w:widowControl w:val="off"/>
        <w:ind w:left="350" w:right="151"/>
        <w:jc w:val="center"/>
        <w:rPr>
          <w:sz w:val="18"/>
          <w:szCs w:val="22"/>
          <w:lang w:eastAsia="en-US"/>
        </w:rPr>
      </w:pPr>
      <w:r>
        <w:rPr>
          <w:sz w:val="18"/>
          <w:szCs w:val="22"/>
          <w:lang w:eastAsia="en-US"/>
        </w:rPr>
        <w:t>(наименование</w:t>
      </w:r>
      <w:r>
        <w:rPr>
          <w:spacing w:val="-5"/>
          <w:sz w:val="18"/>
          <w:szCs w:val="22"/>
          <w:lang w:eastAsia="en-US"/>
        </w:rPr>
        <w:t xml:space="preserve"> </w:t>
      </w:r>
      <w:r>
        <w:rPr>
          <w:sz w:val="18"/>
          <w:szCs w:val="22"/>
          <w:lang w:eastAsia="en-US"/>
        </w:rPr>
        <w:t>института</w:t>
      </w:r>
      <w:r>
        <w:rPr>
          <w:spacing w:val="-3"/>
          <w:sz w:val="18"/>
          <w:szCs w:val="22"/>
          <w:lang w:eastAsia="en-US"/>
        </w:rPr>
        <w:t xml:space="preserve"> </w:t>
      </w:r>
      <w:r>
        <w:rPr>
          <w:sz w:val="18"/>
          <w:szCs w:val="22"/>
          <w:lang w:eastAsia="en-US"/>
        </w:rPr>
        <w:t>полностью)</w:t>
      </w:r>
    </w:p>
    <w:p>
      <w:pPr>
        <w:widowControl w:val="off"/>
        <w:rPr>
          <w:sz w:val="20"/>
          <w:szCs w:val="28"/>
          <w:lang w:eastAsia="en-US"/>
        </w:rPr>
      </w:pPr>
    </w:p>
    <w:p>
      <w:pPr>
        <w:widowControl w:val="off"/>
        <w:rPr>
          <w:sz w:val="20"/>
          <w:szCs w:val="28"/>
          <w:lang w:eastAsia="en-US"/>
        </w:rPr>
      </w:pPr>
    </w:p>
    <w:p>
      <w:pPr>
        <w:widowControl w:val="off"/>
        <w:rPr>
          <w:sz w:val="20"/>
          <w:szCs w:val="28"/>
          <w:lang w:eastAsia="en-US"/>
        </w:rPr>
      </w:pPr>
    </w:p>
    <w:p>
      <w:pPr>
        <w:widowControl w:val="off"/>
        <w:rPr>
          <w:sz w:val="20"/>
          <w:szCs w:val="28"/>
          <w:lang w:eastAsia="en-US"/>
        </w:rPr>
      </w:pPr>
    </w:p>
    <w:p>
      <w:pPr>
        <w:widowControl w:val="off"/>
        <w:spacing w:before="134"/>
        <w:ind w:left="350" w:right="221"/>
        <w:jc w:val="center"/>
        <w:rPr>
          <w:b/>
          <w:sz w:val="28"/>
          <w:szCs w:val="22"/>
          <w:lang w:eastAsia="en-US"/>
        </w:rPr>
      </w:pPr>
      <w:r>
        <w:rPr>
          <w:b/>
          <w:sz w:val="28"/>
          <w:szCs w:val="22"/>
          <w:lang w:eastAsia="en-US"/>
        </w:rPr>
        <w:t>КАЛЕНДАРНЫЙ</w:t>
      </w:r>
      <w:r>
        <w:rPr>
          <w:b/>
          <w:spacing w:val="-5"/>
          <w:sz w:val="28"/>
          <w:szCs w:val="22"/>
          <w:lang w:eastAsia="en-US"/>
        </w:rPr>
        <w:t xml:space="preserve"> </w:t>
      </w:r>
      <w:r>
        <w:rPr>
          <w:b/>
          <w:sz w:val="28"/>
          <w:szCs w:val="22"/>
          <w:lang w:eastAsia="en-US"/>
        </w:rPr>
        <w:t>ПЛАН</w:t>
      </w:r>
    </w:p>
    <w:p>
      <w:pPr>
        <w:widowControl w:val="off"/>
        <w:spacing w:before="2"/>
        <w:ind w:left="350" w:right="218"/>
        <w:jc w:val="center"/>
        <w:rPr>
          <w:b/>
          <w:sz w:val="28"/>
          <w:szCs w:val="22"/>
          <w:lang w:eastAsia="en-US"/>
        </w:rPr>
      </w:pPr>
      <w:r>
        <w:rPr>
          <w:b/>
          <w:sz w:val="28"/>
          <w:szCs w:val="22"/>
          <w:lang w:eastAsia="en-US"/>
        </w:rPr>
        <w:t>выполнения</w:t>
      </w:r>
      <w:r>
        <w:rPr>
          <w:b/>
          <w:spacing w:val="-6"/>
          <w:sz w:val="28"/>
          <w:szCs w:val="22"/>
          <w:lang w:eastAsia="en-US"/>
        </w:rPr>
        <w:t xml:space="preserve"> </w:t>
      </w:r>
      <w:r>
        <w:rPr>
          <w:b/>
          <w:sz w:val="28"/>
          <w:szCs w:val="22"/>
          <w:lang w:eastAsia="en-US"/>
        </w:rPr>
        <w:t>бакалаврской</w:t>
      </w:r>
      <w:r>
        <w:rPr>
          <w:b/>
          <w:spacing w:val="-5"/>
          <w:sz w:val="28"/>
          <w:szCs w:val="22"/>
          <w:lang w:eastAsia="en-US"/>
        </w:rPr>
        <w:t xml:space="preserve"> </w:t>
      </w:r>
      <w:r>
        <w:rPr>
          <w:b/>
          <w:sz w:val="28"/>
          <w:szCs w:val="22"/>
          <w:lang w:eastAsia="en-US"/>
        </w:rPr>
        <w:t>работы</w:t>
      </w:r>
    </w:p>
    <w:p>
      <w:pPr>
        <w:widowControl w:val="off"/>
        <w:spacing w:before="6"/>
        <w:rPr>
          <w:b/>
          <w:sz w:val="27"/>
          <w:szCs w:val="28"/>
          <w:lang w:eastAsia="en-US"/>
        </w:rPr>
      </w:pPr>
    </w:p>
    <w:p>
      <w:pPr>
        <w:widowControl w:val="off"/>
        <w:tabs>
          <w:tab w:val="left" w:pos="9394"/>
        </w:tabs>
        <w:ind w:left="442" w:right="306"/>
        <w:rPr>
          <w:sz w:val="28"/>
          <w:szCs w:val="28"/>
          <w:lang w:eastAsia="en-US"/>
        </w:rPr>
      </w:pPr>
      <w:r>
        <w:rPr>
          <w:sz w:val="28"/>
          <w:szCs w:val="28"/>
          <w:lang w:eastAsia="en-US"/>
        </w:rPr>
        <w:t>Обучающийся</w:t>
      </w:r>
      <w:r>
        <w:rPr>
          <w:spacing w:val="-2"/>
          <w:sz w:val="28"/>
          <w:szCs w:val="28"/>
          <w:lang w:eastAsia="en-US"/>
        </w:rPr>
        <w:t xml:space="preserve"> </w:t>
      </w:r>
      <w:r>
        <w:rPr>
          <w:sz w:val="28"/>
          <w:szCs w:val="28"/>
          <w:u w:val="thick"/>
          <w:lang w:eastAsia="en-US"/>
        </w:rPr>
        <w:t>Большов</w:t>
      </w:r>
      <w:r>
        <w:rPr>
          <w:spacing w:val="-5"/>
          <w:sz w:val="28"/>
          <w:szCs w:val="28"/>
          <w:u w:val="thick"/>
          <w:lang w:eastAsia="en-US"/>
        </w:rPr>
        <w:t xml:space="preserve"> </w:t>
      </w:r>
      <w:r>
        <w:rPr>
          <w:sz w:val="28"/>
          <w:szCs w:val="28"/>
          <w:u w:val="thick"/>
          <w:lang w:eastAsia="en-US"/>
        </w:rPr>
        <w:t>Олег</w:t>
      </w:r>
      <w:r>
        <w:rPr>
          <w:spacing w:val="-2"/>
          <w:sz w:val="28"/>
          <w:szCs w:val="28"/>
          <w:u w:val="thick"/>
          <w:lang w:eastAsia="en-US"/>
        </w:rPr>
        <w:t xml:space="preserve"> </w:t>
      </w:r>
      <w:r>
        <w:rPr>
          <w:sz w:val="28"/>
          <w:szCs w:val="28"/>
          <w:u w:val="thick"/>
          <w:lang w:eastAsia="en-US"/>
        </w:rPr>
        <w:t>Вячеславович</w:t>
      </w:r>
      <w:r>
        <w:rPr>
          <w:sz w:val="28"/>
          <w:szCs w:val="28"/>
          <w:u w:val="thick"/>
          <w:lang w:eastAsia="en-US"/>
        </w:rPr>
        <w:tab/>
      </w:r>
      <w:r>
        <w:rPr>
          <w:sz w:val="28"/>
          <w:szCs w:val="28"/>
          <w:lang w:eastAsia="en-US"/>
        </w:rPr>
        <w:t xml:space="preserve">                                                      по</w:t>
      </w:r>
      <w:r>
        <w:rPr>
          <w:spacing w:val="49"/>
          <w:sz w:val="28"/>
          <w:szCs w:val="28"/>
          <w:lang w:eastAsia="en-US"/>
        </w:rPr>
        <w:t xml:space="preserve"> </w:t>
      </w:r>
      <w:r>
        <w:rPr>
          <w:sz w:val="28"/>
          <w:szCs w:val="28"/>
          <w:lang w:eastAsia="en-US"/>
        </w:rPr>
        <w:t>теме</w:t>
      </w:r>
      <w:r>
        <w:rPr>
          <w:spacing w:val="50"/>
          <w:sz w:val="28"/>
          <w:szCs w:val="28"/>
          <w:lang w:eastAsia="en-US"/>
        </w:rPr>
        <w:t xml:space="preserve"> </w:t>
      </w:r>
      <w:r>
        <w:rPr>
          <w:sz w:val="28"/>
          <w:szCs w:val="28"/>
          <w:u w:val="single"/>
          <w:lang w:eastAsia="en-US"/>
        </w:rPr>
        <w:t>Безопасность</w:t>
      </w:r>
      <w:r>
        <w:rPr>
          <w:spacing w:val="47"/>
          <w:sz w:val="28"/>
          <w:szCs w:val="28"/>
          <w:u w:val="single"/>
          <w:lang w:eastAsia="en-US"/>
        </w:rPr>
        <w:t xml:space="preserve"> </w:t>
      </w:r>
      <w:r>
        <w:rPr>
          <w:sz w:val="28"/>
          <w:szCs w:val="28"/>
          <w:u w:val="single"/>
          <w:lang w:eastAsia="en-US"/>
        </w:rPr>
        <w:t>технологического</w:t>
      </w:r>
      <w:r>
        <w:rPr>
          <w:spacing w:val="50"/>
          <w:sz w:val="28"/>
          <w:szCs w:val="28"/>
          <w:u w:val="single"/>
          <w:lang w:eastAsia="en-US"/>
        </w:rPr>
        <w:t xml:space="preserve"> </w:t>
      </w:r>
      <w:r>
        <w:rPr>
          <w:sz w:val="28"/>
          <w:szCs w:val="28"/>
          <w:u w:val="single"/>
          <w:lang w:eastAsia="en-US"/>
        </w:rPr>
        <w:t>процесса</w:t>
      </w:r>
      <w:r>
        <w:rPr>
          <w:spacing w:val="47"/>
          <w:sz w:val="28"/>
          <w:szCs w:val="28"/>
          <w:u w:val="single"/>
          <w:lang w:eastAsia="en-US"/>
        </w:rPr>
        <w:t xml:space="preserve"> </w:t>
      </w:r>
      <w:r>
        <w:rPr>
          <w:sz w:val="28"/>
          <w:szCs w:val="28"/>
          <w:u w:val="single"/>
          <w:lang w:eastAsia="en-US"/>
        </w:rPr>
        <w:t>профилактики</w:t>
      </w:r>
      <w:r>
        <w:rPr>
          <w:spacing w:val="50"/>
          <w:sz w:val="28"/>
          <w:szCs w:val="28"/>
          <w:u w:val="single"/>
          <w:lang w:eastAsia="en-US"/>
        </w:rPr>
        <w:t xml:space="preserve"> </w:t>
      </w:r>
      <w:r>
        <w:rPr>
          <w:sz w:val="28"/>
          <w:szCs w:val="28"/>
          <w:u w:val="single"/>
          <w:lang w:eastAsia="en-US"/>
        </w:rPr>
        <w:t>и</w:t>
      </w:r>
      <w:r>
        <w:rPr>
          <w:spacing w:val="48"/>
          <w:sz w:val="28"/>
          <w:szCs w:val="28"/>
          <w:u w:val="single"/>
          <w:lang w:eastAsia="en-US"/>
        </w:rPr>
        <w:t xml:space="preserve"> </w:t>
      </w:r>
      <w:r>
        <w:rPr>
          <w:sz w:val="28"/>
          <w:szCs w:val="28"/>
          <w:u w:val="single"/>
          <w:lang w:eastAsia="en-US"/>
        </w:rPr>
        <w:t>ремонта</w:t>
      </w:r>
      <w:r>
        <w:rPr>
          <w:spacing w:val="-67"/>
          <w:sz w:val="28"/>
          <w:szCs w:val="28"/>
          <w:lang w:eastAsia="en-US"/>
        </w:rPr>
        <w:t xml:space="preserve"> </w:t>
      </w:r>
      <w:r>
        <w:rPr>
          <w:sz w:val="28"/>
          <w:szCs w:val="28"/>
          <w:u w:val="single"/>
          <w:lang w:eastAsia="en-US"/>
        </w:rPr>
        <w:t>двигателей</w:t>
      </w:r>
      <w:r>
        <w:rPr>
          <w:spacing w:val="-1"/>
          <w:sz w:val="28"/>
          <w:szCs w:val="28"/>
          <w:u w:val="single"/>
          <w:lang w:eastAsia="en-US"/>
        </w:rPr>
        <w:t xml:space="preserve"> </w:t>
      </w:r>
      <w:r>
        <w:rPr>
          <w:sz w:val="28"/>
          <w:szCs w:val="28"/>
          <w:u w:val="single"/>
          <w:lang w:eastAsia="en-US"/>
        </w:rPr>
        <w:t>автомобилей</w:t>
      </w:r>
      <w:r>
        <w:rPr>
          <w:spacing w:val="1"/>
          <w:sz w:val="28"/>
          <w:szCs w:val="28"/>
          <w:u w:val="single"/>
          <w:lang w:eastAsia="en-US"/>
        </w:rPr>
        <w:t xml:space="preserve"> </w:t>
      </w:r>
      <w:r>
        <w:rPr>
          <w:sz w:val="28"/>
          <w:szCs w:val="28"/>
          <w:u w:val="single"/>
          <w:lang w:eastAsia="en-US"/>
        </w:rPr>
        <w:t>КАМАЗ</w:t>
      </w:r>
      <w:r>
        <w:rPr>
          <w:spacing w:val="-3"/>
          <w:sz w:val="28"/>
          <w:szCs w:val="28"/>
          <w:u w:val="single"/>
          <w:lang w:eastAsia="en-US"/>
        </w:rPr>
        <w:t xml:space="preserve"> </w:t>
      </w:r>
      <w:r>
        <w:rPr>
          <w:sz w:val="28"/>
          <w:szCs w:val="28"/>
          <w:u w:val="single"/>
          <w:lang w:eastAsia="en-US"/>
        </w:rPr>
        <w:t>740</w:t>
      </w:r>
    </w:p>
    <w:p>
      <w:pPr>
        <w:widowControl w:val="off"/>
        <w:spacing w:before="8"/>
        <w:rPr>
          <w:sz w:val="28"/>
          <w:szCs w:val="28"/>
          <w:lang w:eastAsia="en-US"/>
        </w:rPr>
      </w:pPr>
    </w:p>
    <w:tbl>
      <w:tblPr>
        <w:tblStyle w:val="TableNormal1"/>
        <w:tblW w:w="0" w:type="auto"/>
        <w:tblInd w:w="45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1E0"/>
      </w:tblPr>
      <w:tblGrid>
        <w:gridCol w:w="2521"/>
        <w:gridCol w:w="2264"/>
        <w:gridCol w:w="2293"/>
        <w:gridCol w:w="2269"/>
      </w:tblGrid>
      <w:tr>
        <w:trPr>
          <w:trHeight w:val="642"/>
        </w:trPr>
        <w:tc>
          <w:tcPr>
            <w:cnfStyle w:val="101000000000"/>
            <w:tcW w:w="2521" w:type="dxa"/>
          </w:tcPr>
          <w:p>
            <w:pPr>
              <w:spacing w:line="315" w:lineRule="exact"/>
              <w:ind w:left="363" w:right="358"/>
              <w:jc w:val="center"/>
              <w:rPr>
                <w:rFonts w:ascii="Times New Roman" w:hAnsi="Times New Roman"/>
                <w:sz w:val="28"/>
                <w:szCs w:val="22"/>
              </w:rPr>
            </w:pPr>
            <w:r>
              <w:rPr>
                <w:rFonts w:ascii="Times New Roman" w:hAnsi="Times New Roman"/>
                <w:sz w:val="28"/>
                <w:szCs w:val="22"/>
              </w:rPr>
              <w:t>Наименование</w:t>
            </w:r>
          </w:p>
          <w:p>
            <w:pPr>
              <w:spacing w:line="308" w:lineRule="exact"/>
              <w:ind w:left="363" w:right="356"/>
              <w:jc w:val="center"/>
              <w:rPr>
                <w:rFonts w:ascii="Times New Roman" w:hAnsi="Times New Roman"/>
                <w:sz w:val="28"/>
                <w:szCs w:val="22"/>
              </w:rPr>
            </w:pPr>
            <w:r>
              <w:rPr>
                <w:rFonts w:ascii="Times New Roman" w:hAnsi="Times New Roman"/>
                <w:sz w:val="28"/>
                <w:szCs w:val="22"/>
              </w:rPr>
              <w:t>работ</w:t>
            </w:r>
          </w:p>
        </w:tc>
        <w:tc>
          <w:tcPr>
            <w:cnfStyle w:val="100010000000"/>
            <w:tcW w:w="2264" w:type="dxa"/>
          </w:tcPr>
          <w:p>
            <w:pPr>
              <w:spacing w:line="315" w:lineRule="exact"/>
              <w:ind w:left="190" w:right="190"/>
              <w:jc w:val="center"/>
              <w:rPr>
                <w:rFonts w:ascii="Times New Roman" w:hAnsi="Times New Roman"/>
                <w:sz w:val="28"/>
                <w:szCs w:val="22"/>
              </w:rPr>
            </w:pPr>
            <w:r>
              <w:rPr>
                <w:rFonts w:ascii="Times New Roman" w:hAnsi="Times New Roman"/>
                <w:sz w:val="28"/>
                <w:szCs w:val="22"/>
              </w:rPr>
              <w:t>Плановый</w:t>
            </w:r>
            <w:r>
              <w:rPr>
                <w:rFonts w:ascii="Times New Roman" w:hAnsi="Times New Roman"/>
                <w:spacing w:val="-3"/>
                <w:sz w:val="28"/>
                <w:szCs w:val="22"/>
              </w:rPr>
              <w:t xml:space="preserve"> </w:t>
            </w:r>
            <w:r>
              <w:rPr>
                <w:rFonts w:ascii="Times New Roman" w:hAnsi="Times New Roman"/>
                <w:sz w:val="28"/>
                <w:szCs w:val="22"/>
              </w:rPr>
              <w:t>срок</w:t>
            </w:r>
          </w:p>
          <w:p>
            <w:pPr>
              <w:spacing w:line="308" w:lineRule="exact"/>
              <w:ind w:left="190" w:right="187"/>
              <w:jc w:val="center"/>
              <w:rPr>
                <w:rFonts w:ascii="Times New Roman" w:hAnsi="Times New Roman"/>
                <w:sz w:val="28"/>
                <w:szCs w:val="22"/>
              </w:rPr>
            </w:pPr>
            <w:r>
              <w:rPr>
                <w:rFonts w:ascii="Times New Roman" w:hAnsi="Times New Roman"/>
                <w:sz w:val="28"/>
                <w:szCs w:val="22"/>
              </w:rPr>
              <w:t>выполнения</w:t>
            </w:r>
          </w:p>
        </w:tc>
        <w:tc>
          <w:tcPr>
            <w:cnfStyle w:val="100001000000"/>
            <w:tcW w:w="2293" w:type="dxa"/>
          </w:tcPr>
          <w:p>
            <w:pPr>
              <w:spacing w:line="315" w:lineRule="exact"/>
              <w:ind w:left="94" w:right="89"/>
              <w:jc w:val="center"/>
              <w:rPr>
                <w:rFonts w:ascii="Times New Roman" w:hAnsi="Times New Roman"/>
                <w:sz w:val="28"/>
                <w:szCs w:val="22"/>
              </w:rPr>
            </w:pPr>
            <w:r>
              <w:rPr>
                <w:rFonts w:ascii="Times New Roman" w:hAnsi="Times New Roman"/>
                <w:sz w:val="28"/>
                <w:szCs w:val="22"/>
              </w:rPr>
              <w:t>Фактический</w:t>
            </w:r>
          </w:p>
          <w:p>
            <w:pPr>
              <w:spacing w:line="308" w:lineRule="exact"/>
              <w:ind w:left="94" w:right="90"/>
              <w:jc w:val="center"/>
              <w:rPr>
                <w:rFonts w:ascii="Times New Roman" w:hAnsi="Times New Roman"/>
                <w:sz w:val="28"/>
                <w:szCs w:val="22"/>
              </w:rPr>
            </w:pPr>
            <w:r>
              <w:rPr>
                <w:rFonts w:ascii="Times New Roman" w:hAnsi="Times New Roman"/>
                <w:sz w:val="28"/>
                <w:szCs w:val="22"/>
              </w:rPr>
              <w:t>срок</w:t>
            </w:r>
            <w:r>
              <w:rPr>
                <w:rFonts w:ascii="Times New Roman" w:hAnsi="Times New Roman"/>
                <w:spacing w:val="-4"/>
                <w:sz w:val="28"/>
                <w:szCs w:val="22"/>
              </w:rPr>
              <w:t xml:space="preserve"> </w:t>
            </w:r>
            <w:r>
              <w:rPr>
                <w:rFonts w:ascii="Times New Roman" w:hAnsi="Times New Roman"/>
                <w:sz w:val="28"/>
                <w:szCs w:val="22"/>
              </w:rPr>
              <w:t>выполнения</w:t>
            </w:r>
          </w:p>
        </w:tc>
        <w:tc>
          <w:tcPr>
            <w:cnfStyle w:val="100100000000"/>
            <w:tcW w:w="2269" w:type="dxa"/>
          </w:tcPr>
          <w:p>
            <w:pPr>
              <w:spacing w:line="315" w:lineRule="exact"/>
              <w:ind w:left="521"/>
              <w:jc w:val="center"/>
              <w:rPr>
                <w:rFonts w:ascii="Times New Roman" w:hAnsi="Times New Roman"/>
                <w:sz w:val="28"/>
                <w:szCs w:val="22"/>
              </w:rPr>
            </w:pPr>
            <w:r>
              <w:rPr>
                <w:rFonts w:ascii="Times New Roman" w:hAnsi="Times New Roman"/>
                <w:sz w:val="28"/>
                <w:szCs w:val="22"/>
              </w:rPr>
              <w:t>Отметка о</w:t>
            </w:r>
          </w:p>
          <w:p>
            <w:pPr>
              <w:spacing w:line="308" w:lineRule="exact"/>
              <w:ind w:left="394"/>
              <w:jc w:val="center"/>
              <w:rPr>
                <w:rFonts w:ascii="Times New Roman" w:hAnsi="Times New Roman"/>
                <w:sz w:val="28"/>
                <w:szCs w:val="22"/>
              </w:rPr>
            </w:pPr>
            <w:r>
              <w:rPr>
                <w:rFonts w:ascii="Times New Roman" w:hAnsi="Times New Roman"/>
                <w:sz w:val="28"/>
                <w:szCs w:val="22"/>
              </w:rPr>
              <w:t>выполнении</w:t>
            </w:r>
          </w:p>
        </w:tc>
      </w:tr>
      <w:tr>
        <w:trPr>
          <w:trHeight w:val="966"/>
        </w:trPr>
        <w:tc>
          <w:tcPr>
            <w:cnfStyle w:val="001000100000"/>
            <w:tcW w:w="2521" w:type="dxa"/>
          </w:tcPr>
          <w:p>
            <w:pPr>
              <w:ind w:left="107" w:right="996"/>
              <w:rPr>
                <w:rFonts w:ascii="Times New Roman" w:hAnsi="Times New Roman"/>
                <w:sz w:val="28"/>
                <w:szCs w:val="22"/>
              </w:rPr>
            </w:pPr>
            <w:r>
              <w:rPr>
                <w:rFonts w:ascii="Times New Roman" w:hAnsi="Times New Roman"/>
                <w:sz w:val="28"/>
                <w:szCs w:val="22"/>
              </w:rPr>
              <w:t>Аннотация,</w:t>
            </w:r>
            <w:r>
              <w:rPr>
                <w:rFonts w:ascii="Times New Roman" w:hAnsi="Times New Roman"/>
                <w:spacing w:val="-67"/>
                <w:sz w:val="28"/>
                <w:szCs w:val="22"/>
              </w:rPr>
              <w:t xml:space="preserve"> </w:t>
            </w:r>
            <w:r>
              <w:rPr>
                <w:rFonts w:ascii="Times New Roman" w:hAnsi="Times New Roman"/>
                <w:sz w:val="28"/>
                <w:szCs w:val="22"/>
              </w:rPr>
              <w:t>введение,</w:t>
            </w:r>
          </w:p>
          <w:p>
            <w:pPr>
              <w:spacing w:line="308" w:lineRule="exact"/>
              <w:ind w:left="107"/>
              <w:rPr>
                <w:rFonts w:ascii="Times New Roman" w:hAnsi="Times New Roman"/>
                <w:sz w:val="28"/>
                <w:szCs w:val="22"/>
              </w:rPr>
            </w:pPr>
            <w:r>
              <w:rPr>
                <w:rFonts w:ascii="Times New Roman" w:hAnsi="Times New Roman"/>
                <w:sz w:val="28"/>
                <w:szCs w:val="22"/>
              </w:rPr>
              <w:t>Содержание</w:t>
            </w:r>
          </w:p>
        </w:tc>
        <w:tc>
          <w:tcPr>
            <w:cnfStyle w:val="000010100000"/>
            <w:tcW w:w="2264" w:type="dxa"/>
          </w:tcPr>
          <w:p>
            <w:pPr>
              <w:spacing w:line="315" w:lineRule="exact"/>
              <w:ind w:left="104"/>
              <w:jc w:val="center"/>
              <w:rPr>
                <w:rFonts w:ascii="Times New Roman" w:hAnsi="Times New Roman"/>
                <w:sz w:val="28"/>
                <w:szCs w:val="22"/>
              </w:rPr>
            </w:pPr>
            <w:r>
              <w:rPr>
                <w:rFonts w:ascii="Times New Roman" w:hAnsi="Times New Roman"/>
                <w:sz w:val="28"/>
                <w:szCs w:val="22"/>
              </w:rPr>
              <w:t>10.02.2023</w:t>
            </w:r>
          </w:p>
        </w:tc>
        <w:tc>
          <w:tcPr>
            <w:cnfStyle w:val="000001100000"/>
            <w:tcW w:w="2293" w:type="dxa"/>
          </w:tcPr>
          <w:p>
            <w:pPr>
              <w:rPr>
                <w:rFonts w:ascii="Times New Roman" w:hAnsi="Times New Roman"/>
                <w:sz w:val="26"/>
                <w:szCs w:val="22"/>
              </w:rPr>
            </w:pPr>
          </w:p>
        </w:tc>
        <w:tc>
          <w:tcPr>
            <w:cnfStyle w:val="000100100000"/>
            <w:tcW w:w="2269" w:type="dxa"/>
          </w:tcPr>
          <w:p>
            <w:pPr>
              <w:rPr>
                <w:rFonts w:ascii="Times New Roman" w:hAnsi="Times New Roman"/>
                <w:sz w:val="26"/>
                <w:szCs w:val="22"/>
              </w:rPr>
            </w:pPr>
          </w:p>
        </w:tc>
      </w:tr>
      <w:tr>
        <w:trPr>
          <w:trHeight w:val="2575"/>
        </w:trPr>
        <w:tc>
          <w:tcPr>
            <w:cnfStyle w:val="001000010000"/>
            <w:tcW w:w="2521" w:type="dxa"/>
          </w:tcPr>
          <w:p>
            <w:pPr>
              <w:ind w:left="107" w:right="258"/>
              <w:rPr>
                <w:rFonts w:ascii="Times New Roman" w:hAnsi="Times New Roman"/>
                <w:sz w:val="28"/>
                <w:szCs w:val="22"/>
                <w:lang w:val="ru-RU"/>
              </w:rPr>
            </w:pPr>
            <w:r>
              <w:rPr>
                <w:rFonts w:ascii="Times New Roman" w:hAnsi="Times New Roman"/>
                <w:sz w:val="28"/>
                <w:szCs w:val="22"/>
                <w:lang w:val="ru-RU"/>
              </w:rPr>
              <w:t>Характеристика</w:t>
            </w:r>
            <w:r>
              <w:rPr>
                <w:rFonts w:ascii="Times New Roman" w:hAnsi="Times New Roman"/>
                <w:spacing w:val="1"/>
                <w:sz w:val="28"/>
                <w:szCs w:val="22"/>
                <w:lang w:val="ru-RU"/>
              </w:rPr>
              <w:t xml:space="preserve"> </w:t>
            </w:r>
            <w:r>
              <w:rPr>
                <w:rFonts w:ascii="Times New Roman" w:hAnsi="Times New Roman"/>
                <w:spacing w:val="-1"/>
                <w:sz w:val="28"/>
                <w:szCs w:val="22"/>
                <w:lang w:val="ru-RU"/>
              </w:rPr>
              <w:t>технологического</w:t>
            </w:r>
            <w:r>
              <w:rPr>
                <w:rFonts w:ascii="Times New Roman" w:hAnsi="Times New Roman"/>
                <w:spacing w:val="-67"/>
                <w:sz w:val="28"/>
                <w:szCs w:val="22"/>
                <w:lang w:val="ru-RU"/>
              </w:rPr>
              <w:t xml:space="preserve"> </w:t>
            </w:r>
            <w:r>
              <w:rPr>
                <w:rFonts w:ascii="Times New Roman" w:hAnsi="Times New Roman"/>
                <w:sz w:val="28"/>
                <w:szCs w:val="22"/>
                <w:lang w:val="ru-RU"/>
              </w:rPr>
              <w:t>процесса</w:t>
            </w:r>
            <w:r>
              <w:rPr>
                <w:rFonts w:ascii="Times New Roman" w:hAnsi="Times New Roman"/>
                <w:spacing w:val="1"/>
                <w:sz w:val="28"/>
                <w:szCs w:val="22"/>
                <w:lang w:val="ru-RU"/>
              </w:rPr>
              <w:t xml:space="preserve"> </w:t>
            </w:r>
            <w:r>
              <w:rPr>
                <w:rFonts w:ascii="Times New Roman" w:hAnsi="Times New Roman"/>
                <w:sz w:val="28"/>
                <w:szCs w:val="22"/>
                <w:lang w:val="ru-RU"/>
              </w:rPr>
              <w:t>профилактики и</w:t>
            </w:r>
            <w:r>
              <w:rPr>
                <w:rFonts w:ascii="Times New Roman" w:hAnsi="Times New Roman"/>
                <w:spacing w:val="1"/>
                <w:sz w:val="28"/>
                <w:szCs w:val="22"/>
                <w:lang w:val="ru-RU"/>
              </w:rPr>
              <w:t xml:space="preserve"> </w:t>
            </w:r>
            <w:r>
              <w:rPr>
                <w:rFonts w:ascii="Times New Roman" w:hAnsi="Times New Roman"/>
                <w:sz w:val="28"/>
                <w:szCs w:val="22"/>
                <w:lang w:val="ru-RU"/>
              </w:rPr>
              <w:t>ремонта</w:t>
            </w:r>
          </w:p>
          <w:p>
            <w:pPr>
              <w:spacing w:line="322" w:lineRule="exact"/>
              <w:ind w:left="107"/>
              <w:rPr>
                <w:rFonts w:ascii="Times New Roman" w:hAnsi="Times New Roman"/>
                <w:sz w:val="28"/>
                <w:szCs w:val="22"/>
              </w:rPr>
            </w:pPr>
            <w:r>
              <w:rPr>
                <w:rFonts w:ascii="Times New Roman" w:hAnsi="Times New Roman"/>
                <w:sz w:val="28"/>
                <w:szCs w:val="22"/>
              </w:rPr>
              <w:t>двигателей</w:t>
            </w:r>
          </w:p>
          <w:p>
            <w:pPr>
              <w:spacing w:line="322" w:lineRule="exact"/>
              <w:ind w:left="107" w:right="841"/>
              <w:rPr>
                <w:rFonts w:ascii="Times New Roman" w:hAnsi="Times New Roman"/>
                <w:sz w:val="28"/>
                <w:szCs w:val="22"/>
              </w:rPr>
            </w:pPr>
            <w:r>
              <w:rPr>
                <w:rFonts w:ascii="Times New Roman" w:hAnsi="Times New Roman"/>
                <w:sz w:val="28"/>
                <w:szCs w:val="22"/>
              </w:rPr>
              <w:t>автомобилей</w:t>
            </w:r>
            <w:r>
              <w:rPr>
                <w:rFonts w:ascii="Times New Roman" w:hAnsi="Times New Roman"/>
                <w:spacing w:val="-67"/>
                <w:sz w:val="28"/>
                <w:szCs w:val="22"/>
              </w:rPr>
              <w:t xml:space="preserve"> </w:t>
            </w:r>
            <w:r>
              <w:rPr>
                <w:rFonts w:ascii="Times New Roman" w:hAnsi="Times New Roman"/>
                <w:sz w:val="28"/>
                <w:szCs w:val="22"/>
              </w:rPr>
              <w:t>КАМАЗ</w:t>
            </w:r>
            <w:r>
              <w:rPr>
                <w:rFonts w:ascii="Times New Roman" w:hAnsi="Times New Roman"/>
                <w:spacing w:val="-11"/>
                <w:sz w:val="28"/>
                <w:szCs w:val="22"/>
              </w:rPr>
              <w:t xml:space="preserve"> </w:t>
            </w:r>
            <w:r>
              <w:rPr>
                <w:rFonts w:ascii="Times New Roman" w:hAnsi="Times New Roman"/>
                <w:sz w:val="28"/>
                <w:szCs w:val="22"/>
              </w:rPr>
              <w:t>740.</w:t>
            </w:r>
          </w:p>
        </w:tc>
        <w:tc>
          <w:tcPr>
            <w:cnfStyle w:val="000010010000"/>
            <w:tcW w:w="2264" w:type="dxa"/>
          </w:tcPr>
          <w:p>
            <w:pPr>
              <w:spacing w:line="315" w:lineRule="exact"/>
              <w:ind w:left="104"/>
              <w:jc w:val="center"/>
              <w:rPr>
                <w:rFonts w:ascii="Times New Roman" w:hAnsi="Times New Roman"/>
                <w:sz w:val="28"/>
                <w:szCs w:val="22"/>
              </w:rPr>
            </w:pPr>
            <w:r>
              <w:rPr>
                <w:rFonts w:ascii="Times New Roman" w:hAnsi="Times New Roman"/>
                <w:sz w:val="28"/>
                <w:szCs w:val="22"/>
              </w:rPr>
              <w:t>15.02.2023</w:t>
            </w:r>
          </w:p>
        </w:tc>
        <w:tc>
          <w:tcPr>
            <w:cnfStyle w:val="000001010000"/>
            <w:tcW w:w="2293" w:type="dxa"/>
          </w:tcPr>
          <w:p>
            <w:pPr>
              <w:rPr>
                <w:rFonts w:ascii="Times New Roman" w:hAnsi="Times New Roman"/>
                <w:sz w:val="26"/>
                <w:szCs w:val="22"/>
              </w:rPr>
            </w:pPr>
          </w:p>
        </w:tc>
        <w:tc>
          <w:tcPr>
            <w:cnfStyle w:val="000100010000"/>
            <w:tcW w:w="2269" w:type="dxa"/>
          </w:tcPr>
          <w:p>
            <w:pPr>
              <w:rPr>
                <w:rFonts w:ascii="Times New Roman" w:hAnsi="Times New Roman"/>
                <w:sz w:val="26"/>
                <w:szCs w:val="22"/>
              </w:rPr>
            </w:pPr>
          </w:p>
        </w:tc>
      </w:tr>
      <w:tr>
        <w:trPr>
          <w:trHeight w:val="3220"/>
        </w:trPr>
        <w:tc>
          <w:tcPr>
            <w:cnfStyle w:val="001000100000"/>
            <w:tcW w:w="2521" w:type="dxa"/>
          </w:tcPr>
          <w:p>
            <w:pPr>
              <w:spacing w:line="314" w:lineRule="exact"/>
              <w:ind w:left="107"/>
              <w:rPr>
                <w:rFonts w:ascii="Times New Roman" w:hAnsi="Times New Roman"/>
                <w:sz w:val="28"/>
                <w:szCs w:val="22"/>
                <w:lang w:val="ru-RU"/>
              </w:rPr>
            </w:pPr>
            <w:r>
              <w:rPr>
                <w:rFonts w:ascii="Times New Roman" w:hAnsi="Times New Roman"/>
                <w:sz w:val="28"/>
                <w:szCs w:val="22"/>
                <w:lang w:val="ru-RU"/>
              </w:rPr>
              <w:t>Анализ</w:t>
            </w:r>
          </w:p>
          <w:p>
            <w:pPr>
              <w:spacing w:line="242" w:lineRule="auto"/>
              <w:ind w:left="107" w:right="781"/>
              <w:rPr>
                <w:rFonts w:ascii="Times New Roman" w:hAnsi="Times New Roman"/>
                <w:sz w:val="28"/>
                <w:szCs w:val="22"/>
                <w:lang w:val="ru-RU"/>
              </w:rPr>
            </w:pPr>
            <w:r>
              <w:rPr>
                <w:rFonts w:ascii="Times New Roman" w:hAnsi="Times New Roman"/>
                <w:sz w:val="28"/>
                <w:szCs w:val="22"/>
                <w:lang w:val="ru-RU"/>
              </w:rPr>
              <w:t>обеспечения</w:t>
            </w:r>
            <w:r>
              <w:rPr>
                <w:rFonts w:ascii="Times New Roman" w:hAnsi="Times New Roman"/>
                <w:spacing w:val="1"/>
                <w:sz w:val="28"/>
                <w:szCs w:val="22"/>
                <w:lang w:val="ru-RU"/>
              </w:rPr>
              <w:t xml:space="preserve"> </w:t>
            </w:r>
            <w:r>
              <w:rPr>
                <w:rFonts w:ascii="Times New Roman" w:hAnsi="Times New Roman"/>
                <w:sz w:val="28"/>
                <w:szCs w:val="22"/>
                <w:lang w:val="ru-RU"/>
              </w:rPr>
              <w:t>безопасности</w:t>
            </w:r>
          </w:p>
          <w:p>
            <w:pPr>
              <w:ind w:left="107" w:right="242"/>
              <w:rPr>
                <w:rFonts w:ascii="Times New Roman" w:hAnsi="Times New Roman"/>
                <w:sz w:val="28"/>
                <w:szCs w:val="22"/>
                <w:lang w:val="ru-RU"/>
              </w:rPr>
            </w:pPr>
            <w:r>
              <w:rPr>
                <w:rFonts w:ascii="Times New Roman" w:hAnsi="Times New Roman"/>
                <w:sz w:val="28"/>
                <w:szCs w:val="22"/>
                <w:lang w:val="ru-RU"/>
              </w:rPr>
              <w:t>технологического</w:t>
            </w:r>
            <w:r>
              <w:rPr>
                <w:rFonts w:ascii="Times New Roman" w:hAnsi="Times New Roman"/>
                <w:spacing w:val="-67"/>
                <w:sz w:val="28"/>
                <w:szCs w:val="22"/>
                <w:lang w:val="ru-RU"/>
              </w:rPr>
              <w:t xml:space="preserve"> </w:t>
            </w:r>
            <w:r>
              <w:rPr>
                <w:rFonts w:ascii="Times New Roman" w:hAnsi="Times New Roman"/>
                <w:sz w:val="28"/>
                <w:szCs w:val="22"/>
                <w:lang w:val="ru-RU"/>
              </w:rPr>
              <w:t>процесса</w:t>
            </w:r>
            <w:r>
              <w:rPr>
                <w:rFonts w:ascii="Times New Roman" w:hAnsi="Times New Roman"/>
                <w:spacing w:val="1"/>
                <w:sz w:val="28"/>
                <w:szCs w:val="22"/>
                <w:lang w:val="ru-RU"/>
              </w:rPr>
              <w:t xml:space="preserve"> </w:t>
            </w:r>
            <w:r>
              <w:rPr>
                <w:rFonts w:ascii="Times New Roman" w:hAnsi="Times New Roman"/>
                <w:sz w:val="28"/>
                <w:szCs w:val="22"/>
                <w:lang w:val="ru-RU"/>
              </w:rPr>
              <w:t>профилактики и</w:t>
            </w:r>
            <w:r>
              <w:rPr>
                <w:rFonts w:ascii="Times New Roman" w:hAnsi="Times New Roman"/>
                <w:spacing w:val="1"/>
                <w:sz w:val="28"/>
                <w:szCs w:val="22"/>
                <w:lang w:val="ru-RU"/>
              </w:rPr>
              <w:t xml:space="preserve"> </w:t>
            </w:r>
            <w:r>
              <w:rPr>
                <w:rFonts w:ascii="Times New Roman" w:hAnsi="Times New Roman"/>
                <w:sz w:val="28"/>
                <w:szCs w:val="22"/>
                <w:lang w:val="ru-RU"/>
              </w:rPr>
              <w:t>ремонта</w:t>
            </w:r>
          </w:p>
          <w:p>
            <w:pPr>
              <w:spacing w:line="321" w:lineRule="exact"/>
              <w:ind w:left="107"/>
              <w:rPr>
                <w:rFonts w:ascii="Times New Roman" w:hAnsi="Times New Roman"/>
                <w:sz w:val="28"/>
                <w:szCs w:val="22"/>
              </w:rPr>
            </w:pPr>
            <w:r>
              <w:rPr>
                <w:rFonts w:ascii="Times New Roman" w:hAnsi="Times New Roman"/>
                <w:sz w:val="28"/>
                <w:szCs w:val="22"/>
              </w:rPr>
              <w:t>двигателей</w:t>
            </w:r>
          </w:p>
          <w:p>
            <w:pPr>
              <w:spacing w:line="324" w:lineRule="exact"/>
              <w:ind w:left="107" w:right="841"/>
              <w:rPr>
                <w:rFonts w:ascii="Times New Roman" w:hAnsi="Times New Roman"/>
                <w:sz w:val="28"/>
                <w:szCs w:val="22"/>
              </w:rPr>
            </w:pPr>
            <w:r>
              <w:rPr>
                <w:rFonts w:ascii="Times New Roman" w:hAnsi="Times New Roman"/>
                <w:sz w:val="28"/>
                <w:szCs w:val="22"/>
              </w:rPr>
              <w:t>автомобилей</w:t>
            </w:r>
            <w:r>
              <w:rPr>
                <w:rFonts w:ascii="Times New Roman" w:hAnsi="Times New Roman"/>
                <w:spacing w:val="-67"/>
                <w:sz w:val="28"/>
                <w:szCs w:val="22"/>
              </w:rPr>
              <w:t xml:space="preserve"> </w:t>
            </w:r>
            <w:r>
              <w:rPr>
                <w:rFonts w:ascii="Times New Roman" w:hAnsi="Times New Roman"/>
                <w:sz w:val="28"/>
                <w:szCs w:val="22"/>
              </w:rPr>
              <w:t>КАМАЗ</w:t>
            </w:r>
            <w:r>
              <w:rPr>
                <w:rFonts w:ascii="Times New Roman" w:hAnsi="Times New Roman"/>
                <w:spacing w:val="-11"/>
                <w:sz w:val="28"/>
                <w:szCs w:val="22"/>
              </w:rPr>
              <w:t xml:space="preserve"> </w:t>
            </w:r>
            <w:r>
              <w:rPr>
                <w:rFonts w:ascii="Times New Roman" w:hAnsi="Times New Roman"/>
                <w:sz w:val="28"/>
                <w:szCs w:val="22"/>
              </w:rPr>
              <w:t>740.</w:t>
            </w:r>
          </w:p>
        </w:tc>
        <w:tc>
          <w:tcPr>
            <w:cnfStyle w:val="000010100000"/>
            <w:tcW w:w="2264" w:type="dxa"/>
          </w:tcPr>
          <w:p>
            <w:pPr>
              <w:spacing w:line="314" w:lineRule="exact"/>
              <w:ind w:left="104"/>
              <w:jc w:val="center"/>
              <w:rPr>
                <w:rFonts w:ascii="Times New Roman" w:hAnsi="Times New Roman"/>
                <w:sz w:val="28"/>
                <w:szCs w:val="22"/>
              </w:rPr>
            </w:pPr>
            <w:r>
              <w:rPr>
                <w:rFonts w:ascii="Times New Roman" w:hAnsi="Times New Roman"/>
                <w:sz w:val="28"/>
                <w:szCs w:val="22"/>
              </w:rPr>
              <w:t>20.02.2023</w:t>
            </w:r>
          </w:p>
        </w:tc>
        <w:tc>
          <w:tcPr>
            <w:cnfStyle w:val="000001100000"/>
            <w:tcW w:w="2293" w:type="dxa"/>
          </w:tcPr>
          <w:p>
            <w:pPr>
              <w:rPr>
                <w:rFonts w:ascii="Times New Roman" w:hAnsi="Times New Roman"/>
                <w:sz w:val="26"/>
                <w:szCs w:val="22"/>
              </w:rPr>
            </w:pPr>
          </w:p>
        </w:tc>
        <w:tc>
          <w:tcPr>
            <w:cnfStyle w:val="000100100000"/>
            <w:tcW w:w="2269" w:type="dxa"/>
          </w:tcPr>
          <w:p>
            <w:pPr>
              <w:rPr>
                <w:rFonts w:ascii="Times New Roman" w:hAnsi="Times New Roman"/>
                <w:sz w:val="26"/>
                <w:szCs w:val="22"/>
              </w:rPr>
            </w:pPr>
          </w:p>
        </w:tc>
      </w:tr>
      <w:tr>
        <w:trPr>
          <w:trHeight w:val="1287"/>
        </w:trPr>
        <w:tc>
          <w:tcPr>
            <w:cnfStyle w:val="011000000000"/>
            <w:tcW w:w="2521" w:type="dxa"/>
          </w:tcPr>
          <w:p>
            <w:pPr>
              <w:ind w:left="107" w:right="132"/>
              <w:rPr>
                <w:rFonts w:ascii="Times New Roman" w:hAnsi="Times New Roman"/>
                <w:sz w:val="28"/>
                <w:szCs w:val="22"/>
                <w:lang w:val="ru-RU"/>
              </w:rPr>
            </w:pPr>
            <w:r>
              <w:rPr>
                <w:rFonts w:ascii="Times New Roman" w:hAnsi="Times New Roman"/>
                <w:sz w:val="28"/>
                <w:szCs w:val="22"/>
                <w:lang w:val="ru-RU"/>
              </w:rPr>
              <w:t>Маршрутная карта</w:t>
            </w:r>
            <w:r>
              <w:rPr>
                <w:rFonts w:ascii="Times New Roman" w:hAnsi="Times New Roman"/>
                <w:spacing w:val="-67"/>
                <w:sz w:val="28"/>
                <w:szCs w:val="22"/>
                <w:lang w:val="ru-RU"/>
              </w:rPr>
              <w:t xml:space="preserve"> </w:t>
            </w:r>
            <w:r>
              <w:rPr>
                <w:rFonts w:ascii="Times New Roman" w:hAnsi="Times New Roman"/>
                <w:sz w:val="28"/>
                <w:szCs w:val="22"/>
                <w:lang w:val="ru-RU"/>
              </w:rPr>
              <w:t>профилактики и</w:t>
            </w:r>
            <w:r>
              <w:rPr>
                <w:rFonts w:ascii="Times New Roman" w:hAnsi="Times New Roman"/>
                <w:spacing w:val="1"/>
                <w:sz w:val="28"/>
                <w:szCs w:val="22"/>
                <w:lang w:val="ru-RU"/>
              </w:rPr>
              <w:t xml:space="preserve"> </w:t>
            </w:r>
            <w:r>
              <w:rPr>
                <w:rFonts w:ascii="Times New Roman" w:hAnsi="Times New Roman"/>
                <w:sz w:val="28"/>
                <w:szCs w:val="22"/>
                <w:lang w:val="ru-RU"/>
              </w:rPr>
              <w:t>ремонта</w:t>
            </w:r>
          </w:p>
          <w:p>
            <w:pPr>
              <w:spacing w:line="310" w:lineRule="exact"/>
              <w:ind w:left="107"/>
              <w:rPr>
                <w:rFonts w:ascii="Times New Roman" w:hAnsi="Times New Roman"/>
                <w:sz w:val="28"/>
                <w:szCs w:val="22"/>
                <w:lang w:val="ru-RU"/>
              </w:rPr>
            </w:pPr>
            <w:r>
              <w:rPr>
                <w:rFonts w:ascii="Times New Roman" w:hAnsi="Times New Roman"/>
                <w:sz w:val="28"/>
                <w:szCs w:val="22"/>
                <w:lang w:val="ru-RU"/>
              </w:rPr>
              <w:t>двигателей</w:t>
            </w:r>
          </w:p>
        </w:tc>
        <w:tc>
          <w:tcPr>
            <w:cnfStyle w:val="010010000000"/>
            <w:tcW w:w="2264" w:type="dxa"/>
          </w:tcPr>
          <w:p>
            <w:pPr>
              <w:spacing w:line="314" w:lineRule="exact"/>
              <w:ind w:left="104"/>
              <w:jc w:val="center"/>
              <w:rPr>
                <w:rFonts w:ascii="Times New Roman" w:hAnsi="Times New Roman"/>
                <w:sz w:val="28"/>
                <w:szCs w:val="22"/>
              </w:rPr>
            </w:pPr>
            <w:r>
              <w:rPr>
                <w:rFonts w:ascii="Times New Roman" w:hAnsi="Times New Roman"/>
                <w:sz w:val="28"/>
                <w:szCs w:val="22"/>
              </w:rPr>
              <w:t>25.02.2023</w:t>
            </w:r>
          </w:p>
        </w:tc>
        <w:tc>
          <w:tcPr>
            <w:cnfStyle w:val="010001000000"/>
            <w:tcW w:w="2293" w:type="dxa"/>
          </w:tcPr>
          <w:p>
            <w:pPr>
              <w:rPr>
                <w:rFonts w:ascii="Times New Roman" w:hAnsi="Times New Roman"/>
                <w:sz w:val="26"/>
                <w:szCs w:val="22"/>
              </w:rPr>
            </w:pPr>
          </w:p>
        </w:tc>
        <w:tc>
          <w:tcPr>
            <w:cnfStyle w:val="010100000000"/>
            <w:tcW w:w="2269" w:type="dxa"/>
          </w:tcPr>
          <w:p>
            <w:pPr>
              <w:rPr>
                <w:rFonts w:ascii="Times New Roman" w:hAnsi="Times New Roman"/>
                <w:sz w:val="26"/>
                <w:szCs w:val="22"/>
              </w:rPr>
            </w:pPr>
          </w:p>
        </w:tc>
      </w:tr>
    </w:tbl>
    <w:p>
      <w:pPr>
        <w:widowControl w:val="off"/>
        <w:rPr>
          <w:sz w:val="26"/>
          <w:szCs w:val="22"/>
          <w:lang w:eastAsia="en-US"/>
        </w:rPr>
        <w:sectPr>
          <w:pgSz w:w="11910" w:h="16840"/>
          <w:pgMar w:top="760" w:right="540" w:bottom="280" w:left="1260" w:header="720" w:footer="720" w:gutter="0"/>
          <w:cols w:space="720"/>
        </w:sectPr>
      </w:pPr>
    </w:p>
    <w:tbl>
      <w:tblPr>
        <w:tblStyle w:val="TableNormal1"/>
        <w:tblW w:w="0" w:type="auto"/>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1E0"/>
      </w:tblPr>
      <w:tblGrid>
        <w:gridCol w:w="2521"/>
        <w:gridCol w:w="2264"/>
        <w:gridCol w:w="2293"/>
        <w:gridCol w:w="2269"/>
      </w:tblGrid>
      <w:tr>
        <w:trPr>
          <w:trHeight w:val="642"/>
        </w:trPr>
        <w:tc>
          <w:tcPr>
            <w:cnfStyle w:val="101000000000"/>
            <w:tcW w:w="2521" w:type="dxa"/>
          </w:tcPr>
          <w:p>
            <w:pPr>
              <w:spacing w:line="308" w:lineRule="exact"/>
              <w:ind w:left="107"/>
              <w:rPr>
                <w:rFonts w:ascii="Times New Roman" w:hAnsi="Times New Roman"/>
                <w:sz w:val="28"/>
                <w:szCs w:val="22"/>
              </w:rPr>
            </w:pPr>
            <w:r>
              <w:rPr>
                <w:rFonts w:ascii="Times New Roman" w:hAnsi="Times New Roman"/>
                <w:sz w:val="28"/>
                <w:szCs w:val="22"/>
              </w:rPr>
              <w:t>автомобилей</w:t>
            </w:r>
          </w:p>
          <w:p>
            <w:pPr>
              <w:spacing w:line="315" w:lineRule="exact"/>
              <w:ind w:left="107"/>
              <w:rPr>
                <w:rFonts w:ascii="Times New Roman" w:hAnsi="Times New Roman"/>
                <w:sz w:val="28"/>
                <w:szCs w:val="22"/>
              </w:rPr>
            </w:pPr>
            <w:r>
              <w:rPr>
                <w:rFonts w:ascii="Times New Roman" w:hAnsi="Times New Roman"/>
                <w:sz w:val="28"/>
                <w:szCs w:val="22"/>
              </w:rPr>
              <w:t>КАМАЗ</w:t>
            </w:r>
            <w:r>
              <w:rPr>
                <w:rFonts w:ascii="Times New Roman" w:hAnsi="Times New Roman"/>
                <w:spacing w:val="-2"/>
                <w:sz w:val="28"/>
                <w:szCs w:val="22"/>
              </w:rPr>
              <w:t xml:space="preserve"> </w:t>
            </w:r>
            <w:r>
              <w:rPr>
                <w:rFonts w:ascii="Times New Roman" w:hAnsi="Times New Roman"/>
                <w:sz w:val="28"/>
                <w:szCs w:val="22"/>
              </w:rPr>
              <w:t>740</w:t>
            </w:r>
          </w:p>
        </w:tc>
        <w:tc>
          <w:tcPr>
            <w:cnfStyle w:val="100010000000"/>
            <w:tcW w:w="2264" w:type="dxa"/>
          </w:tcPr>
          <w:p>
            <w:pPr>
              <w:rPr>
                <w:rFonts w:ascii="Times New Roman" w:hAnsi="Times New Roman"/>
                <w:sz w:val="26"/>
                <w:szCs w:val="22"/>
              </w:rPr>
            </w:pPr>
          </w:p>
        </w:tc>
        <w:tc>
          <w:tcPr>
            <w:cnfStyle w:val="100001000000"/>
            <w:tcW w:w="2293" w:type="dxa"/>
          </w:tcPr>
          <w:p>
            <w:pPr>
              <w:rPr>
                <w:rFonts w:ascii="Times New Roman" w:hAnsi="Times New Roman"/>
                <w:sz w:val="26"/>
                <w:szCs w:val="22"/>
              </w:rPr>
            </w:pPr>
          </w:p>
        </w:tc>
        <w:tc>
          <w:tcPr>
            <w:cnfStyle w:val="100100000000"/>
            <w:tcW w:w="2269" w:type="dxa"/>
          </w:tcPr>
          <w:p>
            <w:pPr>
              <w:rPr>
                <w:rFonts w:ascii="Times New Roman" w:hAnsi="Times New Roman"/>
                <w:sz w:val="26"/>
                <w:szCs w:val="22"/>
              </w:rPr>
            </w:pPr>
          </w:p>
        </w:tc>
      </w:tr>
      <w:tr>
        <w:trPr>
          <w:trHeight w:val="2575"/>
        </w:trPr>
        <w:tc>
          <w:tcPr>
            <w:cnfStyle w:val="001000100000"/>
            <w:tcW w:w="2521" w:type="dxa"/>
          </w:tcPr>
          <w:p>
            <w:pPr>
              <w:ind w:left="107" w:right="408"/>
              <w:rPr>
                <w:rFonts w:ascii="Times New Roman" w:hAnsi="Times New Roman"/>
                <w:sz w:val="28"/>
                <w:szCs w:val="22"/>
                <w:lang w:val="ru-RU"/>
              </w:rPr>
            </w:pPr>
            <w:r>
              <w:rPr>
                <w:rFonts w:ascii="Times New Roman" w:hAnsi="Times New Roman"/>
                <w:sz w:val="28"/>
                <w:szCs w:val="22"/>
                <w:lang w:val="ru-RU"/>
              </w:rPr>
              <w:t>Проектирование</w:t>
            </w:r>
            <w:r>
              <w:rPr>
                <w:rFonts w:ascii="Times New Roman" w:hAnsi="Times New Roman"/>
                <w:spacing w:val="-67"/>
                <w:sz w:val="28"/>
                <w:szCs w:val="22"/>
                <w:lang w:val="ru-RU"/>
              </w:rPr>
              <w:t xml:space="preserve"> </w:t>
            </w:r>
            <w:r>
              <w:rPr>
                <w:rFonts w:ascii="Times New Roman" w:hAnsi="Times New Roman"/>
                <w:sz w:val="28"/>
                <w:szCs w:val="22"/>
                <w:lang w:val="ru-RU"/>
              </w:rPr>
              <w:t>системы</w:t>
            </w:r>
          </w:p>
          <w:p>
            <w:pPr>
              <w:ind w:left="107" w:right="135"/>
              <w:rPr>
                <w:rFonts w:ascii="Times New Roman" w:hAnsi="Times New Roman"/>
                <w:sz w:val="28"/>
                <w:szCs w:val="22"/>
                <w:lang w:val="ru-RU"/>
              </w:rPr>
            </w:pPr>
            <w:r>
              <w:rPr>
                <w:rFonts w:ascii="Times New Roman" w:hAnsi="Times New Roman"/>
                <w:sz w:val="28"/>
                <w:szCs w:val="22"/>
                <w:lang w:val="ru-RU"/>
              </w:rPr>
              <w:t>профилактических</w:t>
            </w:r>
            <w:r>
              <w:rPr>
                <w:rFonts w:ascii="Times New Roman" w:hAnsi="Times New Roman"/>
                <w:spacing w:val="-67"/>
                <w:sz w:val="28"/>
                <w:szCs w:val="22"/>
                <w:lang w:val="ru-RU"/>
              </w:rPr>
              <w:t xml:space="preserve"> </w:t>
            </w:r>
            <w:r>
              <w:rPr>
                <w:rFonts w:ascii="Times New Roman" w:hAnsi="Times New Roman"/>
                <w:sz w:val="28"/>
                <w:szCs w:val="22"/>
                <w:lang w:val="ru-RU"/>
              </w:rPr>
              <w:t>мероприятий по</w:t>
            </w:r>
            <w:r>
              <w:rPr>
                <w:rFonts w:ascii="Times New Roman" w:hAnsi="Times New Roman"/>
                <w:spacing w:val="1"/>
                <w:sz w:val="28"/>
                <w:szCs w:val="22"/>
                <w:lang w:val="ru-RU"/>
              </w:rPr>
              <w:t xml:space="preserve"> </w:t>
            </w:r>
            <w:r>
              <w:rPr>
                <w:rFonts w:ascii="Times New Roman" w:hAnsi="Times New Roman"/>
                <w:sz w:val="28"/>
                <w:szCs w:val="22"/>
                <w:lang w:val="ru-RU"/>
              </w:rPr>
              <w:t>обеспечению</w:t>
            </w:r>
          </w:p>
          <w:p>
            <w:pPr>
              <w:spacing w:line="322" w:lineRule="exact"/>
              <w:ind w:left="107" w:right="781"/>
              <w:rPr>
                <w:rFonts w:ascii="Times New Roman" w:hAnsi="Times New Roman"/>
                <w:sz w:val="28"/>
                <w:szCs w:val="22"/>
              </w:rPr>
            </w:pPr>
            <w:r>
              <w:rPr>
                <w:rFonts w:ascii="Times New Roman" w:hAnsi="Times New Roman"/>
                <w:sz w:val="28"/>
                <w:szCs w:val="22"/>
              </w:rPr>
              <w:t>безопасности</w:t>
            </w:r>
            <w:r>
              <w:rPr>
                <w:rFonts w:ascii="Times New Roman" w:hAnsi="Times New Roman"/>
                <w:spacing w:val="-67"/>
                <w:sz w:val="28"/>
                <w:szCs w:val="22"/>
              </w:rPr>
              <w:t xml:space="preserve"> </w:t>
            </w:r>
            <w:r>
              <w:rPr>
                <w:rFonts w:ascii="Times New Roman" w:hAnsi="Times New Roman"/>
                <w:sz w:val="28"/>
                <w:szCs w:val="22"/>
              </w:rPr>
              <w:t>ремонта</w:t>
            </w:r>
            <w:r>
              <w:rPr>
                <w:rFonts w:ascii="Times New Roman" w:hAnsi="Times New Roman"/>
                <w:spacing w:val="1"/>
                <w:sz w:val="28"/>
                <w:szCs w:val="22"/>
              </w:rPr>
              <w:t xml:space="preserve"> </w:t>
            </w:r>
            <w:r>
              <w:rPr>
                <w:rFonts w:ascii="Times New Roman" w:hAnsi="Times New Roman"/>
                <w:sz w:val="28"/>
                <w:szCs w:val="22"/>
              </w:rPr>
              <w:t>двигателей.</w:t>
            </w:r>
          </w:p>
        </w:tc>
        <w:tc>
          <w:tcPr>
            <w:cnfStyle w:val="000010100000"/>
            <w:tcW w:w="2264" w:type="dxa"/>
          </w:tcPr>
          <w:p>
            <w:pPr>
              <w:spacing w:line="309" w:lineRule="exact"/>
              <w:ind w:left="104"/>
              <w:jc w:val="center"/>
              <w:rPr>
                <w:rFonts w:ascii="Times New Roman" w:hAnsi="Times New Roman"/>
                <w:sz w:val="28"/>
                <w:szCs w:val="22"/>
              </w:rPr>
            </w:pPr>
            <w:r>
              <w:rPr>
                <w:rFonts w:ascii="Times New Roman" w:hAnsi="Times New Roman"/>
                <w:sz w:val="28"/>
                <w:szCs w:val="22"/>
              </w:rPr>
              <w:t>01.03.2023</w:t>
            </w:r>
          </w:p>
        </w:tc>
        <w:tc>
          <w:tcPr>
            <w:cnfStyle w:val="000001100000"/>
            <w:tcW w:w="2293" w:type="dxa"/>
          </w:tcPr>
          <w:p>
            <w:pPr>
              <w:rPr>
                <w:rFonts w:ascii="Times New Roman" w:hAnsi="Times New Roman"/>
                <w:sz w:val="26"/>
                <w:szCs w:val="22"/>
              </w:rPr>
            </w:pPr>
          </w:p>
        </w:tc>
        <w:tc>
          <w:tcPr>
            <w:cnfStyle w:val="000100100000"/>
            <w:tcW w:w="2269" w:type="dxa"/>
          </w:tcPr>
          <w:p>
            <w:pPr>
              <w:rPr>
                <w:rFonts w:ascii="Times New Roman" w:hAnsi="Times New Roman"/>
                <w:sz w:val="26"/>
                <w:szCs w:val="22"/>
              </w:rPr>
            </w:pPr>
          </w:p>
        </w:tc>
      </w:tr>
      <w:tr>
        <w:trPr>
          <w:trHeight w:val="1609"/>
        </w:trPr>
        <w:tc>
          <w:tcPr>
            <w:cnfStyle w:val="001000010000"/>
            <w:tcW w:w="2521" w:type="dxa"/>
          </w:tcPr>
          <w:p>
            <w:pPr>
              <w:ind w:left="107" w:right="811"/>
              <w:rPr>
                <w:rFonts w:ascii="Times New Roman" w:hAnsi="Times New Roman"/>
                <w:sz w:val="28"/>
                <w:szCs w:val="22"/>
                <w:lang w:val="ru-RU"/>
              </w:rPr>
            </w:pPr>
            <w:r>
              <w:rPr>
                <w:rFonts w:ascii="Times New Roman" w:hAnsi="Times New Roman"/>
                <w:sz w:val="28"/>
                <w:szCs w:val="22"/>
                <w:lang w:val="ru-RU"/>
              </w:rPr>
              <w:t>Охрана</w:t>
            </w:r>
            <w:r>
              <w:rPr>
                <w:rFonts w:ascii="Times New Roman" w:hAnsi="Times New Roman"/>
                <w:spacing w:val="1"/>
                <w:sz w:val="28"/>
                <w:szCs w:val="22"/>
                <w:lang w:val="ru-RU"/>
              </w:rPr>
              <w:t xml:space="preserve"> </w:t>
            </w:r>
            <w:r>
              <w:rPr>
                <w:rFonts w:ascii="Times New Roman" w:hAnsi="Times New Roman"/>
                <w:sz w:val="28"/>
                <w:szCs w:val="22"/>
                <w:lang w:val="ru-RU"/>
              </w:rPr>
              <w:t>окружающей</w:t>
            </w:r>
            <w:r>
              <w:rPr>
                <w:rFonts w:ascii="Times New Roman" w:hAnsi="Times New Roman"/>
                <w:spacing w:val="-67"/>
                <w:sz w:val="28"/>
                <w:szCs w:val="22"/>
                <w:lang w:val="ru-RU"/>
              </w:rPr>
              <w:t xml:space="preserve"> </w:t>
            </w:r>
            <w:r>
              <w:rPr>
                <w:rFonts w:ascii="Times New Roman" w:hAnsi="Times New Roman"/>
                <w:sz w:val="28"/>
                <w:szCs w:val="22"/>
                <w:lang w:val="ru-RU"/>
              </w:rPr>
              <w:t>среды</w:t>
            </w:r>
            <w:r>
              <w:rPr>
                <w:rFonts w:ascii="Times New Roman" w:hAnsi="Times New Roman"/>
                <w:spacing w:val="-3"/>
                <w:sz w:val="28"/>
                <w:szCs w:val="22"/>
                <w:lang w:val="ru-RU"/>
              </w:rPr>
              <w:t xml:space="preserve"> </w:t>
            </w:r>
            <w:r>
              <w:rPr>
                <w:rFonts w:ascii="Times New Roman" w:hAnsi="Times New Roman"/>
                <w:sz w:val="28"/>
                <w:szCs w:val="22"/>
                <w:lang w:val="ru-RU"/>
              </w:rPr>
              <w:t>и</w:t>
            </w:r>
          </w:p>
          <w:p>
            <w:pPr>
              <w:spacing w:line="322" w:lineRule="exact"/>
              <w:ind w:left="107" w:right="664"/>
              <w:rPr>
                <w:rFonts w:ascii="Times New Roman" w:hAnsi="Times New Roman"/>
                <w:sz w:val="28"/>
                <w:szCs w:val="22"/>
                <w:lang w:val="ru-RU"/>
              </w:rPr>
            </w:pPr>
            <w:r>
              <w:rPr>
                <w:rFonts w:ascii="Times New Roman" w:hAnsi="Times New Roman"/>
                <w:sz w:val="28"/>
                <w:szCs w:val="22"/>
                <w:lang w:val="ru-RU"/>
              </w:rPr>
              <w:t>экологическая</w:t>
            </w:r>
            <w:r>
              <w:rPr>
                <w:rFonts w:ascii="Times New Roman" w:hAnsi="Times New Roman"/>
                <w:spacing w:val="-67"/>
                <w:sz w:val="28"/>
                <w:szCs w:val="22"/>
                <w:lang w:val="ru-RU"/>
              </w:rPr>
              <w:t xml:space="preserve"> </w:t>
            </w:r>
            <w:r>
              <w:rPr>
                <w:rFonts w:ascii="Times New Roman" w:hAnsi="Times New Roman"/>
                <w:sz w:val="28"/>
                <w:szCs w:val="22"/>
                <w:lang w:val="ru-RU"/>
              </w:rPr>
              <w:t>безопасность</w:t>
            </w:r>
          </w:p>
        </w:tc>
        <w:tc>
          <w:tcPr>
            <w:cnfStyle w:val="000010010000"/>
            <w:tcW w:w="2264" w:type="dxa"/>
          </w:tcPr>
          <w:p>
            <w:pPr>
              <w:spacing w:line="310" w:lineRule="exact"/>
              <w:ind w:left="104"/>
              <w:jc w:val="center"/>
              <w:rPr>
                <w:rFonts w:ascii="Times New Roman" w:hAnsi="Times New Roman"/>
                <w:sz w:val="28"/>
                <w:szCs w:val="22"/>
              </w:rPr>
            </w:pPr>
            <w:r>
              <w:rPr>
                <w:rFonts w:ascii="Times New Roman" w:hAnsi="Times New Roman"/>
                <w:sz w:val="28"/>
                <w:szCs w:val="22"/>
              </w:rPr>
              <w:t>05.03.2023</w:t>
            </w:r>
          </w:p>
        </w:tc>
        <w:tc>
          <w:tcPr>
            <w:cnfStyle w:val="000001010000"/>
            <w:tcW w:w="2293" w:type="dxa"/>
          </w:tcPr>
          <w:p>
            <w:pPr>
              <w:rPr>
                <w:rFonts w:ascii="Times New Roman" w:hAnsi="Times New Roman"/>
                <w:sz w:val="26"/>
                <w:szCs w:val="22"/>
              </w:rPr>
            </w:pPr>
          </w:p>
        </w:tc>
        <w:tc>
          <w:tcPr>
            <w:cnfStyle w:val="000100010000"/>
            <w:tcW w:w="2269" w:type="dxa"/>
          </w:tcPr>
          <w:p>
            <w:pPr>
              <w:rPr>
                <w:rFonts w:ascii="Times New Roman" w:hAnsi="Times New Roman"/>
                <w:sz w:val="26"/>
                <w:szCs w:val="22"/>
              </w:rPr>
            </w:pPr>
          </w:p>
        </w:tc>
      </w:tr>
      <w:tr>
        <w:trPr>
          <w:trHeight w:val="323"/>
        </w:trPr>
        <w:tc>
          <w:tcPr>
            <w:cnfStyle w:val="001000100000"/>
            <w:tcW w:w="2521" w:type="dxa"/>
          </w:tcPr>
          <w:p>
            <w:pPr>
              <w:spacing w:line="304" w:lineRule="exact"/>
              <w:ind w:left="107"/>
              <w:rPr>
                <w:rFonts w:ascii="Times New Roman" w:hAnsi="Times New Roman"/>
                <w:sz w:val="28"/>
                <w:szCs w:val="22"/>
              </w:rPr>
            </w:pPr>
            <w:r>
              <w:rPr>
                <w:rFonts w:ascii="Times New Roman" w:hAnsi="Times New Roman"/>
                <w:sz w:val="28"/>
                <w:szCs w:val="22"/>
              </w:rPr>
              <w:t>Охрана</w:t>
            </w:r>
            <w:r>
              <w:rPr>
                <w:rFonts w:ascii="Times New Roman" w:hAnsi="Times New Roman"/>
                <w:spacing w:val="-4"/>
                <w:sz w:val="28"/>
                <w:szCs w:val="22"/>
              </w:rPr>
              <w:t xml:space="preserve"> </w:t>
            </w:r>
            <w:r>
              <w:rPr>
                <w:rFonts w:ascii="Times New Roman" w:hAnsi="Times New Roman"/>
                <w:sz w:val="28"/>
                <w:szCs w:val="22"/>
              </w:rPr>
              <w:t>труда</w:t>
            </w:r>
          </w:p>
        </w:tc>
        <w:tc>
          <w:tcPr>
            <w:cnfStyle w:val="000010100000"/>
            <w:tcW w:w="2264" w:type="dxa"/>
          </w:tcPr>
          <w:p>
            <w:pPr>
              <w:spacing w:line="304" w:lineRule="exact"/>
              <w:ind w:left="104"/>
              <w:jc w:val="center"/>
              <w:rPr>
                <w:rFonts w:ascii="Times New Roman" w:hAnsi="Times New Roman"/>
                <w:sz w:val="28"/>
                <w:szCs w:val="22"/>
              </w:rPr>
            </w:pPr>
            <w:r>
              <w:rPr>
                <w:rFonts w:ascii="Times New Roman" w:hAnsi="Times New Roman"/>
                <w:sz w:val="28"/>
                <w:szCs w:val="22"/>
              </w:rPr>
              <w:t>15.03.2023</w:t>
            </w:r>
          </w:p>
        </w:tc>
        <w:tc>
          <w:tcPr>
            <w:cnfStyle w:val="000001100000"/>
            <w:tcW w:w="2293" w:type="dxa"/>
          </w:tcPr>
          <w:p>
            <w:pPr>
              <w:rPr>
                <w:rFonts w:ascii="Times New Roman" w:hAnsi="Times New Roman"/>
                <w:szCs w:val="22"/>
              </w:rPr>
            </w:pPr>
          </w:p>
        </w:tc>
        <w:tc>
          <w:tcPr>
            <w:cnfStyle w:val="000100100000"/>
            <w:tcW w:w="2269" w:type="dxa"/>
          </w:tcPr>
          <w:p>
            <w:pPr>
              <w:rPr>
                <w:rFonts w:ascii="Times New Roman" w:hAnsi="Times New Roman"/>
                <w:szCs w:val="22"/>
              </w:rPr>
            </w:pPr>
          </w:p>
        </w:tc>
      </w:tr>
      <w:tr>
        <w:trPr>
          <w:trHeight w:val="1288"/>
        </w:trPr>
        <w:tc>
          <w:tcPr>
            <w:cnfStyle w:val="001000010000"/>
            <w:tcW w:w="2521" w:type="dxa"/>
          </w:tcPr>
          <w:p>
            <w:pPr>
              <w:spacing w:line="308" w:lineRule="exact"/>
              <w:ind w:left="107"/>
              <w:rPr>
                <w:rFonts w:ascii="Times New Roman" w:hAnsi="Times New Roman"/>
                <w:sz w:val="28"/>
                <w:szCs w:val="22"/>
                <w:lang w:val="ru-RU"/>
              </w:rPr>
            </w:pPr>
            <w:r>
              <w:rPr>
                <w:rFonts w:ascii="Times New Roman" w:hAnsi="Times New Roman"/>
                <w:sz w:val="28"/>
                <w:szCs w:val="22"/>
                <w:lang w:val="ru-RU"/>
              </w:rPr>
              <w:t>Защита</w:t>
            </w:r>
            <w:r>
              <w:rPr>
                <w:rFonts w:ascii="Times New Roman" w:hAnsi="Times New Roman"/>
                <w:spacing w:val="-1"/>
                <w:sz w:val="28"/>
                <w:szCs w:val="22"/>
                <w:lang w:val="ru-RU"/>
              </w:rPr>
              <w:t xml:space="preserve"> </w:t>
            </w:r>
            <w:r>
              <w:rPr>
                <w:rFonts w:ascii="Times New Roman" w:hAnsi="Times New Roman"/>
                <w:sz w:val="28"/>
                <w:szCs w:val="22"/>
                <w:lang w:val="ru-RU"/>
              </w:rPr>
              <w:t>в</w:t>
            </w:r>
          </w:p>
          <w:p>
            <w:pPr>
              <w:ind w:left="107" w:right="435"/>
              <w:rPr>
                <w:rFonts w:ascii="Times New Roman" w:hAnsi="Times New Roman"/>
                <w:sz w:val="28"/>
                <w:szCs w:val="22"/>
                <w:lang w:val="ru-RU"/>
              </w:rPr>
            </w:pPr>
            <w:r>
              <w:rPr>
                <w:rFonts w:ascii="Times New Roman" w:hAnsi="Times New Roman"/>
                <w:sz w:val="28"/>
                <w:szCs w:val="22"/>
                <w:lang w:val="ru-RU"/>
              </w:rPr>
              <w:t>чрезвычайных и</w:t>
            </w:r>
            <w:r>
              <w:rPr>
                <w:rFonts w:ascii="Times New Roman" w:hAnsi="Times New Roman"/>
                <w:spacing w:val="-67"/>
                <w:sz w:val="28"/>
                <w:szCs w:val="22"/>
                <w:lang w:val="ru-RU"/>
              </w:rPr>
              <w:t xml:space="preserve"> </w:t>
            </w:r>
            <w:r>
              <w:rPr>
                <w:rFonts w:ascii="Times New Roman" w:hAnsi="Times New Roman"/>
                <w:sz w:val="28"/>
                <w:szCs w:val="22"/>
                <w:lang w:val="ru-RU"/>
              </w:rPr>
              <w:t>аварийных</w:t>
            </w:r>
          </w:p>
          <w:p>
            <w:pPr>
              <w:spacing w:line="316" w:lineRule="exact"/>
              <w:ind w:left="107"/>
              <w:rPr>
                <w:rFonts w:ascii="Times New Roman" w:hAnsi="Times New Roman"/>
                <w:sz w:val="28"/>
                <w:szCs w:val="22"/>
                <w:lang w:val="ru-RU"/>
              </w:rPr>
            </w:pPr>
            <w:r>
              <w:rPr>
                <w:rFonts w:ascii="Times New Roman" w:hAnsi="Times New Roman"/>
                <w:sz w:val="28"/>
                <w:szCs w:val="22"/>
                <w:lang w:val="ru-RU"/>
              </w:rPr>
              <w:t>ситуациях</w:t>
            </w:r>
          </w:p>
        </w:tc>
        <w:tc>
          <w:tcPr>
            <w:cnfStyle w:val="000010010000"/>
            <w:tcW w:w="2264" w:type="dxa"/>
          </w:tcPr>
          <w:p>
            <w:pPr>
              <w:spacing w:line="308" w:lineRule="exact"/>
              <w:ind w:left="104"/>
              <w:jc w:val="center"/>
              <w:rPr>
                <w:rFonts w:ascii="Times New Roman" w:hAnsi="Times New Roman"/>
                <w:sz w:val="28"/>
                <w:szCs w:val="22"/>
              </w:rPr>
            </w:pPr>
            <w:r>
              <w:rPr>
                <w:rFonts w:ascii="Times New Roman" w:hAnsi="Times New Roman"/>
                <w:sz w:val="28"/>
                <w:szCs w:val="22"/>
              </w:rPr>
              <w:t>20.03.2023</w:t>
            </w:r>
          </w:p>
        </w:tc>
        <w:tc>
          <w:tcPr>
            <w:cnfStyle w:val="000001010000"/>
            <w:tcW w:w="2293" w:type="dxa"/>
          </w:tcPr>
          <w:p>
            <w:pPr>
              <w:rPr>
                <w:rFonts w:ascii="Times New Roman" w:hAnsi="Times New Roman"/>
                <w:sz w:val="26"/>
                <w:szCs w:val="22"/>
              </w:rPr>
            </w:pPr>
          </w:p>
        </w:tc>
        <w:tc>
          <w:tcPr>
            <w:cnfStyle w:val="000100010000"/>
            <w:tcW w:w="2269" w:type="dxa"/>
          </w:tcPr>
          <w:p>
            <w:pPr>
              <w:rPr>
                <w:rFonts w:ascii="Times New Roman" w:hAnsi="Times New Roman"/>
                <w:sz w:val="26"/>
                <w:szCs w:val="22"/>
              </w:rPr>
            </w:pPr>
          </w:p>
        </w:tc>
      </w:tr>
      <w:tr>
        <w:trPr>
          <w:trHeight w:val="1932"/>
        </w:trPr>
        <w:tc>
          <w:tcPr>
            <w:cnfStyle w:val="001000100000"/>
            <w:tcW w:w="2521" w:type="dxa"/>
          </w:tcPr>
          <w:p>
            <w:pPr>
              <w:ind w:left="107" w:right="452"/>
              <w:rPr>
                <w:rFonts w:ascii="Times New Roman" w:hAnsi="Times New Roman"/>
                <w:sz w:val="28"/>
                <w:szCs w:val="22"/>
                <w:lang w:val="ru-RU"/>
              </w:rPr>
            </w:pPr>
            <w:r>
              <w:rPr>
                <w:rFonts w:ascii="Times New Roman" w:hAnsi="Times New Roman"/>
                <w:sz w:val="28"/>
                <w:szCs w:val="22"/>
                <w:lang w:val="ru-RU"/>
              </w:rPr>
              <w:t>Оценка</w:t>
            </w:r>
            <w:r>
              <w:rPr>
                <w:rFonts w:ascii="Times New Roman" w:hAnsi="Times New Roman"/>
                <w:spacing w:val="1"/>
                <w:sz w:val="28"/>
                <w:szCs w:val="22"/>
                <w:lang w:val="ru-RU"/>
              </w:rPr>
              <w:t xml:space="preserve"> </w:t>
            </w:r>
            <w:r>
              <w:rPr>
                <w:rFonts w:ascii="Times New Roman" w:hAnsi="Times New Roman"/>
                <w:sz w:val="28"/>
                <w:szCs w:val="22"/>
                <w:lang w:val="ru-RU"/>
              </w:rPr>
              <w:t>эффективности</w:t>
            </w:r>
            <w:r>
              <w:rPr>
                <w:rFonts w:ascii="Times New Roman" w:hAnsi="Times New Roman"/>
                <w:spacing w:val="1"/>
                <w:sz w:val="28"/>
                <w:szCs w:val="22"/>
                <w:lang w:val="ru-RU"/>
              </w:rPr>
              <w:t xml:space="preserve"> </w:t>
            </w:r>
            <w:r>
              <w:rPr>
                <w:rFonts w:ascii="Times New Roman" w:hAnsi="Times New Roman"/>
                <w:sz w:val="28"/>
                <w:szCs w:val="22"/>
                <w:lang w:val="ru-RU"/>
              </w:rPr>
              <w:t>мероприятий по</w:t>
            </w:r>
            <w:r>
              <w:rPr>
                <w:rFonts w:ascii="Times New Roman" w:hAnsi="Times New Roman"/>
                <w:spacing w:val="-67"/>
                <w:sz w:val="28"/>
                <w:szCs w:val="22"/>
                <w:lang w:val="ru-RU"/>
              </w:rPr>
              <w:t xml:space="preserve"> </w:t>
            </w:r>
            <w:r>
              <w:rPr>
                <w:rFonts w:ascii="Times New Roman" w:hAnsi="Times New Roman"/>
                <w:sz w:val="28"/>
                <w:szCs w:val="22"/>
                <w:lang w:val="ru-RU"/>
              </w:rPr>
              <w:t>обеспечению</w:t>
            </w:r>
            <w:r>
              <w:rPr>
                <w:rFonts w:ascii="Times New Roman" w:hAnsi="Times New Roman"/>
                <w:spacing w:val="1"/>
                <w:sz w:val="28"/>
                <w:szCs w:val="22"/>
                <w:lang w:val="ru-RU"/>
              </w:rPr>
              <w:t xml:space="preserve"> </w:t>
            </w:r>
            <w:r>
              <w:rPr>
                <w:rFonts w:ascii="Times New Roman" w:hAnsi="Times New Roman"/>
                <w:sz w:val="28"/>
                <w:szCs w:val="22"/>
                <w:lang w:val="ru-RU"/>
              </w:rPr>
              <w:t>техносферной</w:t>
            </w:r>
          </w:p>
          <w:p>
            <w:pPr>
              <w:spacing w:line="316" w:lineRule="exact"/>
              <w:ind w:left="107"/>
              <w:rPr>
                <w:rFonts w:ascii="Times New Roman" w:hAnsi="Times New Roman"/>
                <w:sz w:val="28"/>
                <w:szCs w:val="22"/>
              </w:rPr>
            </w:pPr>
            <w:r>
              <w:rPr>
                <w:rFonts w:ascii="Times New Roman" w:hAnsi="Times New Roman"/>
                <w:sz w:val="28"/>
                <w:szCs w:val="22"/>
              </w:rPr>
              <w:t>безопасности</w:t>
            </w:r>
          </w:p>
        </w:tc>
        <w:tc>
          <w:tcPr>
            <w:cnfStyle w:val="000010100000"/>
            <w:tcW w:w="2264" w:type="dxa"/>
          </w:tcPr>
          <w:p>
            <w:pPr>
              <w:spacing w:line="308" w:lineRule="exact"/>
              <w:ind w:left="104"/>
              <w:jc w:val="center"/>
              <w:rPr>
                <w:rFonts w:ascii="Times New Roman" w:hAnsi="Times New Roman"/>
                <w:sz w:val="28"/>
                <w:szCs w:val="22"/>
              </w:rPr>
            </w:pPr>
            <w:r>
              <w:rPr>
                <w:rFonts w:ascii="Times New Roman" w:hAnsi="Times New Roman"/>
                <w:sz w:val="28"/>
                <w:szCs w:val="22"/>
              </w:rPr>
              <w:t>01.04.2023</w:t>
            </w:r>
          </w:p>
        </w:tc>
        <w:tc>
          <w:tcPr>
            <w:cnfStyle w:val="000001100000"/>
            <w:tcW w:w="2293" w:type="dxa"/>
          </w:tcPr>
          <w:p>
            <w:pPr>
              <w:rPr>
                <w:rFonts w:ascii="Times New Roman" w:hAnsi="Times New Roman"/>
                <w:sz w:val="26"/>
                <w:szCs w:val="22"/>
              </w:rPr>
            </w:pPr>
          </w:p>
        </w:tc>
        <w:tc>
          <w:tcPr>
            <w:cnfStyle w:val="000100100000"/>
            <w:tcW w:w="2269" w:type="dxa"/>
          </w:tcPr>
          <w:p>
            <w:pPr>
              <w:rPr>
                <w:rFonts w:ascii="Times New Roman" w:hAnsi="Times New Roman"/>
                <w:sz w:val="26"/>
                <w:szCs w:val="22"/>
              </w:rPr>
            </w:pPr>
          </w:p>
        </w:tc>
      </w:tr>
      <w:tr>
        <w:trPr>
          <w:trHeight w:val="321"/>
        </w:trPr>
        <w:tc>
          <w:tcPr>
            <w:cnfStyle w:val="001000010000"/>
            <w:tcW w:w="2521" w:type="dxa"/>
          </w:tcPr>
          <w:p>
            <w:pPr>
              <w:spacing w:line="301" w:lineRule="exact"/>
              <w:ind w:left="107"/>
              <w:rPr>
                <w:rFonts w:ascii="Times New Roman" w:hAnsi="Times New Roman"/>
                <w:sz w:val="28"/>
                <w:szCs w:val="22"/>
              </w:rPr>
            </w:pPr>
            <w:r>
              <w:rPr>
                <w:rFonts w:ascii="Times New Roman" w:hAnsi="Times New Roman"/>
                <w:sz w:val="28"/>
                <w:szCs w:val="22"/>
              </w:rPr>
              <w:t>Заключение</w:t>
            </w:r>
          </w:p>
        </w:tc>
        <w:tc>
          <w:tcPr>
            <w:cnfStyle w:val="000010010000"/>
            <w:tcW w:w="2264" w:type="dxa"/>
          </w:tcPr>
          <w:p>
            <w:pPr>
              <w:spacing w:line="301" w:lineRule="exact"/>
              <w:ind w:left="104"/>
              <w:jc w:val="center"/>
              <w:rPr>
                <w:rFonts w:ascii="Times New Roman" w:hAnsi="Times New Roman"/>
                <w:sz w:val="28"/>
                <w:szCs w:val="22"/>
              </w:rPr>
            </w:pPr>
            <w:r>
              <w:rPr>
                <w:rFonts w:ascii="Times New Roman" w:hAnsi="Times New Roman"/>
                <w:sz w:val="28"/>
                <w:szCs w:val="22"/>
              </w:rPr>
              <w:t>10.04.2023</w:t>
            </w:r>
          </w:p>
        </w:tc>
        <w:tc>
          <w:tcPr>
            <w:cnfStyle w:val="000001010000"/>
            <w:tcW w:w="2293" w:type="dxa"/>
          </w:tcPr>
          <w:p>
            <w:pPr>
              <w:rPr>
                <w:rFonts w:ascii="Times New Roman" w:hAnsi="Times New Roman"/>
                <w:szCs w:val="22"/>
              </w:rPr>
            </w:pPr>
          </w:p>
        </w:tc>
        <w:tc>
          <w:tcPr>
            <w:cnfStyle w:val="000100010000"/>
            <w:tcW w:w="2269" w:type="dxa"/>
          </w:tcPr>
          <w:p>
            <w:pPr>
              <w:rPr>
                <w:rFonts w:ascii="Times New Roman" w:hAnsi="Times New Roman"/>
                <w:szCs w:val="22"/>
              </w:rPr>
            </w:pPr>
          </w:p>
        </w:tc>
      </w:tr>
      <w:tr>
        <w:trPr>
          <w:trHeight w:val="966"/>
        </w:trPr>
        <w:tc>
          <w:tcPr>
            <w:cnfStyle w:val="001000100000"/>
            <w:tcW w:w="2521" w:type="dxa"/>
          </w:tcPr>
          <w:p>
            <w:pPr>
              <w:spacing w:line="308" w:lineRule="exact"/>
              <w:ind w:left="107"/>
              <w:rPr>
                <w:rFonts w:ascii="Times New Roman" w:hAnsi="Times New Roman"/>
                <w:sz w:val="28"/>
                <w:szCs w:val="22"/>
              </w:rPr>
            </w:pPr>
            <w:r>
              <w:rPr>
                <w:rFonts w:ascii="Times New Roman" w:hAnsi="Times New Roman"/>
                <w:sz w:val="28"/>
                <w:szCs w:val="22"/>
              </w:rPr>
              <w:t>Список</w:t>
            </w:r>
          </w:p>
          <w:p>
            <w:pPr>
              <w:spacing w:line="322" w:lineRule="exact"/>
              <w:ind w:left="107" w:right="710"/>
              <w:rPr>
                <w:rFonts w:ascii="Times New Roman" w:hAnsi="Times New Roman"/>
                <w:sz w:val="28"/>
                <w:szCs w:val="22"/>
              </w:rPr>
            </w:pPr>
            <w:r>
              <w:rPr>
                <w:rFonts w:ascii="Times New Roman" w:hAnsi="Times New Roman"/>
                <w:sz w:val="28"/>
                <w:szCs w:val="22"/>
              </w:rPr>
              <w:t>используемой</w:t>
            </w:r>
            <w:r>
              <w:rPr>
                <w:rFonts w:ascii="Times New Roman" w:hAnsi="Times New Roman"/>
                <w:spacing w:val="-68"/>
                <w:sz w:val="28"/>
                <w:szCs w:val="22"/>
              </w:rPr>
              <w:t xml:space="preserve"> </w:t>
            </w:r>
            <w:r>
              <w:rPr>
                <w:rFonts w:ascii="Times New Roman" w:hAnsi="Times New Roman"/>
                <w:sz w:val="28"/>
                <w:szCs w:val="22"/>
              </w:rPr>
              <w:t>литературы</w:t>
            </w:r>
          </w:p>
        </w:tc>
        <w:tc>
          <w:tcPr>
            <w:cnfStyle w:val="000010100000"/>
            <w:tcW w:w="2264" w:type="dxa"/>
          </w:tcPr>
          <w:p>
            <w:pPr>
              <w:spacing w:line="308" w:lineRule="exact"/>
              <w:ind w:left="104"/>
              <w:jc w:val="center"/>
              <w:rPr>
                <w:rFonts w:ascii="Times New Roman" w:hAnsi="Times New Roman"/>
                <w:sz w:val="28"/>
                <w:szCs w:val="22"/>
              </w:rPr>
            </w:pPr>
            <w:r>
              <w:rPr>
                <w:rFonts w:ascii="Times New Roman" w:hAnsi="Times New Roman"/>
                <w:sz w:val="28"/>
                <w:szCs w:val="22"/>
              </w:rPr>
              <w:t>17.04.2023</w:t>
            </w:r>
          </w:p>
        </w:tc>
        <w:tc>
          <w:tcPr>
            <w:cnfStyle w:val="000001100000"/>
            <w:tcW w:w="2293" w:type="dxa"/>
          </w:tcPr>
          <w:p>
            <w:pPr>
              <w:rPr>
                <w:rFonts w:ascii="Times New Roman" w:hAnsi="Times New Roman"/>
                <w:sz w:val="26"/>
                <w:szCs w:val="22"/>
              </w:rPr>
            </w:pPr>
          </w:p>
        </w:tc>
        <w:tc>
          <w:tcPr>
            <w:cnfStyle w:val="000100100000"/>
            <w:tcW w:w="2269" w:type="dxa"/>
          </w:tcPr>
          <w:p>
            <w:pPr>
              <w:rPr>
                <w:rFonts w:ascii="Times New Roman" w:hAnsi="Times New Roman"/>
                <w:sz w:val="26"/>
                <w:szCs w:val="22"/>
              </w:rPr>
            </w:pPr>
          </w:p>
        </w:tc>
      </w:tr>
      <w:tr>
        <w:trPr>
          <w:trHeight w:val="321"/>
        </w:trPr>
        <w:tc>
          <w:tcPr>
            <w:cnfStyle w:val="011000000000"/>
            <w:tcW w:w="2521" w:type="dxa"/>
          </w:tcPr>
          <w:p>
            <w:pPr>
              <w:spacing w:line="301" w:lineRule="exact"/>
              <w:ind w:left="107"/>
              <w:rPr>
                <w:rFonts w:ascii="Times New Roman" w:hAnsi="Times New Roman"/>
                <w:sz w:val="28"/>
                <w:szCs w:val="22"/>
              </w:rPr>
            </w:pPr>
            <w:r>
              <w:rPr>
                <w:rFonts w:ascii="Times New Roman" w:hAnsi="Times New Roman"/>
                <w:sz w:val="28"/>
                <w:szCs w:val="22"/>
              </w:rPr>
              <w:t>Графическая</w:t>
            </w:r>
            <w:r>
              <w:rPr>
                <w:rFonts w:ascii="Times New Roman" w:hAnsi="Times New Roman"/>
                <w:spacing w:val="-2"/>
                <w:sz w:val="28"/>
                <w:szCs w:val="22"/>
              </w:rPr>
              <w:t xml:space="preserve"> </w:t>
            </w:r>
            <w:r>
              <w:rPr>
                <w:rFonts w:ascii="Times New Roman" w:hAnsi="Times New Roman"/>
                <w:sz w:val="28"/>
                <w:szCs w:val="22"/>
              </w:rPr>
              <w:t>часть</w:t>
            </w:r>
          </w:p>
        </w:tc>
        <w:tc>
          <w:tcPr>
            <w:cnfStyle w:val="010010000000"/>
            <w:tcW w:w="2264" w:type="dxa"/>
          </w:tcPr>
          <w:p>
            <w:pPr>
              <w:spacing w:line="301" w:lineRule="exact"/>
              <w:ind w:left="104"/>
              <w:jc w:val="center"/>
              <w:rPr>
                <w:rFonts w:ascii="Times New Roman" w:hAnsi="Times New Roman"/>
                <w:sz w:val="28"/>
                <w:szCs w:val="22"/>
              </w:rPr>
            </w:pPr>
            <w:r>
              <w:rPr>
                <w:rFonts w:ascii="Times New Roman" w:hAnsi="Times New Roman"/>
                <w:sz w:val="28"/>
                <w:szCs w:val="22"/>
              </w:rPr>
              <w:t>27.04.2023</w:t>
            </w:r>
          </w:p>
        </w:tc>
        <w:tc>
          <w:tcPr>
            <w:cnfStyle w:val="010001000000"/>
            <w:tcW w:w="2293" w:type="dxa"/>
          </w:tcPr>
          <w:p>
            <w:pPr>
              <w:rPr>
                <w:rFonts w:ascii="Times New Roman" w:hAnsi="Times New Roman"/>
                <w:szCs w:val="22"/>
              </w:rPr>
            </w:pPr>
          </w:p>
        </w:tc>
        <w:tc>
          <w:tcPr>
            <w:cnfStyle w:val="010100000000"/>
            <w:tcW w:w="2269" w:type="dxa"/>
          </w:tcPr>
          <w:p>
            <w:pPr>
              <w:rPr>
                <w:rFonts w:ascii="Times New Roman" w:hAnsi="Times New Roman"/>
                <w:szCs w:val="22"/>
              </w:rPr>
            </w:pPr>
          </w:p>
        </w:tc>
      </w:tr>
    </w:tbl>
    <w:p>
      <w:pPr>
        <w:widowControl w:val="off"/>
        <w:rPr>
          <w:sz w:val="20"/>
          <w:szCs w:val="28"/>
          <w:lang w:eastAsia="en-US"/>
        </w:rPr>
      </w:pPr>
      <w:r>
        <w:rPr>
          <w:sz w:val="28"/>
          <w:szCs w:val="28"/>
        </w:rPr>
        <w:drawing xmlns:mc="http://schemas.openxmlformats.org/markup-compatibility/2006">
          <wp:anchor allowOverlap="1" behindDoc="1" distT="0" distB="0" distL="0" distR="0" layoutInCell="1" locked="0" relativeHeight="251748352" simplePos="0">
            <wp:simplePos x="0" y="0"/>
            <wp:positionH relativeFrom="page">
              <wp:posOffset>4498340</wp:posOffset>
            </wp:positionH>
            <wp:positionV relativeFrom="page">
              <wp:posOffset>7416800</wp:posOffset>
            </wp:positionV>
            <wp:extent cx="682751" cy="420624"/>
            <wp:effectExtent l="0" t="0" r="0" b="0"/>
            <wp:wrapNone/>
            <wp:docPr id="200912890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png"/>
                    <pic:cNvPicPr/>
                  </pic:nvPicPr>
                  <pic:blipFill>
                    <a:blip r:embed="rId80"/>
                    <a:srcRect/>
                    <a:stretch>
                      <a:fillRect/>
                    </a:stretch>
                  </pic:blipFill>
                  <pic:spPr>
                    <a:xfrm>
                      <a:off x="0" y="0"/>
                      <a:ext cx="682751" cy="420624"/>
                    </a:xfrm>
                    <a:prstGeom prst="rect">
                      <a:avLst/>
                    </a:prstGeom>
                  </pic:spPr>
                </pic:pic>
              </a:graphicData>
            </a:graphic>
          </wp:anchor>
        </w:drawing>
      </w:r>
    </w:p>
    <w:p>
      <w:pPr>
        <w:widowControl w:val="off"/>
        <w:rPr>
          <w:sz w:val="20"/>
          <w:szCs w:val="28"/>
          <w:lang w:eastAsia="en-US"/>
        </w:rPr>
      </w:pPr>
    </w:p>
    <w:p>
      <w:pPr>
        <w:widowControl w:val="off"/>
        <w:spacing w:before="8"/>
        <w:rPr>
          <w:sz w:val="15"/>
          <w:szCs w:val="28"/>
          <w:lang w:eastAsia="en-US"/>
        </w:rPr>
      </w:pPr>
    </w:p>
    <w:tbl>
      <w:tblPr>
        <w:tblStyle w:val="TableNormal1"/>
        <w:tblW w:w="0" w:type="auto"/>
        <w:tblInd w:w="357" w:type="dxa"/>
        <w:tblLayout w:type="fixed"/>
        <w:tblLook w:val="01E0"/>
      </w:tblPr>
      <w:tblGrid>
        <w:gridCol w:w="4583"/>
        <w:gridCol w:w="2534"/>
        <w:gridCol w:w="2537"/>
      </w:tblGrid>
      <w:tr>
        <w:trPr>
          <w:trHeight w:val="560"/>
        </w:trPr>
        <w:tc>
          <w:tcPr>
            <w:cnfStyle w:val="101000000000"/>
            <w:tcW w:w="4583" w:type="dxa"/>
          </w:tcPr>
          <w:p>
            <w:pPr>
              <w:spacing w:line="311" w:lineRule="exact"/>
              <w:ind w:left="200"/>
              <w:rPr>
                <w:rFonts w:ascii="Times New Roman" w:hAnsi="Times New Roman"/>
                <w:sz w:val="28"/>
                <w:szCs w:val="22"/>
              </w:rPr>
            </w:pPr>
            <w:r>
              <w:rPr>
                <w:rFonts w:ascii="Times New Roman" w:hAnsi="Times New Roman"/>
                <w:sz w:val="28"/>
                <w:szCs w:val="22"/>
              </w:rPr>
              <w:t>Руководитель</w:t>
            </w:r>
            <w:r>
              <w:rPr>
                <w:rFonts w:ascii="Times New Roman" w:hAnsi="Times New Roman"/>
                <w:spacing w:val="-6"/>
                <w:sz w:val="28"/>
                <w:szCs w:val="22"/>
              </w:rPr>
              <w:t xml:space="preserve"> </w:t>
            </w:r>
            <w:r>
              <w:rPr>
                <w:rFonts w:ascii="Times New Roman" w:hAnsi="Times New Roman"/>
                <w:sz w:val="28"/>
                <w:szCs w:val="22"/>
              </w:rPr>
              <w:t>бакалаврской</w:t>
            </w:r>
            <w:r>
              <w:rPr>
                <w:rFonts w:ascii="Times New Roman" w:hAnsi="Times New Roman"/>
                <w:spacing w:val="-3"/>
                <w:sz w:val="28"/>
                <w:szCs w:val="22"/>
              </w:rPr>
              <w:t xml:space="preserve"> </w:t>
            </w:r>
            <w:r>
              <w:rPr>
                <w:rFonts w:ascii="Times New Roman" w:hAnsi="Times New Roman"/>
                <w:sz w:val="28"/>
                <w:szCs w:val="22"/>
              </w:rPr>
              <w:t>работы</w:t>
            </w:r>
          </w:p>
        </w:tc>
        <w:tc>
          <w:tcPr>
            <w:cnfStyle w:val="100010000000"/>
            <w:tcW w:w="2534" w:type="dxa"/>
          </w:tcPr>
          <w:p>
            <w:pPr>
              <w:tabs>
                <w:tab w:val="left" w:pos="2165"/>
              </w:tabs>
              <w:spacing w:line="308" w:lineRule="exact"/>
              <w:ind w:right="126"/>
              <w:jc w:val="center"/>
              <w:rPr>
                <w:rFonts w:ascii="Times New Roman" w:hAnsi="Times New Roman"/>
                <w:sz w:val="28"/>
                <w:szCs w:val="22"/>
              </w:rPr>
            </w:pPr>
            <w:r>
              <w:rPr>
                <w:rFonts w:ascii="Times New Roman" w:hAnsi="Times New Roman"/>
                <w:sz w:val="28"/>
                <w:szCs w:val="22"/>
                <w:u w:val="single"/>
              </w:rPr>
              <w:t xml:space="preserve"> </w:t>
            </w:r>
            <w:r>
              <w:rPr>
                <w:rFonts w:ascii="Times New Roman" w:hAnsi="Times New Roman"/>
                <w:sz w:val="28"/>
                <w:szCs w:val="22"/>
                <w:u w:val="single"/>
              </w:rPr>
              <w:tab/>
            </w:r>
          </w:p>
          <w:p>
            <w:pPr>
              <w:spacing w:line="204" w:lineRule="exact"/>
              <w:ind w:right="196"/>
              <w:jc w:val="center"/>
              <w:rPr>
                <w:rFonts w:ascii="Times New Roman" w:hAnsi="Times New Roman"/>
                <w:sz w:val="18"/>
                <w:szCs w:val="22"/>
              </w:rPr>
            </w:pPr>
            <w:r>
              <w:rPr>
                <w:rFonts w:ascii="Times New Roman" w:hAnsi="Times New Roman"/>
                <w:sz w:val="18"/>
                <w:szCs w:val="22"/>
              </w:rPr>
              <w:t>(подпись)</w:t>
            </w:r>
          </w:p>
        </w:tc>
        <w:tc>
          <w:tcPr>
            <w:cnfStyle w:val="100100000000"/>
            <w:tcW w:w="2537" w:type="dxa"/>
          </w:tcPr>
          <w:p>
            <w:pPr>
              <w:spacing w:line="311" w:lineRule="exact"/>
              <w:ind w:left="313"/>
              <w:rPr>
                <w:rFonts w:ascii="Times New Roman" w:hAnsi="Times New Roman"/>
                <w:sz w:val="28"/>
                <w:szCs w:val="22"/>
                <w:lang w:val="ru-RU"/>
              </w:rPr>
            </w:pPr>
            <w:r>
              <w:rPr>
                <w:rFonts w:ascii="Times New Roman" w:hAnsi="Times New Roman"/>
                <w:sz w:val="28"/>
                <w:szCs w:val="22"/>
                <w:lang w:val="ru-RU"/>
              </w:rPr>
              <w:t>Шерышева</w:t>
            </w:r>
            <w:r>
              <w:rPr>
                <w:rFonts w:ascii="Times New Roman" w:hAnsi="Times New Roman"/>
                <w:spacing w:val="-2"/>
                <w:sz w:val="28"/>
                <w:szCs w:val="22"/>
                <w:lang w:val="ru-RU"/>
              </w:rPr>
              <w:t xml:space="preserve"> </w:t>
            </w:r>
            <w:r>
              <w:rPr>
                <w:rFonts w:ascii="Times New Roman" w:hAnsi="Times New Roman"/>
                <w:sz w:val="28"/>
                <w:szCs w:val="22"/>
                <w:lang w:val="ru-RU"/>
              </w:rPr>
              <w:t>Н.Г.</w:t>
            </w:r>
          </w:p>
          <w:p>
            <w:pPr>
              <w:spacing w:before="42" w:line="187" w:lineRule="exact"/>
              <w:ind w:left="553"/>
              <w:rPr>
                <w:rFonts w:ascii="Times New Roman" w:hAnsi="Times New Roman"/>
                <w:sz w:val="18"/>
                <w:szCs w:val="22"/>
                <w:lang w:val="ru-RU"/>
              </w:rPr>
            </w:pPr>
            <w:r>
              <w:rPr>
                <w:rFonts w:ascii="Times New Roman" w:hAnsi="Times New Roman"/>
                <w:sz w:val="18"/>
                <w:szCs w:val="22"/>
                <w:lang w:val="ru-RU"/>
              </w:rPr>
              <w:t>(И.О.</w:t>
            </w:r>
            <w:r>
              <w:rPr>
                <w:rFonts w:ascii="Times New Roman" w:hAnsi="Times New Roman"/>
                <w:spacing w:val="-3"/>
                <w:sz w:val="18"/>
                <w:szCs w:val="22"/>
                <w:lang w:val="ru-RU"/>
              </w:rPr>
              <w:t xml:space="preserve"> </w:t>
            </w:r>
            <w:r>
              <w:rPr>
                <w:rFonts w:ascii="Times New Roman" w:hAnsi="Times New Roman"/>
                <w:sz w:val="18"/>
                <w:szCs w:val="22"/>
                <w:lang w:val="ru-RU"/>
              </w:rPr>
              <w:t>Фамилия)</w:t>
            </w:r>
          </w:p>
        </w:tc>
      </w:tr>
    </w:tbl>
    <w:p>
      <w:pPr>
        <w:jc w:val="center"/>
        <w:rPr/>
      </w:pPr>
    </w:p>
    <w:p>
      <w:pPr>
        <w:jc w:val="center"/>
        <w:rPr/>
      </w:pPr>
    </w:p>
    <w:p>
      <w:pPr>
        <w:jc w:val="center"/>
        <w:rPr/>
      </w:pPr>
    </w:p>
    <w:p>
      <w:pPr>
        <w:jc w:val="center"/>
        <w:rPr/>
      </w:pPr>
    </w:p>
    <w:p>
      <w:pPr>
        <w:jc w:val="center"/>
        <w:rPr/>
      </w:pPr>
    </w:p>
    <w:p>
      <w:pPr>
        <w:jc w:val="center"/>
        <w:rPr/>
      </w:pPr>
    </w:p>
    <w:p>
      <w:pPr>
        <w:jc w:val="center"/>
        <w:rPr/>
      </w:pPr>
    </w:p>
    <w:p>
      <w:pPr>
        <w:jc w:val="center"/>
        <w:rPr/>
      </w:pPr>
    </w:p>
    <w:p>
      <w:pPr>
        <w:rPr>
          <w:color w:val="000000" w:themeColor="text1"/>
          <w:szCs w:val="28"/>
        </w:rPr>
      </w:pPr>
    </w:p>
    <w:p>
      <w:pPr>
        <w:rPr>
          <w:color w:val="000000" w:themeColor="text1"/>
          <w:szCs w:val="28"/>
        </w:rPr>
      </w:pPr>
    </w:p>
    <w:p>
      <w:pPr>
        <w:rPr>
          <w:color w:val="000000" w:themeColor="text1"/>
          <w:szCs w:val="28"/>
        </w:rPr>
      </w:pPr>
    </w:p>
    <w:p>
      <w:pPr>
        <w:pStyle w:val="Heading1"/>
        <w:rPr/>
      </w:pPr>
      <w:bookmarkStart w:id="1" w:name="_Toc106384652"/>
      <w:bookmarkStart w:id="2" w:name="_Toc106386543"/>
      <w:bookmarkStart w:id="3" w:name="_Toc118019989"/>
      <w:r>
        <w:t>Аннотация</w:t>
      </w:r>
      <w:bookmarkEnd w:id="1"/>
      <w:bookmarkEnd w:id="2"/>
      <w:bookmarkEnd w:id="3"/>
    </w:p>
    <w:p>
      <w:pPr>
        <w:spacing w:line="360" w:lineRule="auto"/>
        <w:ind w:firstLine="709"/>
        <w:jc w:val="both"/>
        <w:rPr>
          <w:sz w:val="28"/>
          <w:szCs w:val="28"/>
        </w:rPr>
      </w:pPr>
    </w:p>
    <w:p>
      <w:pPr>
        <w:spacing w:line="360" w:lineRule="auto"/>
        <w:ind w:firstLine="709"/>
        <w:jc w:val="both"/>
        <w:rPr>
          <w:sz w:val="28"/>
          <w:szCs w:val="28"/>
        </w:rPr>
      </w:pPr>
      <w:r>
        <w:rPr>
          <w:sz w:val="28"/>
          <w:szCs w:val="28"/>
        </w:rPr>
        <w:t>Выпускная квалификационная работа на тему «Безопасность технологического процесса, профилактика и ремонт двигателей КамАЗ</w:t>
      </w:r>
      <w:r>
        <w:rPr>
          <w:sz w:val="28"/>
          <w:szCs w:val="28"/>
        </w:rPr>
        <w:t>–</w:t>
      </w:r>
      <w:r>
        <w:rPr>
          <w:sz w:val="28"/>
          <w:szCs w:val="28"/>
        </w:rPr>
        <w:t>740»</w:t>
      </w:r>
      <w:r>
        <w:rPr>
          <w:sz w:val="28"/>
          <w:szCs w:val="28"/>
        </w:rPr>
        <w:t xml:space="preserve"> выполнена на </w:t>
      </w:r>
      <w:r>
        <w:rPr>
          <w:sz w:val="28"/>
          <w:szCs w:val="28"/>
        </w:rPr>
        <w:t>82</w:t>
      </w:r>
      <w:r>
        <w:rPr>
          <w:sz w:val="28"/>
          <w:szCs w:val="28"/>
        </w:rPr>
        <w:t xml:space="preserve"> страницах, </w:t>
      </w:r>
      <w:r>
        <w:rPr>
          <w:sz w:val="28"/>
          <w:szCs w:val="28"/>
        </w:rPr>
        <w:t>содержит 6 рисунков, 1</w:t>
      </w:r>
      <w:r>
        <w:rPr>
          <w:sz w:val="28"/>
          <w:szCs w:val="28"/>
        </w:rPr>
        <w:t>0</w:t>
      </w:r>
      <w:r>
        <w:rPr>
          <w:sz w:val="28"/>
          <w:szCs w:val="28"/>
        </w:rPr>
        <w:t xml:space="preserve"> таб</w:t>
      </w:r>
      <w:r>
        <w:rPr>
          <w:sz w:val="28"/>
          <w:szCs w:val="28"/>
        </w:rPr>
        <w:t>лиц и 30 источников литературы.</w:t>
      </w:r>
    </w:p>
    <w:p>
      <w:pPr>
        <w:spacing w:line="360" w:lineRule="auto"/>
        <w:ind w:firstLine="709"/>
        <w:jc w:val="both"/>
        <w:rPr>
          <w:sz w:val="28"/>
          <w:szCs w:val="28"/>
        </w:rPr>
      </w:pPr>
      <w:r>
        <w:rPr>
          <w:sz w:val="28"/>
          <w:szCs w:val="28"/>
        </w:rPr>
        <w:t>Ключевые слова: ремонт двигателя, восстановление шатуна, КамАЗ</w:t>
      </w:r>
      <w:r>
        <w:rPr>
          <w:sz w:val="28"/>
          <w:szCs w:val="28"/>
        </w:rPr>
        <w:t>–</w:t>
      </w:r>
      <w:r>
        <w:rPr>
          <w:sz w:val="28"/>
          <w:szCs w:val="28"/>
        </w:rPr>
        <w:t>740, технологический процесс, кривошипно</w:t>
      </w:r>
      <w:r>
        <w:rPr>
          <w:sz w:val="28"/>
          <w:szCs w:val="28"/>
        </w:rPr>
        <w:t>–</w:t>
      </w:r>
      <w:r>
        <w:rPr>
          <w:sz w:val="28"/>
          <w:szCs w:val="28"/>
        </w:rPr>
        <w:t>шатунный механизм, дефектация.</w:t>
      </w:r>
    </w:p>
    <w:p>
      <w:pPr>
        <w:pStyle w:val="BodyText"/>
        <w:tabs>
          <w:tab w:val="left" w:pos="9362"/>
        </w:tabs>
        <w:spacing w:after="0" w:line="360" w:lineRule="auto"/>
        <w:ind w:firstLine="709"/>
        <w:jc w:val="both"/>
        <w:rPr>
          <w:sz w:val="28"/>
          <w:szCs w:val="28"/>
        </w:rPr>
      </w:pPr>
      <w:r>
        <w:rPr>
          <w:sz w:val="28"/>
          <w:szCs w:val="28"/>
        </w:rPr>
        <w:t>По окончании итоговой аттестационной работы было выбрано оборудование и инструмент для исследования технического процесса ревитализации шатуна двигателя КАМАЗ</w:t>
      </w:r>
      <w:r>
        <w:rPr>
          <w:sz w:val="28"/>
          <w:szCs w:val="28"/>
        </w:rPr>
        <w:t>–</w:t>
      </w:r>
      <w:r>
        <w:rPr>
          <w:sz w:val="28"/>
          <w:szCs w:val="28"/>
        </w:rPr>
        <w:t>740 с использованием технико</w:t>
      </w:r>
      <w:r>
        <w:rPr>
          <w:sz w:val="28"/>
          <w:szCs w:val="28"/>
        </w:rPr>
        <w:t>–</w:t>
      </w:r>
      <w:r>
        <w:rPr>
          <w:sz w:val="28"/>
          <w:szCs w:val="28"/>
        </w:rPr>
        <w:t>технологических и технико</w:t>
      </w:r>
      <w:r>
        <w:rPr>
          <w:sz w:val="28"/>
          <w:szCs w:val="28"/>
        </w:rPr>
        <w:t>–</w:t>
      </w:r>
      <w:r>
        <w:rPr>
          <w:sz w:val="28"/>
          <w:szCs w:val="28"/>
        </w:rPr>
        <w:t xml:space="preserve">экономических нормативов для оценки его эффективности. </w:t>
      </w:r>
      <w:r>
        <w:rPr>
          <w:sz w:val="28"/>
          <w:szCs w:val="28"/>
        </w:rPr>
        <w:t xml:space="preserve">Была </w:t>
      </w:r>
      <w:r>
        <w:rPr>
          <w:sz w:val="28"/>
          <w:szCs w:val="28"/>
        </w:rPr>
        <w:t>оцен</w:t>
      </w:r>
      <w:r>
        <w:rPr>
          <w:sz w:val="28"/>
          <w:szCs w:val="28"/>
        </w:rPr>
        <w:t>ена</w:t>
      </w:r>
      <w:r>
        <w:rPr>
          <w:sz w:val="28"/>
          <w:szCs w:val="28"/>
        </w:rPr>
        <w:t xml:space="preserve"> эффективность мероприятий по обеспечению безопасности технологического процесса профилактики и ремонта двигателей КамАЗ-740 и разработ</w:t>
      </w:r>
      <w:r>
        <w:rPr>
          <w:sz w:val="28"/>
          <w:szCs w:val="28"/>
        </w:rPr>
        <w:t>аны</w:t>
      </w:r>
      <w:r>
        <w:rPr>
          <w:sz w:val="28"/>
          <w:szCs w:val="28"/>
        </w:rPr>
        <w:t xml:space="preserve"> рекомендации по улучшению этого процесса.</w:t>
      </w:r>
    </w:p>
    <w:p>
      <w:pPr>
        <w:spacing w:line="360" w:lineRule="auto"/>
        <w:jc w:val="center"/>
        <w:rPr>
          <w:b/>
          <w:bCs/>
          <w:sz w:val="28"/>
        </w:rPr>
      </w:pPr>
      <w:r>
        <w:rPr>
          <w:szCs w:val="28"/>
        </w:rPr>
        <w:br w:type="page"/>
      </w:r>
      <w:r>
        <w:rPr>
          <w:b/>
          <w:bCs/>
          <w:sz w:val="28"/>
        </w:rPr>
        <w:t>Содержание</w:t>
      </w:r>
    </w:p>
    <w:p>
      <w:pPr>
        <w:spacing w:line="360" w:lineRule="auto"/>
        <w:ind w:firstLine="708"/>
        <w:jc w:val="center"/>
        <w:rPr/>
      </w:pPr>
    </w:p>
    <w:p>
      <w:pPr>
        <w:pStyle w:val="Toc1"/>
        <w:tabs>
          <w:tab w:val="right" w:leader="dot" w:pos="9345"/>
        </w:tabs>
        <w:spacing w:line="360" w:lineRule="auto"/>
        <w:ind w:firstLine="567"/>
        <w:jc w:val="both"/>
        <w:rPr>
          <w:sz w:val="28"/>
          <w:szCs w:val="28"/>
        </w:rPr>
      </w:pPr>
      <w:r>
        <w:fldChar w:fldCharType="begin"/>
      </w:r>
      <w:r>
        <w:instrText xml:space="preserve"> TOC \o "1-3" \h \z \u </w:instrText>
      </w:r>
      <w:r>
        <w:fldChar w:fldCharType="separate"/>
      </w:r>
      <w:r>
        <w:fldChar w:fldCharType="begin"/>
      </w:r>
      <w:r>
        <w:instrText xml:space="preserve">HYPERLINK \l "_Toc118019990" </w:instrText>
      </w:r>
      <w:r>
        <w:fldChar w:fldCharType="separate"/>
      </w:r>
      <w:r>
        <w:rPr>
          <w:rStyle w:val="Hyperlink"/>
          <w:sz w:val="28"/>
          <w:szCs w:val="28"/>
        </w:rPr>
        <w:t>Введение</w:t>
      </w:r>
      <w:r>
        <w:rPr>
          <w:sz w:val="28"/>
          <w:szCs w:val="28"/>
        </w:rPr>
        <w:tab/>
      </w:r>
      <w:r>
        <w:fldChar w:fldCharType="begin"/>
      </w:r>
      <w:r>
        <w:instrText xml:space="preserve"> PAGEREF _Toc118019990 \h </w:instrText>
      </w:r>
      <w:r>
        <w:fldChar w:fldCharType="separate"/>
      </w:r>
      <w:r>
        <w:rPr>
          <w:sz w:val="28"/>
          <w:szCs w:val="28"/>
        </w:rPr>
        <w:t>9</w:t>
      </w:r>
      <w:r>
        <w:fldChar w:fldCharType="end"/>
      </w:r>
      <w:r>
        <w:fldChar w:fldCharType="end"/>
      </w:r>
    </w:p>
    <w:p>
      <w:pPr>
        <w:pStyle w:val="Toc1"/>
        <w:tabs>
          <w:tab w:val="right" w:leader="dot" w:pos="9345"/>
        </w:tabs>
        <w:spacing w:line="360" w:lineRule="auto"/>
        <w:ind w:firstLine="567"/>
        <w:jc w:val="both"/>
        <w:rPr>
          <w:sz w:val="28"/>
          <w:szCs w:val="28"/>
        </w:rPr>
      </w:pPr>
      <w:r>
        <w:fldChar w:fldCharType="begin"/>
      </w:r>
      <w:r>
        <w:instrText xml:space="preserve">HYPERLINK \l "_Toc118019991" </w:instrText>
      </w:r>
      <w:r>
        <w:fldChar w:fldCharType="separate"/>
      </w:r>
      <w:r>
        <w:rPr>
          <w:rStyle w:val="Hyperlink"/>
          <w:sz w:val="28"/>
          <w:szCs w:val="28"/>
        </w:rPr>
        <w:t>1 Характеристика технологического процесса профилактики и ремонта двигателей автомобилей КамАЗ</w:t>
      </w:r>
      <w:r>
        <w:rPr>
          <w:rStyle w:val="Hyperlink"/>
          <w:sz w:val="28"/>
          <w:szCs w:val="28"/>
        </w:rPr>
        <w:t>–</w:t>
      </w:r>
      <w:r>
        <w:rPr>
          <w:rStyle w:val="Hyperlink"/>
          <w:sz w:val="28"/>
          <w:szCs w:val="28"/>
        </w:rPr>
        <w:t>740</w:t>
      </w:r>
      <w:r>
        <w:rPr>
          <w:sz w:val="28"/>
          <w:szCs w:val="28"/>
        </w:rPr>
        <w:tab/>
      </w:r>
      <w:r>
        <w:fldChar w:fldCharType="begin"/>
      </w:r>
      <w:r>
        <w:instrText xml:space="preserve"> PAGEREF _Toc118019991 \h </w:instrText>
      </w:r>
      <w:r>
        <w:fldChar w:fldCharType="separate"/>
      </w:r>
      <w:r>
        <w:rPr>
          <w:sz w:val="28"/>
          <w:szCs w:val="28"/>
        </w:rPr>
        <w:t>12</w:t>
      </w:r>
      <w:r>
        <w:fldChar w:fldCharType="end"/>
      </w:r>
      <w:r>
        <w:fldChar w:fldCharType="end"/>
      </w:r>
    </w:p>
    <w:p>
      <w:pPr>
        <w:pStyle w:val="Toc2"/>
        <w:rPr/>
      </w:pPr>
      <w:r>
        <w:fldChar w:fldCharType="begin"/>
      </w:r>
      <w:r>
        <w:instrText xml:space="preserve">HYPERLINK \l "_Toc118019992" </w:instrText>
      </w:r>
      <w:r>
        <w:fldChar w:fldCharType="separate"/>
      </w:r>
      <w:r>
        <w:rPr>
          <w:rStyle w:val="Hyperlink"/>
        </w:rPr>
        <w:t>1.1 Процесс работы двигателя КамАЗ</w:t>
      </w:r>
      <w:r>
        <w:rPr>
          <w:rStyle w:val="Hyperlink"/>
        </w:rPr>
        <w:t>–</w:t>
      </w:r>
      <w:r>
        <w:rPr>
          <w:rStyle w:val="Hyperlink"/>
        </w:rPr>
        <w:t>740</w:t>
      </w:r>
      <w:r>
        <w:tab/>
      </w:r>
      <w:r>
        <w:fldChar w:fldCharType="begin"/>
      </w:r>
      <w:r>
        <w:instrText xml:space="preserve"> PAGEREF _Toc118019992 \h </w:instrText>
      </w:r>
      <w:r>
        <w:fldChar w:fldCharType="separate"/>
      </w:r>
      <w:r>
        <w:t>12</w:t>
      </w:r>
      <w:r>
        <w:fldChar w:fldCharType="end"/>
      </w:r>
      <w:r>
        <w:fldChar w:fldCharType="end"/>
      </w:r>
    </w:p>
    <w:p>
      <w:pPr>
        <w:pStyle w:val="Toc2"/>
        <w:rPr/>
      </w:pPr>
      <w:r>
        <w:fldChar w:fldCharType="begin"/>
      </w:r>
      <w:r>
        <w:instrText xml:space="preserve">HYPERLINK \l "_Toc118019993" </w:instrText>
      </w:r>
      <w:r>
        <w:fldChar w:fldCharType="separate"/>
      </w:r>
      <w:r>
        <w:rPr>
          <w:rStyle w:val="Hyperlink"/>
        </w:rPr>
        <w:t>1.2 Технологический процесс работы шатуна двигателя и основные причины потери его работоспособности</w:t>
      </w:r>
      <w:r>
        <w:tab/>
      </w:r>
      <w:r>
        <w:fldChar w:fldCharType="begin"/>
      </w:r>
      <w:r>
        <w:instrText xml:space="preserve"> PAGEREF _Toc118019993 \h </w:instrText>
      </w:r>
      <w:r>
        <w:fldChar w:fldCharType="separate"/>
      </w:r>
      <w:r>
        <w:t>17</w:t>
      </w:r>
      <w:r>
        <w:fldChar w:fldCharType="end"/>
      </w:r>
      <w:r>
        <w:fldChar w:fldCharType="end"/>
      </w:r>
    </w:p>
    <w:p>
      <w:pPr>
        <w:pStyle w:val="Toc1"/>
        <w:tabs>
          <w:tab w:val="right" w:leader="dot" w:pos="9345"/>
        </w:tabs>
        <w:spacing w:line="360" w:lineRule="auto"/>
        <w:ind w:firstLine="567"/>
        <w:jc w:val="both"/>
        <w:rPr>
          <w:sz w:val="28"/>
          <w:szCs w:val="28"/>
        </w:rPr>
      </w:pPr>
      <w:r>
        <w:fldChar w:fldCharType="begin"/>
      </w:r>
      <w:r>
        <w:instrText xml:space="preserve">HYPERLINK \l "_Toc118019994" </w:instrText>
      </w:r>
      <w:r>
        <w:fldChar w:fldCharType="separate"/>
      </w:r>
      <w:r>
        <w:rPr>
          <w:rStyle w:val="Hyperlink"/>
          <w:sz w:val="28"/>
          <w:szCs w:val="28"/>
        </w:rPr>
        <w:t>2 Анализ обеспечения безопасности технологического процесса профилактики и ремонта двигателей автомобилей КамАЗ 740</w:t>
      </w:r>
      <w:r>
        <w:rPr>
          <w:sz w:val="28"/>
          <w:szCs w:val="28"/>
        </w:rPr>
        <w:tab/>
      </w:r>
      <w:r>
        <w:fldChar w:fldCharType="begin"/>
      </w:r>
      <w:r>
        <w:instrText xml:space="preserve"> PAGEREF _Toc118019994 \h </w:instrText>
      </w:r>
      <w:r>
        <w:fldChar w:fldCharType="separate"/>
      </w:r>
      <w:r>
        <w:rPr>
          <w:sz w:val="28"/>
          <w:szCs w:val="28"/>
        </w:rPr>
        <w:t>24</w:t>
      </w:r>
      <w:r>
        <w:fldChar w:fldCharType="end"/>
      </w:r>
      <w:r>
        <w:fldChar w:fldCharType="end"/>
      </w:r>
    </w:p>
    <w:p>
      <w:pPr>
        <w:pStyle w:val="Toc2"/>
        <w:rPr/>
      </w:pPr>
      <w:r>
        <w:fldChar w:fldCharType="begin"/>
      </w:r>
      <w:r>
        <w:instrText xml:space="preserve">HYPERLINK \l "_Toc118019995" </w:instrText>
      </w:r>
      <w:r>
        <w:fldChar w:fldCharType="separate"/>
      </w:r>
      <w:r>
        <w:rPr>
          <w:rStyle w:val="Hyperlink"/>
        </w:rPr>
        <w:t>2.1 Структурная схема разборки</w:t>
      </w:r>
      <w:r>
        <w:tab/>
      </w:r>
      <w:r>
        <w:fldChar w:fldCharType="begin"/>
      </w:r>
      <w:r>
        <w:instrText xml:space="preserve"> PAGEREF _Toc118019995 \h </w:instrText>
      </w:r>
      <w:r>
        <w:fldChar w:fldCharType="separate"/>
      </w:r>
      <w:r>
        <w:t>25</w:t>
      </w:r>
      <w:r>
        <w:fldChar w:fldCharType="end"/>
      </w:r>
      <w:r>
        <w:fldChar w:fldCharType="end"/>
      </w:r>
    </w:p>
    <w:p>
      <w:pPr>
        <w:pStyle w:val="Toc2"/>
        <w:rPr/>
      </w:pPr>
      <w:r>
        <w:fldChar w:fldCharType="begin"/>
      </w:r>
      <w:r>
        <w:instrText xml:space="preserve">HYPERLINK \l "_Toc118019996" </w:instrText>
      </w:r>
      <w:r>
        <w:fldChar w:fldCharType="separate"/>
      </w:r>
      <w:r>
        <w:rPr>
          <w:rStyle w:val="Hyperlink"/>
        </w:rPr>
        <w:t>2.2 Технологический процесс дефектации детали</w:t>
      </w:r>
      <w:r>
        <w:tab/>
      </w:r>
      <w:r>
        <w:fldChar w:fldCharType="begin"/>
      </w:r>
      <w:r>
        <w:instrText xml:space="preserve"> PAGEREF _Toc118019996 \h </w:instrText>
      </w:r>
      <w:r>
        <w:fldChar w:fldCharType="separate"/>
      </w:r>
      <w:r>
        <w:t>26</w:t>
      </w:r>
      <w:r>
        <w:fldChar w:fldCharType="end"/>
      </w:r>
      <w:r>
        <w:fldChar w:fldCharType="end"/>
      </w:r>
    </w:p>
    <w:p>
      <w:pPr>
        <w:pStyle w:val="Toc1"/>
        <w:tabs>
          <w:tab w:val="right" w:leader="dot" w:pos="9345"/>
        </w:tabs>
        <w:spacing w:line="360" w:lineRule="auto"/>
        <w:ind w:firstLine="567"/>
        <w:jc w:val="both"/>
        <w:rPr>
          <w:sz w:val="28"/>
          <w:szCs w:val="28"/>
        </w:rPr>
      </w:pPr>
      <w:r>
        <w:fldChar w:fldCharType="begin"/>
      </w:r>
      <w:r>
        <w:instrText xml:space="preserve">HYPERLINK \l "_Toc118019997" </w:instrText>
      </w:r>
      <w:r>
        <w:fldChar w:fldCharType="separate"/>
      </w:r>
      <w:r>
        <w:rPr>
          <w:rStyle w:val="Hyperlink"/>
          <w:sz w:val="28"/>
          <w:szCs w:val="28"/>
        </w:rPr>
        <w:t>3 Маршрутная карта профилактики и ремонта двигателей автомобилей КамАЗ</w:t>
      </w:r>
      <w:r>
        <w:rPr>
          <w:rStyle w:val="Hyperlink"/>
          <w:sz w:val="28"/>
          <w:szCs w:val="28"/>
        </w:rPr>
        <w:t>–</w:t>
      </w:r>
      <w:r>
        <w:rPr>
          <w:rStyle w:val="Hyperlink"/>
          <w:sz w:val="28"/>
          <w:szCs w:val="28"/>
        </w:rPr>
        <w:t>740</w:t>
      </w:r>
      <w:r>
        <w:rPr>
          <w:sz w:val="28"/>
          <w:szCs w:val="28"/>
        </w:rPr>
        <w:tab/>
      </w:r>
      <w:r>
        <w:fldChar w:fldCharType="begin"/>
      </w:r>
      <w:r>
        <w:instrText xml:space="preserve"> PAGEREF _Toc118019997 \h </w:instrText>
      </w:r>
      <w:r>
        <w:fldChar w:fldCharType="separate"/>
      </w:r>
      <w:r>
        <w:rPr>
          <w:sz w:val="28"/>
          <w:szCs w:val="28"/>
        </w:rPr>
        <w:t>27</w:t>
      </w:r>
      <w:r>
        <w:fldChar w:fldCharType="end"/>
      </w:r>
      <w:r>
        <w:fldChar w:fldCharType="end"/>
      </w:r>
    </w:p>
    <w:p>
      <w:pPr>
        <w:pStyle w:val="Toc2"/>
        <w:rPr/>
      </w:pPr>
      <w:r>
        <w:fldChar w:fldCharType="begin"/>
      </w:r>
      <w:r>
        <w:instrText xml:space="preserve">HYPERLINK \l "_Toc118019998" </w:instrText>
      </w:r>
      <w:r>
        <w:fldChar w:fldCharType="separate"/>
      </w:r>
      <w:r>
        <w:rPr>
          <w:rStyle w:val="Hyperlink"/>
        </w:rPr>
        <w:t>3.1 Маршруты  восстановления  деталей. Сочетание  дефектов  в маршрутах</w:t>
      </w:r>
      <w:r>
        <w:tab/>
      </w:r>
      <w:r>
        <w:fldChar w:fldCharType="begin"/>
      </w:r>
      <w:r>
        <w:instrText xml:space="preserve"> PAGEREF _Toc118019998 \h </w:instrText>
      </w:r>
      <w:r>
        <w:fldChar w:fldCharType="separate"/>
      </w:r>
      <w:r>
        <w:t>28</w:t>
      </w:r>
      <w:r>
        <w:fldChar w:fldCharType="end"/>
      </w:r>
      <w:r>
        <w:fldChar w:fldCharType="end"/>
      </w:r>
    </w:p>
    <w:p>
      <w:pPr>
        <w:pStyle w:val="Toc2"/>
        <w:rPr/>
      </w:pPr>
      <w:r>
        <w:fldChar w:fldCharType="begin"/>
      </w:r>
      <w:r>
        <w:instrText xml:space="preserve">HYPERLINK \l "_Toc118019999" </w:instrText>
      </w:r>
      <w:r>
        <w:fldChar w:fldCharType="separate"/>
      </w:r>
      <w:r>
        <w:rPr>
          <w:rStyle w:val="Hyperlink"/>
        </w:rPr>
        <w:t>3.2. Выбор рационального способа устранения основных дефектов шатуна двигателя КамАЗ</w:t>
      </w:r>
      <w:r>
        <w:rPr>
          <w:rStyle w:val="Hyperlink"/>
        </w:rPr>
        <w:t>–</w:t>
      </w:r>
      <w:r>
        <w:rPr>
          <w:rStyle w:val="Hyperlink"/>
        </w:rPr>
        <w:t>740</w:t>
      </w:r>
      <w:r>
        <w:tab/>
      </w:r>
      <w:r>
        <w:fldChar w:fldCharType="begin"/>
      </w:r>
      <w:r>
        <w:instrText xml:space="preserve"> PAGEREF _Toc118019999 \h </w:instrText>
      </w:r>
      <w:r>
        <w:fldChar w:fldCharType="separate"/>
      </w:r>
      <w:r>
        <w:t>29</w:t>
      </w:r>
      <w:r>
        <w:fldChar w:fldCharType="end"/>
      </w:r>
      <w:r>
        <w:fldChar w:fldCharType="end"/>
      </w:r>
    </w:p>
    <w:p>
      <w:pPr>
        <w:pStyle w:val="Toc2"/>
        <w:rPr/>
      </w:pPr>
      <w:r>
        <w:fldChar w:fldCharType="begin"/>
      </w:r>
      <w:r>
        <w:instrText xml:space="preserve">HYPERLINK \l "_Toc118020000" </w:instrText>
      </w:r>
      <w:r>
        <w:fldChar w:fldCharType="separate"/>
      </w:r>
      <w:r>
        <w:rPr>
          <w:rStyle w:val="Hyperlink"/>
        </w:rPr>
        <w:t>3.2.1 Назначение способов восстановления дефектов по технологическому критерию</w:t>
      </w:r>
      <w:r>
        <w:tab/>
      </w:r>
      <w:r>
        <w:fldChar w:fldCharType="begin"/>
      </w:r>
      <w:r>
        <w:instrText xml:space="preserve"> PAGEREF _Toc118020000 \h </w:instrText>
      </w:r>
      <w:r>
        <w:fldChar w:fldCharType="separate"/>
      </w:r>
      <w:r>
        <w:t>29</w:t>
      </w:r>
      <w:r>
        <w:fldChar w:fldCharType="end"/>
      </w:r>
      <w:r>
        <w:fldChar w:fldCharType="end"/>
      </w:r>
    </w:p>
    <w:p>
      <w:pPr>
        <w:pStyle w:val="Toc2"/>
        <w:rPr/>
      </w:pPr>
      <w:r>
        <w:fldChar w:fldCharType="begin"/>
      </w:r>
      <w:r>
        <w:instrText xml:space="preserve">HYPERLINK \l "_Toc118020001" </w:instrText>
      </w:r>
      <w:r>
        <w:fldChar w:fldCharType="separate"/>
      </w:r>
      <w:r>
        <w:rPr>
          <w:rStyle w:val="Hyperlink"/>
        </w:rPr>
        <w:t>3.2.2 Оценка назначенных способов устранения дефектов по техническому критерию</w:t>
      </w:r>
      <w:r>
        <w:tab/>
      </w:r>
      <w:r>
        <w:fldChar w:fldCharType="begin"/>
      </w:r>
      <w:r>
        <w:instrText xml:space="preserve"> PAGEREF _Toc118020001 \h </w:instrText>
      </w:r>
      <w:r>
        <w:fldChar w:fldCharType="separate"/>
      </w:r>
      <w:r>
        <w:t>29</w:t>
      </w:r>
      <w:r>
        <w:fldChar w:fldCharType="end"/>
      </w:r>
      <w:r>
        <w:fldChar w:fldCharType="end"/>
      </w:r>
    </w:p>
    <w:p>
      <w:pPr>
        <w:pStyle w:val="Toc2"/>
        <w:rPr/>
      </w:pPr>
      <w:r>
        <w:fldChar w:fldCharType="begin"/>
      </w:r>
      <w:r>
        <w:instrText xml:space="preserve">HYPERLINK \l "_Toc118020002" </w:instrText>
      </w:r>
      <w:r>
        <w:fldChar w:fldCharType="separate"/>
      </w:r>
      <w:r>
        <w:rPr>
          <w:rStyle w:val="Hyperlink"/>
        </w:rPr>
        <w:t>3.2.3 Оценка способов устранения дефектов по технико</w:t>
      </w:r>
      <w:r>
        <w:rPr>
          <w:rStyle w:val="Hyperlink"/>
        </w:rPr>
        <w:t>–</w:t>
      </w:r>
      <w:r>
        <w:rPr>
          <w:rStyle w:val="Hyperlink"/>
        </w:rPr>
        <w:t>экономическому критерию</w:t>
      </w:r>
      <w:r>
        <w:tab/>
      </w:r>
      <w:r>
        <w:fldChar w:fldCharType="begin"/>
      </w:r>
      <w:r>
        <w:instrText xml:space="preserve"> PAGEREF _Toc118020002 \h </w:instrText>
      </w:r>
      <w:r>
        <w:fldChar w:fldCharType="separate"/>
      </w:r>
      <w:r>
        <w:t>31</w:t>
      </w:r>
      <w:r>
        <w:fldChar w:fldCharType="end"/>
      </w:r>
      <w:r>
        <w:fldChar w:fldCharType="end"/>
      </w:r>
    </w:p>
    <w:p>
      <w:pPr>
        <w:pStyle w:val="Toc1"/>
        <w:tabs>
          <w:tab w:val="right" w:leader="dot" w:pos="9345"/>
        </w:tabs>
        <w:spacing w:line="360" w:lineRule="auto"/>
        <w:ind w:firstLine="567"/>
        <w:jc w:val="both"/>
        <w:rPr>
          <w:sz w:val="28"/>
          <w:szCs w:val="28"/>
        </w:rPr>
      </w:pPr>
      <w:r>
        <w:fldChar w:fldCharType="begin"/>
      </w:r>
      <w:r>
        <w:instrText xml:space="preserve">HYPERLINK \l "_Toc118020003" </w:instrText>
      </w:r>
      <w:r>
        <w:fldChar w:fldCharType="separate"/>
      </w:r>
      <w:r>
        <w:rPr>
          <w:rStyle w:val="Hyperlink"/>
          <w:sz w:val="28"/>
          <w:szCs w:val="28"/>
        </w:rPr>
        <w:t>4 Проектирование системы профилактических мероприятий по обеспечению безопасности ремонта двигателей</w:t>
      </w:r>
      <w:r>
        <w:rPr>
          <w:sz w:val="28"/>
          <w:szCs w:val="28"/>
        </w:rPr>
        <w:tab/>
      </w:r>
      <w:r>
        <w:fldChar w:fldCharType="begin"/>
      </w:r>
      <w:r>
        <w:instrText xml:space="preserve"> PAGEREF _Toc118020003 \h </w:instrText>
      </w:r>
      <w:r>
        <w:fldChar w:fldCharType="separate"/>
      </w:r>
      <w:r>
        <w:rPr>
          <w:sz w:val="28"/>
          <w:szCs w:val="28"/>
        </w:rPr>
        <w:t>33</w:t>
      </w:r>
      <w:r>
        <w:fldChar w:fldCharType="end"/>
      </w:r>
      <w:r>
        <w:fldChar w:fldCharType="end"/>
      </w:r>
    </w:p>
    <w:p>
      <w:pPr>
        <w:pStyle w:val="Toc2"/>
        <w:rPr/>
      </w:pPr>
      <w:r>
        <w:fldChar w:fldCharType="begin"/>
      </w:r>
      <w:r>
        <w:instrText xml:space="preserve">HYPERLINK \l "_Toc118020004" </w:instrText>
      </w:r>
      <w:r>
        <w:fldChar w:fldCharType="separate"/>
      </w:r>
      <w:r>
        <w:rPr>
          <w:rStyle w:val="Hyperlink"/>
        </w:rPr>
        <w:t>4.1 Организация процесса проектирования системы профилактических мероприятий</w:t>
      </w:r>
      <w:r>
        <w:tab/>
      </w:r>
      <w:r>
        <w:fldChar w:fldCharType="begin"/>
      </w:r>
      <w:r>
        <w:instrText xml:space="preserve"> PAGEREF _Toc118020004 \h </w:instrText>
      </w:r>
      <w:r>
        <w:fldChar w:fldCharType="separate"/>
      </w:r>
      <w:r>
        <w:t>33</w:t>
      </w:r>
      <w:r>
        <w:fldChar w:fldCharType="end"/>
      </w:r>
      <w:r>
        <w:fldChar w:fldCharType="end"/>
      </w:r>
    </w:p>
    <w:p>
      <w:pPr>
        <w:pStyle w:val="Toc2"/>
        <w:rPr/>
      </w:pPr>
      <w:r>
        <w:fldChar w:fldCharType="begin"/>
      </w:r>
      <w:r>
        <w:instrText xml:space="preserve">HYPERLINK \l "_Toc118020005" </w:instrText>
      </w:r>
      <w:r>
        <w:fldChar w:fldCharType="separate"/>
      </w:r>
      <w:r>
        <w:rPr>
          <w:rStyle w:val="Hyperlink"/>
        </w:rPr>
        <w:t>4.2 Карта технологического процесса восстановления детали</w:t>
      </w:r>
      <w:r>
        <w:tab/>
      </w:r>
      <w:r>
        <w:fldChar w:fldCharType="begin"/>
      </w:r>
      <w:r>
        <w:instrText xml:space="preserve"> PAGEREF _Toc118020005 \h </w:instrText>
      </w:r>
      <w:r>
        <w:fldChar w:fldCharType="separate"/>
      </w:r>
      <w:r>
        <w:t>34</w:t>
      </w:r>
      <w:r>
        <w:fldChar w:fldCharType="end"/>
      </w:r>
      <w:r>
        <w:fldChar w:fldCharType="end"/>
      </w:r>
    </w:p>
    <w:p>
      <w:pPr>
        <w:pStyle w:val="Toc2"/>
        <w:rPr/>
      </w:pPr>
      <w:r>
        <w:fldChar w:fldCharType="begin"/>
      </w:r>
      <w:r>
        <w:instrText xml:space="preserve">HYPERLINK \l "_Toc118020006" </w:instrText>
      </w:r>
      <w:r>
        <w:fldChar w:fldCharType="separate"/>
      </w:r>
      <w:r>
        <w:rPr>
          <w:rStyle w:val="Hyperlink"/>
        </w:rPr>
        <w:t>4.3 Оформление технологических документов</w:t>
      </w:r>
      <w:r>
        <w:tab/>
      </w:r>
      <w:r>
        <w:fldChar w:fldCharType="begin"/>
      </w:r>
      <w:r>
        <w:instrText xml:space="preserve"> PAGEREF _Toc118020006 \h </w:instrText>
      </w:r>
      <w:r>
        <w:fldChar w:fldCharType="separate"/>
      </w:r>
      <w:r>
        <w:t>50</w:t>
      </w:r>
      <w:r>
        <w:fldChar w:fldCharType="end"/>
      </w:r>
      <w:r>
        <w:fldChar w:fldCharType="end"/>
      </w:r>
    </w:p>
    <w:p>
      <w:pPr>
        <w:pStyle w:val="Toc1"/>
        <w:tabs>
          <w:tab w:val="right" w:leader="dot" w:pos="9345"/>
        </w:tabs>
        <w:spacing w:line="360" w:lineRule="auto"/>
        <w:ind w:firstLine="567"/>
        <w:jc w:val="both"/>
        <w:rPr>
          <w:sz w:val="28"/>
          <w:szCs w:val="28"/>
        </w:rPr>
      </w:pPr>
      <w:r>
        <w:fldChar w:fldCharType="begin"/>
      </w:r>
      <w:r>
        <w:instrText xml:space="preserve">HYPERLINK \l "_Toc118020007" </w:instrText>
      </w:r>
      <w:r>
        <w:fldChar w:fldCharType="separate"/>
      </w:r>
      <w:r>
        <w:rPr>
          <w:rStyle w:val="Hyperlink"/>
          <w:sz w:val="28"/>
          <w:szCs w:val="28"/>
        </w:rPr>
        <w:t>5 Охрана труда</w:t>
      </w:r>
      <w:r>
        <w:rPr>
          <w:sz w:val="28"/>
          <w:szCs w:val="28"/>
        </w:rPr>
        <w:tab/>
      </w:r>
      <w:r>
        <w:fldChar w:fldCharType="begin"/>
      </w:r>
      <w:r>
        <w:instrText xml:space="preserve"> PAGEREF _Toc118020007 \h </w:instrText>
      </w:r>
      <w:r>
        <w:fldChar w:fldCharType="separate"/>
      </w:r>
      <w:r>
        <w:rPr>
          <w:sz w:val="28"/>
          <w:szCs w:val="28"/>
        </w:rPr>
        <w:t>52</w:t>
      </w:r>
      <w:r>
        <w:fldChar w:fldCharType="end"/>
      </w:r>
      <w:r>
        <w:fldChar w:fldCharType="end"/>
      </w:r>
    </w:p>
    <w:p>
      <w:pPr>
        <w:pStyle w:val="Toc2"/>
        <w:rPr/>
      </w:pPr>
      <w:r>
        <w:fldChar w:fldCharType="begin"/>
      </w:r>
      <w:r>
        <w:instrText xml:space="preserve">HYPERLINK \l "_Toc118020008" </w:instrText>
      </w:r>
      <w:r>
        <w:fldChar w:fldCharType="separate"/>
      </w:r>
      <w:r>
        <w:rPr>
          <w:rStyle w:val="Hyperlink"/>
          <w:lang w:eastAsia="en-US"/>
        </w:rPr>
        <w:t>5.1 Анализ потенциально возможных травмирующих и вредных воздействий</w:t>
      </w:r>
      <w:r>
        <w:tab/>
      </w:r>
      <w:r>
        <w:fldChar w:fldCharType="begin"/>
      </w:r>
      <w:r>
        <w:instrText xml:space="preserve"> PAGEREF _Toc118020008 \h </w:instrText>
      </w:r>
      <w:r>
        <w:fldChar w:fldCharType="separate"/>
      </w:r>
      <w:r>
        <w:t>53</w:t>
      </w:r>
      <w:r>
        <w:fldChar w:fldCharType="end"/>
      </w:r>
      <w:r>
        <w:fldChar w:fldCharType="end"/>
      </w:r>
    </w:p>
    <w:p>
      <w:pPr>
        <w:pStyle w:val="Toc2"/>
        <w:rPr/>
      </w:pPr>
      <w:r>
        <w:fldChar w:fldCharType="begin"/>
      </w:r>
      <w:r>
        <w:instrText xml:space="preserve">HYPERLINK \l "_Toc118020009" </w:instrText>
      </w:r>
      <w:r>
        <w:fldChar w:fldCharType="separate"/>
      </w:r>
      <w:r>
        <w:rPr>
          <w:rStyle w:val="Hyperlink"/>
          <w:lang w:eastAsia="en-US"/>
        </w:rPr>
        <w:t>5.2 Обеспечение комфортных условий деятельности человека</w:t>
      </w:r>
      <w:r>
        <w:tab/>
      </w:r>
      <w:r>
        <w:t>49</w:t>
      </w:r>
      <w:r>
        <w:fldChar w:fldCharType="end"/>
      </w:r>
    </w:p>
    <w:p>
      <w:pPr>
        <w:pStyle w:val="Toc2"/>
        <w:rPr/>
      </w:pPr>
      <w:r>
        <w:fldChar w:fldCharType="begin"/>
      </w:r>
      <w:r>
        <w:instrText xml:space="preserve">HYPERLINK \l "_Toc118020010" </w:instrText>
      </w:r>
      <w:r>
        <w:fldChar w:fldCharType="separate"/>
      </w:r>
      <w:r>
        <w:rPr>
          <w:rStyle w:val="Hyperlink"/>
        </w:rPr>
        <w:t>5.2.1 Оценка тяжести и напряженности трудового процесса</w:t>
      </w:r>
      <w:r>
        <w:tab/>
      </w:r>
      <w:r>
        <w:t>49</w:t>
      </w:r>
      <w:r>
        <w:fldChar w:fldCharType="end"/>
      </w:r>
    </w:p>
    <w:p>
      <w:pPr>
        <w:pStyle w:val="Toc2"/>
        <w:rPr/>
      </w:pPr>
      <w:r>
        <w:fldChar w:fldCharType="begin"/>
      </w:r>
      <w:r>
        <w:instrText xml:space="preserve">HYPERLINK \l "_Toc118020011" </w:instrText>
      </w:r>
      <w:r>
        <w:fldChar w:fldCharType="separate"/>
      </w:r>
      <w:r>
        <w:rPr>
          <w:rStyle w:val="Hyperlink"/>
        </w:rPr>
        <w:t>5.2.2 Создание нормативных параметров микроклимата</w:t>
      </w:r>
      <w:r>
        <w:tab/>
      </w:r>
      <w:r>
        <w:fldChar w:fldCharType="begin"/>
      </w:r>
      <w:r>
        <w:instrText xml:space="preserve"> PAGEREF _Toc118020011 \h </w:instrText>
      </w:r>
      <w:r>
        <w:fldChar w:fldCharType="separate"/>
      </w:r>
      <w:r>
        <w:t>57</w:t>
      </w:r>
      <w:r>
        <w:fldChar w:fldCharType="end"/>
      </w:r>
      <w:r>
        <w:fldChar w:fldCharType="end"/>
      </w:r>
    </w:p>
    <w:p>
      <w:pPr>
        <w:pStyle w:val="Toc2"/>
        <w:rPr/>
      </w:pPr>
      <w:r>
        <w:fldChar w:fldCharType="begin"/>
      </w:r>
      <w:r>
        <w:instrText xml:space="preserve">HYPERLINK \l "_Toc118020012" </w:instrText>
      </w:r>
      <w:r>
        <w:fldChar w:fldCharType="separate"/>
      </w:r>
      <w:r>
        <w:rPr>
          <w:rStyle w:val="Hyperlink"/>
        </w:rPr>
        <w:t>5.2.3 Производственное освещение</w:t>
      </w:r>
      <w:r>
        <w:tab/>
      </w:r>
      <w:r>
        <w:fldChar w:fldCharType="begin"/>
      </w:r>
      <w:r>
        <w:instrText xml:space="preserve"> PAGEREF _Toc118020012 \h </w:instrText>
      </w:r>
      <w:r>
        <w:fldChar w:fldCharType="separate"/>
      </w:r>
      <w:r>
        <w:t>58</w:t>
      </w:r>
      <w:r>
        <w:fldChar w:fldCharType="end"/>
      </w:r>
      <w:r>
        <w:fldChar w:fldCharType="end"/>
      </w:r>
    </w:p>
    <w:p>
      <w:pPr>
        <w:pStyle w:val="Toc2"/>
        <w:rPr/>
      </w:pPr>
      <w:r>
        <w:fldChar w:fldCharType="begin"/>
      </w:r>
      <w:r>
        <w:instrText xml:space="preserve">HYPERLINK \l "_Toc118020013" </w:instrText>
      </w:r>
      <w:r>
        <w:fldChar w:fldCharType="separate"/>
      </w:r>
      <w:r>
        <w:rPr>
          <w:rStyle w:val="Hyperlink"/>
          <w:lang w:eastAsia="en-US"/>
        </w:rPr>
        <w:t>5.3 Рациональная организация рабочего места по техническому обслуживанию и ремонту автомобилей</w:t>
      </w:r>
      <w:r>
        <w:tab/>
      </w:r>
      <w:r>
        <w:fldChar w:fldCharType="begin"/>
      </w:r>
      <w:r>
        <w:instrText xml:space="preserve"> PAGEREF _Toc118020013 \h </w:instrText>
      </w:r>
      <w:r>
        <w:fldChar w:fldCharType="separate"/>
      </w:r>
      <w:r>
        <w:t>60</w:t>
      </w:r>
      <w:r>
        <w:fldChar w:fldCharType="end"/>
      </w:r>
      <w:r>
        <w:fldChar w:fldCharType="end"/>
      </w:r>
    </w:p>
    <w:p>
      <w:pPr>
        <w:pStyle w:val="Toc1"/>
        <w:tabs>
          <w:tab w:val="right" w:leader="dot" w:pos="9345"/>
        </w:tabs>
        <w:spacing w:line="360" w:lineRule="auto"/>
        <w:ind w:firstLine="567"/>
        <w:jc w:val="both"/>
        <w:rPr>
          <w:sz w:val="28"/>
          <w:szCs w:val="28"/>
        </w:rPr>
      </w:pPr>
      <w:r>
        <w:fldChar w:fldCharType="begin"/>
      </w:r>
      <w:r>
        <w:instrText xml:space="preserve">HYPERLINK \l "_Toc118020014" </w:instrText>
      </w:r>
      <w:r>
        <w:fldChar w:fldCharType="separate"/>
      </w:r>
      <w:r>
        <w:rPr>
          <w:rStyle w:val="Hyperlink"/>
          <w:sz w:val="28"/>
          <w:szCs w:val="28"/>
        </w:rPr>
        <w:t>6 Охрана окружающей среды и экологическая безопасность</w:t>
      </w:r>
      <w:r>
        <w:rPr>
          <w:sz w:val="28"/>
          <w:szCs w:val="28"/>
        </w:rPr>
        <w:tab/>
      </w:r>
      <w:r>
        <w:fldChar w:fldCharType="begin"/>
      </w:r>
      <w:r>
        <w:instrText xml:space="preserve"> PAGEREF _Toc118020014 \h </w:instrText>
      </w:r>
      <w:r>
        <w:fldChar w:fldCharType="separate"/>
      </w:r>
      <w:r>
        <w:rPr>
          <w:sz w:val="28"/>
          <w:szCs w:val="28"/>
        </w:rPr>
        <w:t>64</w:t>
      </w:r>
      <w:r>
        <w:fldChar w:fldCharType="end"/>
      </w:r>
      <w:r>
        <w:fldChar w:fldCharType="end"/>
      </w:r>
    </w:p>
    <w:p>
      <w:pPr>
        <w:pStyle w:val="Toc1"/>
        <w:tabs>
          <w:tab w:val="right" w:leader="dot" w:pos="9345"/>
        </w:tabs>
        <w:spacing w:line="360" w:lineRule="auto"/>
        <w:ind w:firstLine="567"/>
        <w:jc w:val="both"/>
        <w:rPr>
          <w:sz w:val="28"/>
          <w:szCs w:val="28"/>
        </w:rPr>
      </w:pPr>
      <w:r>
        <w:fldChar w:fldCharType="begin"/>
      </w:r>
      <w:r>
        <w:instrText xml:space="preserve">HYPERLINK \l "_Toc118020015" </w:instrText>
      </w:r>
      <w:r>
        <w:fldChar w:fldCharType="separate"/>
      </w:r>
      <w:r>
        <w:rPr>
          <w:rStyle w:val="Hyperlink"/>
          <w:sz w:val="28"/>
          <w:szCs w:val="28"/>
        </w:rPr>
        <w:t>7 Защита в чрезвычайных и аварийных ситуациях</w:t>
      </w:r>
      <w:r>
        <w:rPr>
          <w:sz w:val="28"/>
          <w:szCs w:val="28"/>
        </w:rPr>
        <w:tab/>
      </w:r>
      <w:r>
        <w:fldChar w:fldCharType="begin"/>
      </w:r>
      <w:r>
        <w:instrText xml:space="preserve"> PAGEREF _Toc118020015 \h </w:instrText>
      </w:r>
      <w:r>
        <w:fldChar w:fldCharType="separate"/>
      </w:r>
      <w:r>
        <w:rPr>
          <w:sz w:val="28"/>
          <w:szCs w:val="28"/>
        </w:rPr>
        <w:t>65</w:t>
      </w:r>
      <w:r>
        <w:fldChar w:fldCharType="end"/>
      </w:r>
      <w:r>
        <w:fldChar w:fldCharType="end"/>
      </w:r>
    </w:p>
    <w:p>
      <w:pPr>
        <w:pStyle w:val="Toc1"/>
        <w:tabs>
          <w:tab w:val="right" w:leader="dot" w:pos="9345"/>
        </w:tabs>
        <w:spacing w:line="360" w:lineRule="auto"/>
        <w:ind w:firstLine="567"/>
        <w:jc w:val="both"/>
        <w:rPr>
          <w:sz w:val="28"/>
          <w:szCs w:val="28"/>
        </w:rPr>
      </w:pPr>
      <w:r>
        <w:fldChar w:fldCharType="begin"/>
      </w:r>
      <w:r>
        <w:instrText xml:space="preserve">HYPERLINK \l "_Toc118020016" </w:instrText>
      </w:r>
      <w:r>
        <w:fldChar w:fldCharType="separate"/>
      </w:r>
      <w:r>
        <w:rPr>
          <w:rStyle w:val="Hyperlink"/>
          <w:bCs/>
          <w:sz w:val="28"/>
          <w:szCs w:val="28"/>
          <w:lang w:eastAsia="en-US"/>
        </w:rPr>
        <w:t>8 Оценка эффективности мероприятий по обеспечению техносферной безопасности</w:t>
      </w:r>
      <w:r>
        <w:rPr>
          <w:sz w:val="28"/>
          <w:szCs w:val="28"/>
        </w:rPr>
        <w:tab/>
      </w:r>
      <w:r>
        <w:fldChar w:fldCharType="begin"/>
      </w:r>
      <w:r>
        <w:instrText xml:space="preserve"> PAGEREF _Toc118020016 \h </w:instrText>
      </w:r>
      <w:r>
        <w:fldChar w:fldCharType="separate"/>
      </w:r>
      <w:r>
        <w:rPr>
          <w:sz w:val="28"/>
          <w:szCs w:val="28"/>
        </w:rPr>
        <w:t>68</w:t>
      </w:r>
      <w:r>
        <w:fldChar w:fldCharType="end"/>
      </w:r>
      <w:r>
        <w:fldChar w:fldCharType="end"/>
      </w:r>
    </w:p>
    <w:p>
      <w:pPr>
        <w:pStyle w:val="Toc2"/>
        <w:rPr>
          <w:rStyle w:val="Hyperlink"/>
        </w:rPr>
      </w:pPr>
      <w:r>
        <w:fldChar w:fldCharType="begin"/>
      </w:r>
      <w:r>
        <w:instrText xml:space="preserve">HYPERLINK \l "_Toc118020016" </w:instrText>
      </w:r>
      <w:r>
        <w:fldChar w:fldCharType="separate"/>
      </w:r>
      <w:r>
        <w:rPr>
          <w:rStyle w:val="Hyperlink"/>
        </w:rPr>
        <w:t>8.1 Расчет размера скидки (надбавки) к страховому тарифу по обязательному страхованию от несчастных случаев на производстве и профессиональных заболеваний</w:t>
      </w:r>
      <w:r>
        <w:rPr>
          <w:rStyle w:val="Hyperlink"/>
        </w:rPr>
        <w:tab/>
      </w:r>
      <w:r>
        <w:fldChar w:fldCharType="begin"/>
      </w:r>
      <w:r>
        <w:instrText xml:space="preserve"> PAGEREF _Toc118020016 \h </w:instrText>
      </w:r>
      <w:r>
        <w:fldChar w:fldCharType="separate"/>
      </w:r>
      <w:r>
        <w:rPr>
          <w:rStyle w:val="Hyperlink"/>
        </w:rPr>
        <w:t>68</w:t>
      </w:r>
      <w:r>
        <w:fldChar w:fldCharType="end"/>
      </w:r>
      <w:r>
        <w:fldChar w:fldCharType="end"/>
      </w:r>
    </w:p>
    <w:p>
      <w:pPr>
        <w:pStyle w:val="Toc2"/>
        <w:rPr>
          <w:rStyle w:val="Hyperlink"/>
        </w:rPr>
      </w:pPr>
      <w:r>
        <w:fldChar w:fldCharType="begin"/>
      </w:r>
      <w:r>
        <w:instrText xml:space="preserve">HYPERLINK \l "_Toc118020016" </w:instrText>
      </w:r>
      <w:r>
        <w:fldChar w:fldCharType="separate"/>
      </w:r>
      <w:r>
        <w:rPr>
          <w:rStyle w:val="Hyperlink"/>
        </w:rPr>
        <w:t>8.2 Санитарно-гигиеническая эффективность мероприятий по охране труда</w:t>
      </w:r>
      <w:r>
        <w:rPr>
          <w:rStyle w:val="Hyperlink"/>
        </w:rPr>
        <w:tab/>
      </w:r>
      <w:r>
        <w:fldChar w:fldCharType="begin"/>
      </w:r>
      <w:r>
        <w:instrText xml:space="preserve"> PAGEREF _Toc118020016 \h </w:instrText>
      </w:r>
      <w:r>
        <w:fldChar w:fldCharType="separate"/>
      </w:r>
      <w:r>
        <w:rPr>
          <w:rStyle w:val="Hyperlink"/>
        </w:rPr>
        <w:t>68</w:t>
      </w:r>
      <w:r>
        <w:fldChar w:fldCharType="end"/>
      </w:r>
      <w:r>
        <w:fldChar w:fldCharType="end"/>
      </w:r>
    </w:p>
    <w:p>
      <w:pPr>
        <w:pStyle w:val="Toc2"/>
        <w:rPr>
          <w:rStyle w:val="Hyperlink"/>
        </w:rPr>
      </w:pPr>
      <w:r>
        <w:fldChar w:fldCharType="begin"/>
      </w:r>
      <w:r>
        <w:instrText xml:space="preserve">HYPERLINK \l "_Toc118020016" </w:instrText>
      </w:r>
      <w:r>
        <w:fldChar w:fldCharType="separate"/>
      </w:r>
      <w:r>
        <w:rPr>
          <w:rStyle w:val="Hyperlink"/>
        </w:rPr>
        <w:t xml:space="preserve">8.3 </w:t>
      </w:r>
      <w:r>
        <w:rPr>
          <w:rStyle w:val="Hyperlink"/>
        </w:rPr>
        <w:t>Социальная эффективность мероприятий по охране труда</w:t>
      </w:r>
      <w:r>
        <w:rPr>
          <w:rStyle w:val="Hyperlink"/>
        </w:rPr>
        <w:tab/>
      </w:r>
      <w:r>
        <w:rPr>
          <w:rStyle w:val="Hyperlink"/>
        </w:rPr>
        <w:t>70</w:t>
      </w:r>
      <w:r>
        <w:fldChar w:fldCharType="end"/>
      </w:r>
    </w:p>
    <w:p>
      <w:pPr>
        <w:pStyle w:val="Toc2"/>
        <w:rPr>
          <w:rStyle w:val="Hyperlink"/>
        </w:rPr>
      </w:pPr>
      <w:r>
        <w:fldChar w:fldCharType="begin"/>
      </w:r>
      <w:r>
        <w:instrText xml:space="preserve">HYPERLINK \l "_Toc118020016" </w:instrText>
      </w:r>
      <w:r>
        <w:fldChar w:fldCharType="separate"/>
      </w:r>
      <w:r>
        <w:rPr>
          <w:rStyle w:val="Hyperlink"/>
        </w:rPr>
        <w:t>8.</w:t>
      </w:r>
      <w:r>
        <w:rPr>
          <w:rStyle w:val="Hyperlink"/>
        </w:rPr>
        <w:t>4</w:t>
      </w:r>
      <w:r>
        <w:rPr>
          <w:rStyle w:val="Hyperlink"/>
        </w:rPr>
        <w:t xml:space="preserve"> </w:t>
      </w:r>
      <w:r>
        <w:rPr>
          <w:rStyle w:val="Hyperlink"/>
        </w:rPr>
        <w:t>Экономическая</w:t>
      </w:r>
      <w:r>
        <w:rPr>
          <w:rStyle w:val="Hyperlink"/>
        </w:rPr>
        <w:t xml:space="preserve"> эффективность мероприятий по охране труда</w:t>
      </w:r>
      <w:r>
        <w:rPr>
          <w:rStyle w:val="Hyperlink"/>
        </w:rPr>
        <w:tab/>
        <w:t>7</w:t>
      </w:r>
      <w:r>
        <w:rPr>
          <w:rStyle w:val="Hyperlink"/>
        </w:rPr>
        <w:t>3</w:t>
      </w:r>
      <w:r>
        <w:fldChar w:fldCharType="end"/>
      </w:r>
    </w:p>
    <w:p>
      <w:pPr>
        <w:pStyle w:val="Toc1"/>
        <w:tabs>
          <w:tab w:val="right" w:leader="dot" w:pos="9345"/>
        </w:tabs>
        <w:spacing w:line="360" w:lineRule="auto"/>
        <w:ind w:firstLine="567"/>
        <w:jc w:val="both"/>
        <w:rPr>
          <w:sz w:val="28"/>
          <w:szCs w:val="28"/>
        </w:rPr>
      </w:pPr>
      <w:r>
        <w:fldChar w:fldCharType="begin"/>
      </w:r>
      <w:r>
        <w:instrText xml:space="preserve">HYPERLINK \l "_Toc118020017" </w:instrText>
      </w:r>
      <w:r>
        <w:fldChar w:fldCharType="separate"/>
      </w:r>
      <w:r>
        <w:rPr>
          <w:rStyle w:val="Hyperlink"/>
          <w:sz w:val="28"/>
          <w:szCs w:val="28"/>
        </w:rPr>
        <w:t>Заключение</w:t>
      </w:r>
      <w:r>
        <w:rPr>
          <w:sz w:val="28"/>
          <w:szCs w:val="28"/>
        </w:rPr>
        <w:tab/>
      </w:r>
      <w:r>
        <w:fldChar w:fldCharType="begin"/>
      </w:r>
      <w:r>
        <w:instrText xml:space="preserve"> PAGEREF _Toc118020017 \h </w:instrText>
      </w:r>
      <w:r>
        <w:fldChar w:fldCharType="separate"/>
      </w:r>
      <w:r>
        <w:rPr>
          <w:sz w:val="28"/>
          <w:szCs w:val="28"/>
        </w:rPr>
        <w:t>85</w:t>
      </w:r>
      <w:r>
        <w:fldChar w:fldCharType="end"/>
      </w:r>
      <w:r>
        <w:fldChar w:fldCharType="end"/>
      </w:r>
    </w:p>
    <w:p>
      <w:pPr>
        <w:pStyle w:val="Toc1"/>
        <w:tabs>
          <w:tab w:val="right" w:leader="dot" w:pos="9345"/>
        </w:tabs>
        <w:spacing w:line="360" w:lineRule="auto"/>
        <w:ind w:firstLine="567"/>
        <w:jc w:val="both"/>
        <w:rPr>
          <w:sz w:val="28"/>
          <w:szCs w:val="28"/>
        </w:rPr>
      </w:pPr>
      <w:r>
        <w:fldChar w:fldCharType="begin"/>
      </w:r>
      <w:r>
        <w:instrText xml:space="preserve">HYPERLINK \l "_Toc118020018" </w:instrText>
      </w:r>
      <w:r>
        <w:fldChar w:fldCharType="separate"/>
      </w:r>
      <w:r>
        <w:rPr>
          <w:rStyle w:val="Hyperlink"/>
          <w:sz w:val="28"/>
          <w:szCs w:val="28"/>
        </w:rPr>
        <w:t>Список используемых источников</w:t>
      </w:r>
      <w:r>
        <w:rPr>
          <w:sz w:val="28"/>
          <w:szCs w:val="28"/>
        </w:rPr>
        <w:tab/>
      </w:r>
      <w:r>
        <w:rPr>
          <w:sz w:val="28"/>
          <w:szCs w:val="28"/>
        </w:rPr>
        <w:t>80</w:t>
      </w:r>
      <w:r>
        <w:fldChar w:fldCharType="end"/>
      </w:r>
    </w:p>
    <w:p>
      <w:pPr>
        <w:spacing w:line="360" w:lineRule="auto"/>
        <w:jc w:val="both"/>
        <w:rPr>
          <w:sz w:val="28"/>
          <w:szCs w:val="28"/>
        </w:rPr>
      </w:pPr>
      <w:r>
        <w:fldChar w:fldCharType="end"/>
      </w:r>
    </w:p>
    <w:p>
      <w:pPr>
        <w:pStyle w:val="Heading1"/>
        <w:spacing w:line="276" w:lineRule="auto"/>
        <w:rPr/>
      </w:pPr>
      <w:r>
        <w:rPr/>
        <w:br w:type="page"/>
      </w:r>
      <w:bookmarkStart w:id="4" w:name="_Toc106384654"/>
      <w:bookmarkStart w:id="5" w:name="_Toc106386544"/>
      <w:bookmarkStart w:id="6" w:name="_Toc118019990"/>
      <w:r>
        <w:t>Введение</w:t>
      </w:r>
      <w:bookmarkEnd w:id="4"/>
      <w:bookmarkEnd w:id="5"/>
      <w:bookmarkEnd w:id="6"/>
    </w:p>
    <w:p>
      <w:pPr>
        <w:spacing w:line="360" w:lineRule="auto"/>
        <w:ind w:firstLine="360"/>
        <w:jc w:val="center"/>
        <w:rPr>
          <w:b/>
          <w:sz w:val="28"/>
          <w:szCs w:val="28"/>
        </w:rPr>
      </w:pPr>
    </w:p>
    <w:p>
      <w:pPr>
        <w:spacing w:line="360" w:lineRule="auto"/>
        <w:ind w:firstLine="709"/>
        <w:jc w:val="both"/>
        <w:rPr>
          <w:sz w:val="28"/>
          <w:szCs w:val="28"/>
        </w:rPr>
      </w:pPr>
      <w:r>
        <w:rPr>
          <w:sz w:val="28"/>
          <w:szCs w:val="28"/>
        </w:rPr>
        <w:t>Актуальной проблемой, требующей решения, является разработка и практическое применение технологии восстановления деталей. Одной из основных задач отечественного производства является изготовление машин и переработка сырья. Для успешного выполнения этих задач необходима подготовка специалистов сельскохозяйственного сектора, прежде всего, технических эксплуатантов машин, используемых в сельском хозяйстве.</w:t>
      </w:r>
    </w:p>
    <w:p>
      <w:pPr>
        <w:spacing w:line="360" w:lineRule="auto"/>
        <w:ind w:firstLine="709"/>
        <w:jc w:val="both"/>
        <w:rPr>
          <w:sz w:val="28"/>
          <w:szCs w:val="28"/>
        </w:rPr>
      </w:pPr>
      <w:r>
        <w:rPr>
          <w:sz w:val="28"/>
          <w:szCs w:val="28"/>
        </w:rPr>
        <w:t>Сохранение служебных двигателей в рабочем состоянии их эксплуатацией с требуемым качеством и капитальным ремонтом (КР) является важным условием продления их срока службы. Качество КР и технические процессы, в свою очередь, нередко зависят от состояния кузова.</w:t>
      </w:r>
    </w:p>
    <w:p>
      <w:pPr>
        <w:spacing w:line="360" w:lineRule="auto"/>
        <w:ind w:firstLine="709"/>
        <w:jc w:val="both"/>
        <w:rPr>
          <w:sz w:val="28"/>
          <w:szCs w:val="28"/>
        </w:rPr>
      </w:pPr>
      <w:r>
        <w:rPr>
          <w:sz w:val="28"/>
          <w:szCs w:val="28"/>
        </w:rPr>
        <w:t>Результаты анализа отказов двигателей КамАЗ-740 показывают, что 44,36% двигателей не подлежали ремонту из-за естественного износа деталей, 31,51% были починены, а остальные требовали капитального и текущего ремонта, которые часто были связаны с повреждениями кузова. Эксплуатация аварийных двигателей с нарушением правил эксплуатации была зарегистрирована в значительном количестве случаев (36 – 59%).</w:t>
      </w:r>
    </w:p>
    <w:p>
      <w:pPr>
        <w:spacing w:line="360" w:lineRule="auto"/>
        <w:ind w:firstLine="709"/>
        <w:jc w:val="both"/>
        <w:rPr>
          <w:sz w:val="28"/>
          <w:szCs w:val="28"/>
        </w:rPr>
      </w:pPr>
      <w:r>
        <w:rPr>
          <w:sz w:val="28"/>
          <w:szCs w:val="28"/>
        </w:rPr>
        <w:t>Ремонт деталей является технически и экономически целесообразным. С экономической точки зрения, ремонт деталей позволяет сократить эксплуатационные расходы за счет низкой стоимости новых запасных частей и снизить производственные затраты на технологические процессы. В случае практически всех деталей стоимость их ремонта составляет 60 – 70 процентов от стоимости новых деталей.</w:t>
      </w:r>
    </w:p>
    <w:p>
      <w:pPr>
        <w:spacing w:line="360" w:lineRule="auto"/>
        <w:ind w:firstLine="709"/>
        <w:jc w:val="both"/>
        <w:rPr>
          <w:sz w:val="28"/>
          <w:szCs w:val="28"/>
        </w:rPr>
      </w:pPr>
      <w:r>
        <w:rPr>
          <w:sz w:val="28"/>
          <w:szCs w:val="28"/>
        </w:rPr>
        <w:t>Одним из наиболее важных преимуществ ремонта является сокращение расхода металла. Объем металла, необходимый для восстановления детали, составляет от одной двадцатой до одной тридцатой части объема, требуемого для изготовления новой детали. Таким образом, снижение расхода металла является важным аспектом ремонта деталей.</w:t>
      </w:r>
    </w:p>
    <w:p>
      <w:pPr>
        <w:spacing w:line="360" w:lineRule="auto"/>
        <w:ind w:firstLine="709"/>
        <w:jc w:val="both"/>
        <w:rPr>
          <w:sz w:val="28"/>
          <w:szCs w:val="28"/>
        </w:rPr>
      </w:pPr>
      <w:r>
        <w:rPr>
          <w:sz w:val="28"/>
          <w:szCs w:val="28"/>
        </w:rPr>
        <w:t>В связи с этим, разработка и внедрение технологии восстановления деталей является актуальной задачей, требующей дальнейшей работы.</w:t>
      </w:r>
    </w:p>
    <w:p>
      <w:pPr>
        <w:spacing w:line="360" w:lineRule="auto"/>
        <w:ind w:firstLine="709"/>
        <w:jc w:val="both"/>
        <w:rPr>
          <w:sz w:val="28"/>
          <w:szCs w:val="28"/>
        </w:rPr>
      </w:pPr>
      <w:r>
        <w:rPr>
          <w:sz w:val="28"/>
          <w:szCs w:val="28"/>
        </w:rPr>
        <w:t xml:space="preserve">Исходя из вышесказанного, обозначена цель данной работы </w:t>
      </w:r>
      <w:r>
        <w:rPr>
          <w:sz w:val="28"/>
          <w:szCs w:val="28"/>
        </w:rPr>
        <w:t xml:space="preserve"> </w:t>
      </w:r>
      <w:r>
        <w:rPr>
          <w:sz w:val="28"/>
          <w:szCs w:val="28"/>
        </w:rPr>
        <w:t>исследовать безопасность технологического процесса, профилактику и</w:t>
      </w:r>
      <w:r>
        <w:rPr>
          <w:sz w:val="28"/>
          <w:szCs w:val="28"/>
        </w:rPr>
        <w:t xml:space="preserve"> </w:t>
      </w:r>
      <w:r>
        <w:rPr>
          <w:sz w:val="28"/>
          <w:szCs w:val="28"/>
        </w:rPr>
        <w:t xml:space="preserve">ремонт </w:t>
      </w:r>
      <w:r>
        <w:rPr>
          <w:sz w:val="28"/>
          <w:szCs w:val="28"/>
        </w:rPr>
        <w:t>двигателя КамАЗ–740.</w:t>
      </w:r>
      <w:r>
        <w:rPr>
          <w:sz w:val="28"/>
          <w:szCs w:val="28"/>
        </w:rPr>
        <w:t xml:space="preserve">Объект исследования </w:t>
      </w:r>
      <w:r>
        <w:rPr>
          <w:sz w:val="28"/>
          <w:szCs w:val="28"/>
        </w:rPr>
        <w:t>–</w:t>
      </w:r>
      <w:r>
        <w:rPr>
          <w:sz w:val="28"/>
          <w:szCs w:val="28"/>
        </w:rPr>
        <w:t xml:space="preserve"> техническое устройство автомобиля </w:t>
      </w:r>
      <w:r>
        <w:rPr>
          <w:sz w:val="28"/>
          <w:szCs w:val="28"/>
        </w:rPr>
        <w:t>КамАЗ</w:t>
      </w:r>
      <w:r>
        <w:rPr>
          <w:sz w:val="28"/>
          <w:szCs w:val="28"/>
        </w:rPr>
        <w:t>–</w:t>
      </w:r>
      <w:r>
        <w:rPr>
          <w:sz w:val="28"/>
          <w:szCs w:val="28"/>
        </w:rPr>
        <w:t>740</w:t>
      </w:r>
      <w:r>
        <w:rPr>
          <w:sz w:val="28"/>
          <w:szCs w:val="28"/>
        </w:rPr>
        <w:t>.</w:t>
      </w:r>
    </w:p>
    <w:p>
      <w:pPr>
        <w:spacing w:line="360" w:lineRule="auto"/>
        <w:ind w:firstLine="709"/>
        <w:jc w:val="both"/>
        <w:rPr>
          <w:sz w:val="28"/>
          <w:szCs w:val="28"/>
        </w:rPr>
      </w:pPr>
      <w:r>
        <w:rPr>
          <w:sz w:val="28"/>
          <w:szCs w:val="28"/>
        </w:rPr>
        <w:t xml:space="preserve">Предмет исследования </w:t>
      </w:r>
      <w:r>
        <w:rPr>
          <w:sz w:val="28"/>
          <w:szCs w:val="28"/>
        </w:rPr>
        <w:t xml:space="preserve">– </w:t>
      </w:r>
      <w:r>
        <w:rPr>
          <w:sz w:val="28"/>
          <w:szCs w:val="28"/>
        </w:rPr>
        <w:t xml:space="preserve">технологический процесс </w:t>
      </w:r>
      <w:r>
        <w:rPr>
          <w:sz w:val="28"/>
          <w:szCs w:val="28"/>
        </w:rPr>
        <w:t>ремонта</w:t>
      </w:r>
      <w:r>
        <w:rPr>
          <w:sz w:val="28"/>
          <w:szCs w:val="28"/>
        </w:rPr>
        <w:t xml:space="preserve"> двигател</w:t>
      </w:r>
      <w:r>
        <w:rPr>
          <w:sz w:val="28"/>
          <w:szCs w:val="28"/>
        </w:rPr>
        <w:t>я</w:t>
      </w:r>
      <w:r>
        <w:rPr>
          <w:sz w:val="28"/>
          <w:szCs w:val="28"/>
        </w:rPr>
        <w:t xml:space="preserve"> </w:t>
      </w:r>
      <w:r>
        <w:rPr>
          <w:sz w:val="28"/>
          <w:szCs w:val="28"/>
        </w:rPr>
        <w:t>КамАЗ</w:t>
      </w:r>
      <w:r>
        <w:rPr>
          <w:sz w:val="28"/>
          <w:szCs w:val="28"/>
        </w:rPr>
        <w:t>–</w:t>
      </w:r>
      <w:r>
        <w:rPr>
          <w:sz w:val="28"/>
          <w:szCs w:val="28"/>
        </w:rPr>
        <w:t>740.</w:t>
      </w:r>
    </w:p>
    <w:p>
      <w:pPr>
        <w:spacing w:line="360" w:lineRule="auto"/>
        <w:ind w:firstLine="709"/>
        <w:jc w:val="both"/>
        <w:rPr>
          <w:sz w:val="28"/>
          <w:szCs w:val="28"/>
        </w:rPr>
      </w:pPr>
      <w:r>
        <w:rPr>
          <w:sz w:val="28"/>
          <w:szCs w:val="28"/>
        </w:rPr>
        <w:t>Для достижения цели работы необходимо решить следующие задачи:</w:t>
      </w:r>
    </w:p>
    <w:p>
      <w:pPr>
        <w:pStyle w:val="ListParagraph"/>
        <w:numPr>
          <w:ilvl w:val="0"/>
          <w:numId w:val="12"/>
        </w:numPr>
        <w:spacing w:after="0" w:line="360" w:lineRule="auto"/>
        <w:ind w:left="0" w:firstLine="709"/>
        <w:jc w:val="both"/>
        <w:rPr>
          <w:szCs w:val="28"/>
        </w:rPr>
      </w:pPr>
      <w:r>
        <w:rPr>
          <w:szCs w:val="28"/>
        </w:rPr>
        <w:t>Рассмотрение блока характеризации, анализ его работы</w:t>
      </w:r>
      <w:r>
        <w:rPr>
          <w:szCs w:val="28"/>
        </w:rPr>
        <w:t>.</w:t>
      </w:r>
    </w:p>
    <w:p>
      <w:pPr>
        <w:pStyle w:val="ListParagraph"/>
        <w:numPr>
          <w:ilvl w:val="0"/>
          <w:numId w:val="12"/>
        </w:numPr>
        <w:spacing w:after="0" w:line="360" w:lineRule="auto"/>
        <w:ind w:left="0" w:firstLine="709"/>
        <w:jc w:val="both"/>
        <w:rPr>
          <w:szCs w:val="28"/>
        </w:rPr>
      </w:pPr>
      <w:r>
        <w:rPr>
          <w:szCs w:val="28"/>
        </w:rPr>
        <w:t>Р</w:t>
      </w:r>
      <w:r>
        <w:rPr>
          <w:szCs w:val="28"/>
        </w:rPr>
        <w:t>азработка конструктивного решения для демонтажа сборочной единицы.</w:t>
      </w:r>
    </w:p>
    <w:p>
      <w:pPr>
        <w:pStyle w:val="ListParagraph"/>
        <w:numPr>
          <w:ilvl w:val="0"/>
          <w:numId w:val="12"/>
        </w:numPr>
        <w:spacing w:after="0" w:line="360" w:lineRule="auto"/>
        <w:ind w:left="0" w:firstLine="709"/>
        <w:jc w:val="both"/>
        <w:rPr>
          <w:szCs w:val="28"/>
        </w:rPr>
      </w:pPr>
      <w:r>
        <w:rPr>
          <w:szCs w:val="28"/>
        </w:rPr>
        <w:t>С</w:t>
      </w:r>
      <w:r>
        <w:rPr>
          <w:szCs w:val="28"/>
        </w:rPr>
        <w:t>овершенствование процесса обработки дефектных деталей.</w:t>
      </w:r>
    </w:p>
    <w:p>
      <w:pPr>
        <w:pStyle w:val="ListParagraph"/>
        <w:numPr>
          <w:ilvl w:val="0"/>
          <w:numId w:val="12"/>
        </w:numPr>
        <w:spacing w:after="0" w:line="360" w:lineRule="auto"/>
        <w:ind w:left="0" w:firstLine="709"/>
        <w:jc w:val="both"/>
        <w:rPr>
          <w:szCs w:val="28"/>
        </w:rPr>
      </w:pPr>
      <w:r>
        <w:rPr>
          <w:szCs w:val="28"/>
        </w:rPr>
        <w:t>С</w:t>
      </w:r>
      <w:r>
        <w:rPr>
          <w:szCs w:val="28"/>
        </w:rPr>
        <w:t>овершенствование процесса ремонта деталей.</w:t>
      </w:r>
    </w:p>
    <w:p>
      <w:pPr>
        <w:spacing w:line="360" w:lineRule="auto"/>
        <w:ind w:firstLine="709"/>
        <w:jc w:val="both"/>
        <w:rPr>
          <w:sz w:val="28"/>
          <w:szCs w:val="28"/>
        </w:rPr>
      </w:pPr>
      <w:r>
        <w:rPr>
          <w:sz w:val="28"/>
          <w:szCs w:val="28"/>
        </w:rPr>
        <w:t>Методы исследования: анализ литературных источников, технологических карт, чертежей по теме исследования, разработка технологической документации по теме исследования.</w:t>
      </w:r>
    </w:p>
    <w:p>
      <w:pPr>
        <w:pStyle w:val="Heading2"/>
        <w:rPr/>
      </w:pPr>
      <w:r>
        <w:rPr/>
        <w:br w:type="page"/>
      </w:r>
      <w:bookmarkStart w:id="7" w:name="_Toc118019991"/>
      <w:r>
        <w:t xml:space="preserve">1 Характеристика технологического процесса профилактики </w:t>
      </w:r>
    </w:p>
    <w:p>
      <w:pPr>
        <w:pStyle w:val="Heading1"/>
        <w:ind w:left="709"/>
        <w:jc w:val="both"/>
        <w:rPr/>
      </w:pPr>
      <w:r>
        <w:rPr>
          <w:szCs w:val="28"/>
        </w:rPr>
        <w:t>и ремонта двигателей автомобилей КамАЗ</w:t>
      </w:r>
      <w:r>
        <w:rPr>
          <w:szCs w:val="28"/>
        </w:rPr>
        <w:t>–</w:t>
      </w:r>
      <w:r>
        <w:rPr>
          <w:szCs w:val="28"/>
        </w:rPr>
        <w:t>740</w:t>
      </w:r>
      <w:bookmarkEnd w:id="7"/>
    </w:p>
    <w:p>
      <w:pPr>
        <w:spacing w:line="360" w:lineRule="auto"/>
        <w:ind w:firstLine="709"/>
        <w:jc w:val="both"/>
        <w:rPr>
          <w:sz w:val="28"/>
          <w:szCs w:val="28"/>
        </w:rPr>
      </w:pPr>
    </w:p>
    <w:p>
      <w:pPr>
        <w:pStyle w:val="Heading2"/>
        <w:rPr/>
      </w:pPr>
      <w:bookmarkStart w:id="8" w:name="_Toc118019992"/>
      <w:r>
        <w:t>1.1 Процесс работы двигателя КамАЗ</w:t>
      </w:r>
      <w:r>
        <w:t>–</w:t>
      </w:r>
      <w:r>
        <w:t>740</w:t>
      </w:r>
      <w:bookmarkEnd w:id="8"/>
    </w:p>
    <w:p>
      <w:pPr>
        <w:spacing w:line="360" w:lineRule="auto"/>
        <w:ind w:firstLine="709"/>
        <w:jc w:val="both"/>
        <w:rPr>
          <w:sz w:val="28"/>
          <w:szCs w:val="28"/>
        </w:rPr>
      </w:pPr>
    </w:p>
    <w:p>
      <w:pPr>
        <w:spacing w:line="360" w:lineRule="auto"/>
        <w:ind w:firstLine="708"/>
        <w:jc w:val="both"/>
        <w:rPr>
          <w:sz w:val="28"/>
          <w:szCs w:val="28"/>
        </w:rPr>
      </w:pPr>
      <w:r>
        <w:rPr>
          <w:sz w:val="28"/>
          <w:szCs w:val="28"/>
        </w:rPr>
        <w:t>Раскрытие акронима КамАЗ как "Камский автомобильный завод" является ключевым в изучении операций данной организации. В настоящее время эта аббревиатура все чаще употребляется при обсуждении деятельности, связанной с производством автомобилей. Камский автомобильный завод занимает важное место в отрасли и его деятельность является объектом интереса для исследователей. В ходе исследования процесса функционирования КамАЗ было установлено, что фирменное сокращение полностью и точно отображает сущность и цели компании. Изучение этих аспектов является неотъемлемой частью научных исследований в области автомобилестроения и позволяет лучше понять работу данного завода. [12].</w:t>
      </w:r>
    </w:p>
    <w:p>
      <w:pPr>
        <w:spacing w:line="360" w:lineRule="auto"/>
        <w:ind w:firstLine="708"/>
        <w:jc w:val="both"/>
        <w:rPr>
          <w:sz w:val="28"/>
          <w:szCs w:val="28"/>
        </w:rPr>
      </w:pPr>
      <w:r>
        <w:rPr>
          <w:sz w:val="28"/>
          <w:szCs w:val="28"/>
        </w:rPr>
        <w:t>Деятельность автомобильного завода включает производство разнообразных моделей автомобилей с дизельными двигателями и самих двигателей. Такая продукционная деятельность завода началась в 1976 году. Основными видами продукции автозавода являются автобусы, тракторы и зерноуборочные машины, а также различные типы электростанций и малых тепловых электростанций, которые становятся особенно важными в малоэнергетических регионах. Данный завод активно развивает исследования и разработки в области энергетически эффективных смежных технологий, а также совершенствует свои производственные процессы для повышения качества и конкурентоспособности производимой продукции. Он также активно сотрудничает с другими предприятиями и организациями в области автомобильной и энергетической индустрии для обмена опытом и внедрения новых технологий. В результате такой масштабной и разнообразной деятельности автомобильный завод занимает стабильное положение на рынке и является одним из ведущих производителей в своей отрасли.</w:t>
      </w:r>
    </w:p>
    <w:p>
      <w:pPr>
        <w:spacing w:line="360" w:lineRule="auto"/>
        <w:ind w:firstLine="708"/>
        <w:jc w:val="both"/>
        <w:rPr>
          <w:sz w:val="28"/>
          <w:szCs w:val="28"/>
        </w:rPr>
      </w:pPr>
      <w:r>
        <w:rPr>
          <w:sz w:val="28"/>
          <w:szCs w:val="28"/>
        </w:rPr>
        <w:t>В 2012 году группа завода "КамАЗ" занимала 16-е место в мировом рейтинге производителей тяжелых грузовых машин. Это достижение стало возможным благодаря историческому развитию данной группы.</w:t>
      </w:r>
    </w:p>
    <w:p>
      <w:pPr>
        <w:spacing w:line="360" w:lineRule="auto"/>
        <w:ind w:firstLine="708"/>
        <w:jc w:val="both"/>
        <w:rPr>
          <w:sz w:val="28"/>
          <w:szCs w:val="28"/>
        </w:rPr>
      </w:pPr>
      <w:r>
        <w:rPr>
          <w:sz w:val="28"/>
          <w:szCs w:val="28"/>
        </w:rPr>
        <w:t xml:space="preserve">В 1960-х годах возникла необходимость увеличить производство грузовых машин в связи с развитием экономической сферы. Это требовало увеличения грузоподъемности машин в диапазоне от восьми до двадцати тонн. </w:t>
      </w:r>
    </w:p>
    <w:p>
      <w:pPr>
        <w:spacing w:line="360" w:lineRule="auto"/>
        <w:ind w:firstLine="708"/>
        <w:jc w:val="both"/>
        <w:rPr>
          <w:sz w:val="28"/>
          <w:szCs w:val="28"/>
        </w:rPr>
      </w:pPr>
      <w:r>
        <w:rPr>
          <w:sz w:val="28"/>
          <w:szCs w:val="28"/>
        </w:rPr>
        <w:t>Ключевым фактором эффективности работы этих машин стал мощный дизельный двигатель. К сожалению, на тот момент производители не смогли удовлетворить растущий спрос, что привело к снижению популярности грузовых машин.</w:t>
      </w:r>
    </w:p>
    <w:p>
      <w:pPr>
        <w:spacing w:line="360" w:lineRule="auto"/>
        <w:ind w:firstLine="708"/>
        <w:jc w:val="both"/>
        <w:rPr>
          <w:sz w:val="28"/>
          <w:szCs w:val="28"/>
        </w:rPr>
      </w:pPr>
      <w:r>
        <w:rPr>
          <w:sz w:val="28"/>
          <w:szCs w:val="28"/>
        </w:rPr>
        <w:t xml:space="preserve">В 2010 году группа завода "КамАЗ" начала свою деятельность с производства дизельных деталей и двигателей. Это решение было обусловлено стремлением улучшить производительность и конкурентоспособность своих машин. В результате разработки и запуска новых моделей грузовых машин, завод "КамАЗ" смог занять достойное место в рейтинге мировых производителей. Его продукция стала востребована как внутри страны, так и за ее пределами. </w:t>
      </w:r>
    </w:p>
    <w:p>
      <w:pPr>
        <w:spacing w:line="360" w:lineRule="auto"/>
        <w:ind w:firstLine="708"/>
        <w:jc w:val="both"/>
        <w:rPr>
          <w:sz w:val="28"/>
          <w:szCs w:val="28"/>
        </w:rPr>
      </w:pPr>
      <w:r>
        <w:rPr>
          <w:sz w:val="28"/>
          <w:szCs w:val="28"/>
        </w:rPr>
        <w:t>В августе 1969 года было принято решение о строительстве комплексов, специализирующихся на производстве тяжелых автомобилей. Для обслуживания автомобильной промышленности и обеспечения годового объема производства были выбраны удобные местоположения заводов - в центре страны, рядом с судоходными реками Кама и Волга и железной дорогой.</w:t>
      </w:r>
    </w:p>
    <w:p>
      <w:pPr>
        <w:spacing w:line="360" w:lineRule="auto"/>
        <w:ind w:firstLine="708"/>
        <w:jc w:val="both"/>
        <w:rPr>
          <w:sz w:val="28"/>
          <w:szCs w:val="28"/>
        </w:rPr>
      </w:pPr>
      <w:r>
        <w:rPr>
          <w:sz w:val="28"/>
          <w:szCs w:val="28"/>
        </w:rPr>
        <w:t>В соответствии с этим решением, в августе 1969 года был выпущен приказ ЦК КПСС № 674 и распоряжение Совета Министров СССР о строительстве указанных заводов. Объем производства первого этапа проекта составлял 150 000 тяжелых автомобилей и 250 000 двигателей.</w:t>
      </w:r>
    </w:p>
    <w:p>
      <w:pPr>
        <w:spacing w:line="360" w:lineRule="auto"/>
        <w:ind w:firstLine="708"/>
        <w:jc w:val="both"/>
        <w:rPr>
          <w:sz w:val="28"/>
          <w:szCs w:val="28"/>
        </w:rPr>
      </w:pPr>
    </w:p>
    <w:p>
      <w:pPr>
        <w:spacing w:line="360" w:lineRule="auto"/>
        <w:ind w:firstLine="708"/>
        <w:jc w:val="both"/>
        <w:rPr>
          <w:sz w:val="28"/>
          <w:szCs w:val="28"/>
        </w:rPr>
      </w:pPr>
      <w:r>
        <w:rPr>
          <w:sz w:val="28"/>
          <w:szCs w:val="28"/>
        </w:rPr>
        <w:t xml:space="preserve">Для нового поколения грузовиков был разработан четырехтактный дизельный двигатель КАМАЗ-740 V8, объемом 10852 куб. см и мощностью 210 л.с. В конечном итоге, мощность данного двигателя была увеличена до 360 л.с. Этот двигатель представлен на рисунке 1 </w:t>
      </w:r>
      <w:r>
        <w:rPr>
          <w:sz w:val="28"/>
          <w:szCs w:val="28"/>
        </w:rPr>
        <w:t>[17].</w:t>
      </w:r>
    </w:p>
    <w:p>
      <w:pPr>
        <w:spacing w:line="360" w:lineRule="auto"/>
        <w:ind w:firstLine="708"/>
        <w:jc w:val="both"/>
        <w:rPr>
          <w:sz w:val="28"/>
          <w:szCs w:val="28"/>
        </w:rPr>
      </w:pPr>
    </w:p>
    <w:p>
      <w:pPr>
        <w:spacing w:line="360" w:lineRule="auto"/>
        <w:jc w:val="center"/>
        <w:rPr>
          <w:sz w:val="28"/>
          <w:szCs w:val="28"/>
        </w:rPr>
      </w:pPr>
      <w:r>
        <w:fldChar w:fldCharType="begin"/>
      </w:r>
      <w:r>
        <w:instrText xml:space="preserve"> INCLUDEPICTURE  "https://www.ok-t.ru/studopediaru/baza1/1464143438934.files/image002.jpg" \* MERGEFORMATINET </w:instrText>
      </w:r>
      <w:r>
        <w:fldChar w:fldCharType="separate"/>
      </w:r>
      <w:r>
        <w:fldChar w:fldCharType="begin"/>
      </w:r>
      <w:r>
        <w:instrText xml:space="preserve"> INCLUDEPICTURE  "https://www.ok-t.ru/studopediaru/baza1/1464143438934.files/image002.jpg" \* MERGEFORMATINET </w:instrText>
      </w:r>
      <w:r>
        <w:fldChar w:fldCharType="separate"/>
      </w:r>
      <w:r>
        <w:fldChar w:fldCharType="begin"/>
      </w:r>
      <w:r>
        <w:instrText xml:space="preserve"> INCLUDEPICTURE  "https://www.ok-t.ru/studopediaru/baza1/1464143438934.files/image002.jpg" \* MERGEFORMATINET </w:instrText>
      </w:r>
      <w:r>
        <w:fldChar w:fldCharType="separate"/>
      </w:r>
      <w:r>
        <w:fldChar w:fldCharType="begin"/>
      </w:r>
      <w:r>
        <w:instrText xml:space="preserve"> INCLUDEPICTURE  "https://www.ok-t.ru/studopediaru/baza1/1464143438934.files/image002.jpg" \* MERGEFORMATINET </w:instrText>
      </w:r>
      <w:r>
        <w:fldChar w:fldCharType="separate"/>
      </w:r>
      <w:r>
        <w:fldChar w:fldCharType="begin"/>
      </w:r>
      <w:r>
        <w:instrText xml:space="preserve"> INCLUDEPICTURE  "https://www.ok-t.ru/studopediaru/baza1/1464143438934.files/image002.jpg" \* MERGEFORMATINET </w:instrText>
      </w:r>
      <w:r>
        <w:fldChar w:fldCharType="separate"/>
      </w:r>
      <w:r>
        <w:fldChar w:fldCharType="begin"/>
      </w:r>
      <w:r>
        <w:instrText xml:space="preserve"> INCLUDEPICTURE  "https://www.ok-t.ru/studopediaru/baza1/1464143438934.files/image002.jpg" \* MERGEFORMATINET </w:instrText>
      </w:r>
      <w:r>
        <w:fldChar w:fldCharType="separate"/>
      </w:r>
      <w:r>
        <w:fldChar w:fldCharType="begin"/>
      </w:r>
      <w:r>
        <w:instrText xml:space="preserve"> INCLUDEPICTURE  "https://www.ok-t.ru/studopediaru/baza1/1464143438934.files/image002.jpg" \* MERGEFORMATINET </w:instrText>
      </w:r>
      <w:r>
        <w:fldChar w:fldCharType="separate"/>
      </w:r>
      <w:r>
        <w:fldChar w:fldCharType="begin"/>
      </w:r>
      <w:r>
        <w:instrText xml:space="preserve"> INCLUDEPICTURE  "https://www.ok-t.ru/studopediaru/baza1/1464143438934.files/image002.jpg" \* MERGEFORMATINET </w:instrText>
      </w:r>
      <w:r>
        <w:fldChar w:fldCharType="separate"/>
      </w:r>
      <w:r>
        <w:fldChar w:fldCharType="begin"/>
      </w:r>
      <w:r>
        <w:instrText xml:space="preserve"> INCLUDEPICTURE  "https://www.ok-t.ru/studopediaru/baza1/1464143438934.files/image002.jpg" \* MERGEFORMATINET </w:instrText>
      </w:r>
      <w:r>
        <w:fldChar w:fldCharType="separate"/>
      </w:r>
      <w:r>
        <w:fldChar w:fldCharType="begin"/>
      </w:r>
      <w:r>
        <w:instrText xml:space="preserve"> INCLUDEPICTURE  "https://www.ok-t.ru/studopediaru/baza1/1464143438934.files/image002.jpg" \* MERGEFORMATINET </w:instrText>
      </w:r>
      <w:r>
        <w:fldChar w:fldCharType="separate"/>
      </w:r>
      <w:r>
        <w:fldChar w:fldCharType="begin"/>
      </w:r>
      <w:r>
        <w:instrText xml:space="preserve"> INCLUDEPICTURE  "https://www.ok-t.ru/studopediaru/baza1/1464143438934.files/image002.jpg" \* MERGEFORMATINET </w:instrText>
      </w:r>
      <w:r>
        <w:fldChar w:fldCharType="separate"/>
      </w:r>
      <w:r>
        <w:fldChar w:fldCharType="begin"/>
      </w:r>
      <w:r>
        <w:instrText xml:space="preserve"> INCLUDEPICTURE  "https://www.ok-t.ru/studopediaru/baza1/1464143438934.files/image002.jpg" \* MERGEFORMATINET </w:instrText>
      </w:r>
      <w:r>
        <w:fldChar w:fldCharType="separate"/>
      </w:r>
      <w:r>
        <w:fldChar w:fldCharType="begin"/>
      </w:r>
      <w:r>
        <w:instrText xml:space="preserve"> INCLUDEPICTURE  "https://www.ok-t.ru/studopediaru/baza1/1464143438934.files/image002.jpg" \* MERGEFORMATINET </w:instrText>
      </w:r>
      <w:r>
        <w:fldChar w:fldCharType="separate"/>
      </w:r>
      <w:r>
        <w:fldChar w:fldCharType="begin"/>
      </w:r>
      <w:r>
        <w:instrText xml:space="preserve"> INCLUDEPICTURE  "https://www.ok-t.ru/studopediaru/baza1/1464143438934.files/image002.jpg" \* MERGEFORMATINET </w:instrText>
      </w:r>
      <w:r>
        <w:fldChar w:fldCharType="separate"/>
      </w:r>
      <w:r>
        <w:fldChar w:fldCharType="begin"/>
      </w:r>
      <w:r>
        <w:instrText xml:space="preserve"> INCLUDEPICTURE  "https://www.ok-t.ru/studopediaru/baza1/1464143438934.files/image002.jpg" \* MERGEFORMATINET </w:instrText>
      </w:r>
      <w:r>
        <w:fldChar w:fldCharType="separate"/>
      </w:r>
      <w:r>
        <w:fldChar w:fldCharType="begin"/>
      </w:r>
      <w:r>
        <w:instrText xml:space="preserve"> INCLUDEPICTURE  "https://www.ok-t.ru/studopediaru/baza1/1464143438934.files/image002.jpg" \* MERGEFORMATINET </w:instrText>
      </w:r>
      <w:r>
        <w:fldChar w:fldCharType="separate"/>
      </w:r>
      <w:r>
        <w:fldChar w:fldCharType="begin"/>
      </w:r>
      <w:r>
        <w:instrText xml:space="preserve"> INCLUDEPICTURE  "https://www.ok-t.ru/studopediaru/baza1/1464143438934.files/image002.jpg" \* MERGEFORMATINET </w:instrText>
      </w:r>
      <w:r>
        <w:fldChar w:fldCharType="separate"/>
      </w:r>
      <w:r>
        <w:fldChar w:fldCharType="begin"/>
      </w:r>
      <w:r>
        <w:instrText xml:space="preserve"> INCLUDEPICTURE  "https://www.ok-t.ru/studopediaru/baza1/1464143438934.files/image002.jpg" \* MERGEFORMATINET </w:instrText>
      </w:r>
      <w:r>
        <w:fldChar w:fldCharType="separate"/>
      </w:r>
      <w:r>
        <w:fldChar w:fldCharType="begin"/>
      </w:r>
      <w:r>
        <w:instrText xml:space="preserve"> INCLUDEPICTURE  "https://www.ok-t.ru/studopediaru/baza1/1464143438934.files/image002.jpg" \* MERGEFORMATINET </w:instrText>
      </w:r>
      <w:r>
        <w:fldChar w:fldCharType="separate"/>
      </w:r>
      <w:r>
        <w:fldChar w:fldCharType="begin"/>
      </w:r>
      <w:r>
        <w:instrText xml:space="preserve"> INCLUDEPICTURE  "https://www.ok-t.ru/studopediaru/baza1/1464143438934.files/image002.jpg" \* MERGEFORMATINET </w:instrText>
      </w:r>
      <w:r>
        <w:fldChar w:fldCharType="separate"/>
      </w:r>
      <w:r>
        <w:fldChar w:fldCharType="begin"/>
      </w:r>
      <w:r>
        <w:instrText xml:space="preserve"> INCLUDEPICTURE  "https://www.ok-t.ru/studopediaru/baza1/1464143438934.files/image002.jpg" \* MERGEFORMATINET </w:instrText>
      </w:r>
      <w:r>
        <w:fldChar w:fldCharType="separate"/>
      </w:r>
      <w:r>
        <w:fldChar w:fldCharType="begin"/>
      </w:r>
      <w:r>
        <w:instrText xml:space="preserve"> INCLUDEPICTURE  "https://www.ok-t.ru/studopediaru/baza1/1464143438934.files/image002.jpg" \* MERGEFORMATINET </w:instrText>
      </w:r>
      <w:r>
        <w:fldChar w:fldCharType="separate"/>
      </w:r>
      <w:r>
        <w:fldChar w:fldCharType="begin"/>
      </w:r>
      <w:r>
        <w:instrText xml:space="preserve"> INCLUDEPICTURE  "https://www.ok-t.ru/studopediaru/baza1/1464143438934.files/image002.jpg" \* MERGEFORMATINET </w:instrText>
      </w:r>
      <w:r>
        <w:fldChar w:fldCharType="separate"/>
      </w:r>
      <w:r>
        <w:fldChar w:fldCharType="begin"/>
      </w:r>
      <w:r>
        <w:instrText xml:space="preserve"> INCLUDEPICTURE  "https://www.ok-t.ru/studopediaru/baza1/1464143438934.files/image002.jpg" \* MERGEFORMATINET </w:instrText>
      </w:r>
      <w:r>
        <w:fldChar w:fldCharType="separate"/>
      </w:r>
      <w:r>
        <w:fldChar w:fldCharType="begin"/>
      </w:r>
      <w:r>
        <w:instrText xml:space="preserve"> INCLUDEPICTURE  "https://www.ok-t.ru/studopediaru/baza1/1464143438934.files/image002.jpg" \* MERGEFORMATINET </w:instrText>
      </w:r>
      <w:r>
        <w:fldChar w:fldCharType="separate"/>
      </w:r>
      <w:r>
        <w:fldChar w:fldCharType="begin"/>
      </w:r>
      <w:r>
        <w:instrText xml:space="preserve"> INCLUDEPICTURE  "https://www.ok-t.ru/studopediaru/baza1/1464143438934.files/image002.jpg" \* MERGEFORMATINET </w:instrText>
      </w:r>
      <w:r>
        <w:fldChar w:fldCharType="separate"/>
      </w:r>
      <w:r>
        <w:fldChar w:fldCharType="begin"/>
      </w:r>
      <w:r>
        <w:instrText xml:space="preserve"> INCLUDEPICTURE  "https://www.ok-t.ru/studopediaru/baza1/1464143438934.files/image002.jpg" \* MERGEFORMATINET </w:instrText>
      </w:r>
      <w:r>
        <w:fldChar w:fldCharType="separate"/>
      </w:r>
      <w:r>
        <w:fldChar w:fldCharType="begin"/>
      </w:r>
      <w:r>
        <w:instrText xml:space="preserve"> INCLUDEPICTURE  "https://www.ok-t.ru/studopediaru/baza1/1464143438934.files/image002.jpg" \* MERGEFORMATINET </w:instrText>
      </w:r>
      <w:r>
        <w:fldChar w:fldCharType="separate"/>
      </w:r>
      <w:r>
        <w:fldChar w:fldCharType="begin"/>
      </w:r>
      <w:r>
        <w:instrText xml:space="preserve"> INCLUDEPICTURE  "https://www.ok-t.ru/studopediaru/baza1/1464143438934.files/image002.jpg" \* MERGEFORMATINET </w:instrText>
      </w:r>
      <w:r>
        <w:fldChar w:fldCharType="separate"/>
      </w:r>
      <w:r>
        <w:fldChar w:fldCharType="begin"/>
      </w:r>
      <w:r>
        <w:instrText xml:space="preserve"> INCLUDEPICTURE  "https://www.ok-t.ru/studopediaru/baza1/1464143438934.files/image002.jpg" \* MERGEFORMATINET </w:instrText>
      </w:r>
      <w:r>
        <w:fldChar w:fldCharType="separate"/>
      </w:r>
      <w:r>
        <w:fldChar w:fldCharType="begin"/>
      </w:r>
      <w:r>
        <w:instrText xml:space="preserve"> INCLUDEPICTURE  "https://www.ok-t.ru/studopediaru/baza1/1464143438934.files/image002.jpg" \* MERGEFORMATINET </w:instrText>
      </w:r>
      <w:r>
        <w:fldChar w:fldCharType="separate"/>
      </w:r>
      <w:r>
        <w:rPr>
          <w:sz w:val="28"/>
          <w:szCs w:val="28"/>
        </w:rPr>
        <w:drawing xmlns:mc="http://schemas.openxmlformats.org/markup-compatibility/2006">
          <wp:inline>
            <wp:extent cx="4975860" cy="5745480"/>
            <wp:effectExtent l="0" t="0" r="25400" b="25400"/>
            <wp:docPr id="2009128908" name="Picture 200912890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
                    <pic:cNvPicPr>
                      <a:picLocks noGrp="0" noSelect="0" noRot="0" noChangeAspect="1" noMove="0" noResize="0" noAdjustHandles="0" noChangeShapeType="0"/>
                    </pic:cNvPicPr>
                  </pic:nvPicPr>
                  <pic:blipFill>
                    <a:blip r:embed="rId81"/>
                    <a:srcRect l="0" t="0" r="0" b="0"/>
                    <a:stretch/>
                  </pic:blipFill>
                  <pic:spPr>
                    <a:xfrm>
                      <a:off x="0" y="0"/>
                      <a:ext cx="4975860" cy="5745480"/>
                    </a:xfrm>
                    <a:prstGeom prst="rect">
                      <a:avLst/>
                    </a:prstGeom>
                    <a:solidFill>
                      <a:srgbClr val="FFFFFF"/>
                    </a:solidFill>
                    <a:ln w="12700">
                      <a:solidFill>
                        <a:srgbClr val="000000"/>
                      </a:solidFill>
                    </a:ln>
                    <a:effectLst/>
                  </pic:spPr>
                </pic:pic>
              </a:graphicData>
            </a:graphic>
          </wp:inline>
        </w:drawing>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p>
    <w:p>
      <w:pPr>
        <w:spacing w:line="360" w:lineRule="auto"/>
        <w:jc w:val="center"/>
        <w:rPr>
          <w:sz w:val="28"/>
          <w:szCs w:val="28"/>
        </w:rPr>
      </w:pPr>
      <w:r>
        <w:rPr>
          <w:sz w:val="28"/>
          <w:szCs w:val="28"/>
        </w:rPr>
        <w:t xml:space="preserve">Рисунок 1 </w:t>
      </w:r>
      <w:r>
        <w:rPr>
          <w:sz w:val="28"/>
          <w:szCs w:val="28"/>
        </w:rPr>
        <w:t>–</w:t>
      </w:r>
      <w:r>
        <w:rPr>
          <w:sz w:val="28"/>
          <w:szCs w:val="28"/>
        </w:rPr>
        <w:t xml:space="preserve"> С</w:t>
      </w:r>
      <w:r>
        <w:rPr>
          <w:sz w:val="28"/>
          <w:szCs w:val="28"/>
        </w:rPr>
        <w:t>хем</w:t>
      </w:r>
      <w:r>
        <w:rPr>
          <w:sz w:val="28"/>
          <w:szCs w:val="28"/>
        </w:rPr>
        <w:t>а</w:t>
      </w:r>
      <w:r>
        <w:rPr>
          <w:sz w:val="28"/>
          <w:szCs w:val="28"/>
        </w:rPr>
        <w:t xml:space="preserve"> двигателя</w:t>
      </w:r>
      <w:r>
        <w:rPr>
          <w:sz w:val="28"/>
          <w:szCs w:val="28"/>
        </w:rPr>
        <w:t xml:space="preserve"> КамАЗ</w:t>
      </w:r>
      <w:r>
        <w:rPr>
          <w:sz w:val="28"/>
          <w:szCs w:val="28"/>
        </w:rPr>
        <w:t>–</w:t>
      </w:r>
      <w:r>
        <w:rPr>
          <w:sz w:val="28"/>
          <w:szCs w:val="28"/>
        </w:rPr>
        <w:t>740</w:t>
      </w:r>
    </w:p>
    <w:p>
      <w:pPr>
        <w:spacing w:line="360" w:lineRule="auto"/>
        <w:ind w:firstLine="709"/>
        <w:jc w:val="both"/>
        <w:rPr>
          <w:sz w:val="28"/>
          <w:szCs w:val="28"/>
        </w:rPr>
      </w:pPr>
      <w:r>
        <w:rPr>
          <w:sz w:val="28"/>
          <w:szCs w:val="28"/>
        </w:rPr>
        <w:t xml:space="preserve">Множество преимуществных факторов присутствует в схеме конструкции дизельного двигателя КамАЗ-740, который существенно усовершенствован по сравнению с дизельным двигателем ЯМЗ-238. Он обладает высокой мощностью, скоростной подачей и экономичностью в работе. Цилиндры двигателя расположены под наклоном, с углом наклона 90°. </w:t>
      </w:r>
    </w:p>
    <w:p>
      <w:pPr>
        <w:spacing w:line="360" w:lineRule="auto"/>
        <w:ind w:firstLine="709"/>
        <w:jc w:val="both"/>
        <w:rPr>
          <w:sz w:val="28"/>
          <w:szCs w:val="28"/>
        </w:rPr>
      </w:pPr>
      <w:r>
        <w:rPr>
          <w:sz w:val="28"/>
          <w:szCs w:val="28"/>
        </w:rPr>
        <w:t xml:space="preserve">Кроме того, угол наклона между двумя цилиндрами может быть меньшим в объеме. </w:t>
      </w:r>
    </w:p>
    <w:p>
      <w:pPr>
        <w:spacing w:line="360" w:lineRule="auto"/>
        <w:ind w:firstLine="709"/>
        <w:jc w:val="both"/>
        <w:rPr>
          <w:sz w:val="28"/>
          <w:szCs w:val="28"/>
        </w:rPr>
      </w:pPr>
      <w:r>
        <w:rPr>
          <w:sz w:val="28"/>
          <w:szCs w:val="28"/>
        </w:rPr>
        <w:t>Таблица 1 содержит данные, описывающие характеристики двигателя.</w:t>
      </w:r>
    </w:p>
    <w:p>
      <w:pPr>
        <w:ind w:firstLine="709"/>
        <w:jc w:val="both"/>
        <w:rPr>
          <w:sz w:val="28"/>
          <w:szCs w:val="28"/>
        </w:rPr>
      </w:pPr>
    </w:p>
    <w:p>
      <w:pPr>
        <w:rPr>
          <w:bCs/>
          <w:sz w:val="28"/>
          <w:szCs w:val="28"/>
        </w:rPr>
      </w:pPr>
      <w:r>
        <w:rPr>
          <w:sz w:val="28"/>
          <w:szCs w:val="28"/>
        </w:rPr>
        <w:t>Таблица 1 –</w:t>
      </w:r>
      <w:r>
        <w:rPr>
          <w:sz w:val="28"/>
          <w:szCs w:val="28"/>
        </w:rPr>
        <w:t xml:space="preserve"> </w:t>
      </w:r>
      <w:r>
        <w:rPr>
          <w:bCs/>
          <w:sz w:val="28"/>
          <w:szCs w:val="28"/>
        </w:rPr>
        <w:t xml:space="preserve">Основная </w:t>
      </w:r>
      <w:r>
        <w:rPr>
          <w:bCs/>
          <w:sz w:val="28"/>
          <w:szCs w:val="28"/>
        </w:rPr>
        <w:t>характеристика дизельных двигателей</w:t>
      </w:r>
    </w:p>
    <w:p>
      <w:pPr>
        <w:rPr>
          <w:bCs/>
          <w:sz w:val="28"/>
          <w:szCs w:val="28"/>
        </w:rPr>
      </w:pPr>
    </w:p>
    <w:tbl>
      <w:tblPr>
        <w:tblW w:w="5000" w:type="pc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tblPr>
      <w:tblGrid>
        <w:gridCol w:w="5246"/>
        <w:gridCol w:w="1915"/>
        <w:gridCol w:w="2182"/>
      </w:tblGrid>
      <w:tr>
        <w:trPr/>
        <w:tc>
          <w:tcPr>
            <w:cnfStyle w:val="101000000000"/>
            <w:tcW w:w="2807" w:type="pct"/>
          </w:tcPr>
          <w:p>
            <w:pPr>
              <w:contextualSpacing w:val="on"/>
              <w:jc w:val="center"/>
              <w:rPr/>
            </w:pPr>
            <w:r>
              <w:t>Параметры</w:t>
            </w:r>
          </w:p>
        </w:tc>
        <w:tc>
          <w:tcPr>
            <w:cnfStyle w:val="100000000000"/>
            <w:tcW w:w="1025" w:type="pct"/>
            <w:vAlign w:val="center"/>
          </w:tcPr>
          <w:p>
            <w:pPr>
              <w:contextualSpacing w:val="on"/>
              <w:jc w:val="center"/>
              <w:rPr/>
            </w:pPr>
            <w:r>
              <w:t>КамАЗ</w:t>
            </w:r>
            <w:r>
              <w:t>–</w:t>
            </w:r>
            <w:r>
              <w:t>740</w:t>
            </w:r>
          </w:p>
        </w:tc>
        <w:tc>
          <w:tcPr>
            <w:cnfStyle w:val="100000000000"/>
            <w:tcW w:w="1168" w:type="pct"/>
            <w:vAlign w:val="center"/>
          </w:tcPr>
          <w:p>
            <w:pPr>
              <w:contextualSpacing w:val="on"/>
              <w:jc w:val="center"/>
              <w:rPr/>
            </w:pPr>
            <w:r>
              <w:t>ЯМЗ</w:t>
            </w:r>
            <w:r>
              <w:t>–</w:t>
            </w:r>
            <w:r>
              <w:t>238</w:t>
            </w:r>
          </w:p>
        </w:tc>
      </w:tr>
      <w:tr>
        <w:trPr/>
        <w:tc>
          <w:tcPr>
            <w:cnfStyle w:val="001000100000"/>
            <w:tcW w:w="2807" w:type="pct"/>
          </w:tcPr>
          <w:p>
            <w:pPr>
              <w:contextualSpacing w:val="on"/>
              <w:rPr/>
            </w:pPr>
            <w:r>
              <w:t>Рабочий объем цилиндра, л</w:t>
            </w:r>
          </w:p>
        </w:tc>
        <w:tc>
          <w:tcPr>
            <w:cnfStyle w:val="000000100000"/>
            <w:tcW w:w="1025" w:type="pct"/>
            <w:vAlign w:val="center"/>
          </w:tcPr>
          <w:p>
            <w:pPr>
              <w:contextualSpacing w:val="on"/>
              <w:jc w:val="center"/>
              <w:rPr/>
            </w:pPr>
            <w:r>
              <w:t>10,85</w:t>
            </w:r>
          </w:p>
        </w:tc>
        <w:tc>
          <w:tcPr>
            <w:cnfStyle w:val="000000100000"/>
            <w:tcW w:w="1168" w:type="pct"/>
            <w:vAlign w:val="center"/>
          </w:tcPr>
          <w:p>
            <w:pPr>
              <w:contextualSpacing w:val="on"/>
              <w:jc w:val="center"/>
              <w:rPr/>
            </w:pPr>
            <w:r>
              <w:t>14,86</w:t>
            </w:r>
          </w:p>
        </w:tc>
      </w:tr>
      <w:tr>
        <w:trPr/>
        <w:tc>
          <w:tcPr>
            <w:cnfStyle w:val="001000010000"/>
            <w:tcW w:w="2807" w:type="pct"/>
          </w:tcPr>
          <w:p>
            <w:pPr>
              <w:contextualSpacing w:val="on"/>
              <w:rPr/>
            </w:pPr>
            <w:r>
              <w:t>Степень сжатия</w:t>
            </w:r>
          </w:p>
        </w:tc>
        <w:tc>
          <w:tcPr>
            <w:cnfStyle w:val="000000010000"/>
            <w:tcW w:w="1025" w:type="pct"/>
            <w:vAlign w:val="center"/>
          </w:tcPr>
          <w:p>
            <w:pPr>
              <w:contextualSpacing w:val="on"/>
              <w:jc w:val="center"/>
              <w:rPr/>
            </w:pPr>
          </w:p>
        </w:tc>
        <w:tc>
          <w:tcPr>
            <w:cnfStyle w:val="000000010000"/>
            <w:tcW w:w="1168" w:type="pct"/>
            <w:vAlign w:val="center"/>
          </w:tcPr>
          <w:p>
            <w:pPr>
              <w:contextualSpacing w:val="on"/>
              <w:jc w:val="center"/>
              <w:rPr/>
            </w:pPr>
            <w:r>
              <w:t>16.5</w:t>
            </w:r>
          </w:p>
        </w:tc>
      </w:tr>
      <w:tr>
        <w:trPr/>
        <w:tc>
          <w:tcPr>
            <w:cnfStyle w:val="001000100000"/>
            <w:tcW w:w="2807" w:type="pct"/>
          </w:tcPr>
          <w:p>
            <w:pPr>
              <w:contextualSpacing w:val="on"/>
              <w:rPr/>
            </w:pPr>
            <w:r>
              <w:t>Номинальная мощность, кВт</w:t>
            </w:r>
          </w:p>
        </w:tc>
        <w:tc>
          <w:tcPr>
            <w:cnfStyle w:val="000000100000"/>
            <w:tcW w:w="1025" w:type="pct"/>
            <w:vAlign w:val="center"/>
          </w:tcPr>
          <w:p>
            <w:pPr>
              <w:contextualSpacing w:val="on"/>
              <w:jc w:val="center"/>
              <w:rPr/>
            </w:pPr>
            <w:r>
              <w:t>154,4</w:t>
            </w:r>
          </w:p>
        </w:tc>
        <w:tc>
          <w:tcPr>
            <w:cnfStyle w:val="000000100000"/>
            <w:tcW w:w="1168" w:type="pct"/>
            <w:vAlign w:val="center"/>
          </w:tcPr>
          <w:p>
            <w:pPr>
              <w:contextualSpacing w:val="on"/>
              <w:jc w:val="center"/>
              <w:rPr/>
            </w:pPr>
            <w:r>
              <w:t>176,5</w:t>
            </w:r>
          </w:p>
        </w:tc>
      </w:tr>
      <w:tr>
        <w:trPr/>
        <w:tc>
          <w:tcPr>
            <w:cnfStyle w:val="001000010000"/>
            <w:tcW w:w="2807" w:type="pct"/>
          </w:tcPr>
          <w:p>
            <w:pPr>
              <w:contextualSpacing w:val="on"/>
              <w:rPr/>
            </w:pPr>
            <w:r>
              <w:t>Порядок работы цилиндров</w:t>
            </w:r>
          </w:p>
        </w:tc>
        <w:tc>
          <w:tcPr>
            <w:cnfStyle w:val="000000010000"/>
            <w:tcW w:w="1025" w:type="pct"/>
            <w:vAlign w:val="center"/>
          </w:tcPr>
          <w:p>
            <w:pPr>
              <w:contextualSpacing w:val="on"/>
              <w:jc w:val="center"/>
              <w:rPr/>
            </w:pPr>
            <w:r>
              <w:t>1542</w:t>
            </w:r>
            <w:r>
              <w:t>–</w:t>
            </w:r>
            <w:r>
              <w:t>6378</w:t>
            </w:r>
          </w:p>
        </w:tc>
        <w:tc>
          <w:tcPr>
            <w:cnfStyle w:val="000000010000"/>
            <w:tcW w:w="1168" w:type="pct"/>
            <w:vAlign w:val="center"/>
          </w:tcPr>
          <w:p>
            <w:pPr>
              <w:contextualSpacing w:val="on"/>
              <w:jc w:val="center"/>
              <w:rPr/>
            </w:pPr>
            <w:r>
              <w:t>1542</w:t>
            </w:r>
            <w:r>
              <w:t>–</w:t>
            </w:r>
            <w:r>
              <w:t>6378</w:t>
            </w:r>
          </w:p>
        </w:tc>
      </w:tr>
      <w:tr>
        <w:trPr/>
        <w:tc>
          <w:tcPr>
            <w:cnfStyle w:val="001000100000"/>
            <w:tcW w:w="2807" w:type="pct"/>
          </w:tcPr>
          <w:p>
            <w:pPr>
              <w:contextualSpacing w:val="on"/>
              <w:rPr/>
            </w:pPr>
            <w:r>
              <w:t>Охлаждение</w:t>
            </w:r>
          </w:p>
        </w:tc>
        <w:tc>
          <w:tcPr>
            <w:cnfStyle w:val="000000100000"/>
            <w:tcW w:w="1025" w:type="pct"/>
            <w:vAlign w:val="center"/>
          </w:tcPr>
          <w:p>
            <w:pPr>
              <w:contextualSpacing w:val="on"/>
              <w:jc w:val="center"/>
              <w:rPr/>
            </w:pPr>
            <w:r>
              <w:t>Жидкостное</w:t>
            </w:r>
          </w:p>
        </w:tc>
        <w:tc>
          <w:tcPr>
            <w:cnfStyle w:val="000000100000"/>
            <w:tcW w:w="1168" w:type="pct"/>
            <w:vAlign w:val="center"/>
          </w:tcPr>
          <w:p>
            <w:pPr>
              <w:contextualSpacing w:val="on"/>
              <w:jc w:val="center"/>
              <w:rPr/>
            </w:pPr>
            <w:r>
              <w:t>Жидкостное</w:t>
            </w:r>
          </w:p>
        </w:tc>
      </w:tr>
      <w:tr>
        <w:trPr/>
        <w:tc>
          <w:tcPr>
            <w:cnfStyle w:val="001000010000"/>
            <w:tcW w:w="2807" w:type="pct"/>
          </w:tcPr>
          <w:p>
            <w:pPr>
              <w:contextualSpacing w:val="on"/>
              <w:rPr/>
            </w:pPr>
            <w:r>
              <w:t>Габаритные размеры (длина, ширина, высота), мм</w:t>
            </w:r>
          </w:p>
        </w:tc>
        <w:tc>
          <w:tcPr>
            <w:cnfStyle w:val="000000010000"/>
            <w:tcW w:w="1025" w:type="pct"/>
            <w:vAlign w:val="center"/>
          </w:tcPr>
          <w:p>
            <w:pPr>
              <w:contextualSpacing w:val="on"/>
              <w:jc w:val="center"/>
              <w:rPr/>
            </w:pPr>
            <w:r>
              <w:t>110Х880Х1093</w:t>
            </w:r>
          </w:p>
        </w:tc>
        <w:tc>
          <w:tcPr>
            <w:cnfStyle w:val="000000010000"/>
            <w:tcW w:w="1168" w:type="pct"/>
            <w:vAlign w:val="center"/>
          </w:tcPr>
          <w:p>
            <w:pPr>
              <w:contextualSpacing w:val="on"/>
              <w:jc w:val="center"/>
              <w:rPr/>
            </w:pPr>
            <w:r>
              <w:t>1577Х1008Х1162</w:t>
            </w:r>
          </w:p>
        </w:tc>
      </w:tr>
    </w:tbl>
    <w:p>
      <w:pPr>
        <w:spacing w:line="360" w:lineRule="auto"/>
        <w:ind w:firstLine="709"/>
        <w:jc w:val="both"/>
        <w:rPr>
          <w:sz w:val="28"/>
          <w:szCs w:val="28"/>
        </w:rPr>
      </w:pPr>
    </w:p>
    <w:p>
      <w:pPr>
        <w:spacing w:line="360" w:lineRule="auto"/>
        <w:ind w:firstLine="709"/>
        <w:jc w:val="both"/>
        <w:rPr>
          <w:sz w:val="28"/>
          <w:szCs w:val="28"/>
        </w:rPr>
      </w:pPr>
      <w:r>
        <w:rPr>
          <w:sz w:val="28"/>
          <w:szCs w:val="28"/>
        </w:rPr>
        <w:t xml:space="preserve">Анализируя структуру двигателя, мы замечаем, что в его компоновке присутствует купольное пространство, которое устанавливается между цилиндрами и находится непосредственно около распределительного вала. </w:t>
      </w:r>
    </w:p>
    <w:p>
      <w:pPr>
        <w:spacing w:line="360" w:lineRule="auto"/>
        <w:ind w:firstLine="709"/>
        <w:jc w:val="both"/>
        <w:rPr>
          <w:sz w:val="28"/>
          <w:szCs w:val="28"/>
        </w:rPr>
      </w:pPr>
      <w:r>
        <w:rPr>
          <w:sz w:val="28"/>
          <w:szCs w:val="28"/>
        </w:rPr>
        <w:t>Кроме того, здесь находится приводной клапан, насос под высоким давлением, служащий для гидроусилителя рулевого управления, и компрессор. Необходимо отметить, что здесь также имеется подвижный клапан, который размещается в выпускном отверстии автомобиля и выполняет функцию вывода выхлопных газов и выхода воздуха.</w:t>
      </w:r>
    </w:p>
    <w:p>
      <w:pPr>
        <w:spacing w:line="360" w:lineRule="auto"/>
        <w:ind w:firstLine="709"/>
        <w:jc w:val="both"/>
        <w:rPr>
          <w:sz w:val="28"/>
          <w:szCs w:val="28"/>
        </w:rPr>
      </w:pPr>
      <w:r>
        <w:rPr>
          <w:sz w:val="28"/>
          <w:szCs w:val="28"/>
        </w:rPr>
        <w:t xml:space="preserve">В машинной системе установка тормозов имеет важное значение для снижения нагрузки на тормозную систему и увеличения срока службы. </w:t>
      </w:r>
    </w:p>
    <w:p>
      <w:pPr>
        <w:spacing w:line="360" w:lineRule="auto"/>
        <w:ind w:firstLine="709"/>
        <w:jc w:val="both"/>
        <w:rPr>
          <w:sz w:val="28"/>
          <w:szCs w:val="28"/>
        </w:rPr>
      </w:pPr>
      <w:r>
        <w:rPr>
          <w:sz w:val="28"/>
          <w:szCs w:val="28"/>
        </w:rPr>
        <w:t>Интересно отметить, что модель дизельного двигателя Камаз–740 не является усовершенствованной по сравнению с более новыми моделями. В таблице 1 приведены характеристики двигателя для более наглядного сравнения. В настоящее время новая модель дизельного двигателя стала более усовершенствованной. Он обладает высокой скоростной подачей, сложными компонентами и системами, которые требуют эффективных методов развития и обслуживания. Примечательно, что данная модель оснащена специальными технологическими схемами для ремонта и модернизации. На рисунке 2 показана техническая схема двигателя для маршрута пересечения.</w:t>
      </w:r>
    </w:p>
    <w:p>
      <w:pPr>
        <w:spacing w:line="360" w:lineRule="auto"/>
        <w:ind w:firstLine="709"/>
        <w:jc w:val="both"/>
        <w:rPr>
          <w:sz w:val="28"/>
          <w:szCs w:val="28"/>
        </w:rPr>
      </w:pPr>
    </w:p>
    <w:p>
      <w:pPr>
        <w:spacing w:line="360" w:lineRule="auto"/>
        <w:jc w:val="center"/>
        <w:rPr>
          <w:sz w:val="28"/>
          <w:szCs w:val="28"/>
        </w:rPr>
      </w:pPr>
      <w:r>
        <w:fldChar w:fldCharType="begin"/>
      </w:r>
      <w:r>
        <w:instrText xml:space="preserve"> INCLUDEPICTURE  "https://www.ok-t.ru/studopediaru/baza1/1464143438934.files/image006.jpg" \* MERGEFORMATINET </w:instrText>
      </w:r>
      <w:r>
        <w:fldChar w:fldCharType="separate"/>
      </w:r>
      <w:r>
        <w:fldChar w:fldCharType="begin"/>
      </w:r>
      <w:r>
        <w:instrText xml:space="preserve"> INCLUDEPICTURE  "https://www.ok-t.ru/studopediaru/baza1/1464143438934.files/image006.jpg" \* MERGEFORMATINET </w:instrText>
      </w:r>
      <w:r>
        <w:fldChar w:fldCharType="separate"/>
      </w:r>
      <w:r>
        <w:fldChar w:fldCharType="begin"/>
      </w:r>
      <w:r>
        <w:instrText xml:space="preserve"> INCLUDEPICTURE  "https://www.ok-t.ru/studopediaru/baza1/1464143438934.files/image006.jpg" \* MERGEFORMATINET </w:instrText>
      </w:r>
      <w:r>
        <w:fldChar w:fldCharType="separate"/>
      </w:r>
      <w:r>
        <w:fldChar w:fldCharType="begin"/>
      </w:r>
      <w:r>
        <w:instrText xml:space="preserve"> INCLUDEPICTURE  "https://www.ok-t.ru/studopediaru/baza1/1464143438934.files/image006.jpg" \* MERGEFORMATINET </w:instrText>
      </w:r>
      <w:r>
        <w:fldChar w:fldCharType="separate"/>
      </w:r>
      <w:r>
        <w:fldChar w:fldCharType="begin"/>
      </w:r>
      <w:r>
        <w:instrText xml:space="preserve"> INCLUDEPICTURE  "https://www.ok-t.ru/studopediaru/baza1/1464143438934.files/image006.jpg" \* MERGEFORMATINET </w:instrText>
      </w:r>
      <w:r>
        <w:fldChar w:fldCharType="separate"/>
      </w:r>
      <w:r>
        <w:fldChar w:fldCharType="begin"/>
      </w:r>
      <w:r>
        <w:instrText xml:space="preserve"> INCLUDEPICTURE  "https://www.ok-t.ru/studopediaru/baza1/1464143438934.files/image006.jpg" \* MERGEFORMATINET </w:instrText>
      </w:r>
      <w:r>
        <w:fldChar w:fldCharType="separate"/>
      </w:r>
      <w:r>
        <w:fldChar w:fldCharType="begin"/>
      </w:r>
      <w:r>
        <w:instrText xml:space="preserve"> INCLUDEPICTURE  "https://www.ok-t.ru/studopediaru/baza1/1464143438934.files/image006.jpg" \* MERGEFORMATINET </w:instrText>
      </w:r>
      <w:r>
        <w:fldChar w:fldCharType="separate"/>
      </w:r>
      <w:r>
        <w:fldChar w:fldCharType="begin"/>
      </w:r>
      <w:r>
        <w:instrText xml:space="preserve"> INCLUDEPICTURE  "https://www.ok-t.ru/studopediaru/baza1/1464143438934.files/image006.jpg" \* MERGEFORMATINET </w:instrText>
      </w:r>
      <w:r>
        <w:fldChar w:fldCharType="separate"/>
      </w:r>
      <w:r>
        <w:fldChar w:fldCharType="begin"/>
      </w:r>
      <w:r>
        <w:instrText xml:space="preserve"> INCLUDEPICTURE  "https://www.ok-t.ru/studopediaru/baza1/1464143438934.files/image006.jpg" \* MERGEFORMATINET </w:instrText>
      </w:r>
      <w:r>
        <w:fldChar w:fldCharType="separate"/>
      </w:r>
      <w:r>
        <w:fldChar w:fldCharType="begin"/>
      </w:r>
      <w:r>
        <w:instrText xml:space="preserve"> INCLUDEPICTURE  "https://www.ok-t.ru/studopediaru/baza1/1464143438934.files/image006.jpg" \* MERGEFORMATINET </w:instrText>
      </w:r>
      <w:r>
        <w:fldChar w:fldCharType="separate"/>
      </w:r>
      <w:r>
        <w:fldChar w:fldCharType="begin"/>
      </w:r>
      <w:r>
        <w:instrText xml:space="preserve"> INCLUDEPICTURE  "https://www.ok-t.ru/studopediaru/baza1/1464143438934.files/image006.jpg" \* MERGEFORMATINET </w:instrText>
      </w:r>
      <w:r>
        <w:fldChar w:fldCharType="separate"/>
      </w:r>
      <w:r>
        <w:fldChar w:fldCharType="begin"/>
      </w:r>
      <w:r>
        <w:instrText xml:space="preserve"> INCLUDEPICTURE  "https://www.ok-t.ru/studopediaru/baza1/1464143438934.files/image006.jpg" \* MERGEFORMATINET </w:instrText>
      </w:r>
      <w:r>
        <w:fldChar w:fldCharType="separate"/>
      </w:r>
      <w:r>
        <w:fldChar w:fldCharType="begin"/>
      </w:r>
      <w:r>
        <w:instrText xml:space="preserve"> INCLUDEPICTURE  "https://www.ok-t.ru/studopediaru/baza1/1464143438934.files/image006.jpg" \* MERGEFORMATINET </w:instrText>
      </w:r>
      <w:r>
        <w:fldChar w:fldCharType="separate"/>
      </w:r>
      <w:r>
        <w:fldChar w:fldCharType="begin"/>
      </w:r>
      <w:r>
        <w:instrText xml:space="preserve"> INCLUDEPICTURE  "https://www.ok-t.ru/studopediaru/baza1/1464143438934.files/image006.jpg" \* MERGEFORMATINET </w:instrText>
      </w:r>
      <w:r>
        <w:fldChar w:fldCharType="separate"/>
      </w:r>
      <w:r>
        <w:fldChar w:fldCharType="begin"/>
      </w:r>
      <w:r>
        <w:instrText xml:space="preserve"> INCLUDEPICTURE  "https://www.ok-t.ru/studopediaru/baza1/1464143438934.files/image006.jpg" \* MERGEFORMATINET </w:instrText>
      </w:r>
      <w:r>
        <w:fldChar w:fldCharType="separate"/>
      </w:r>
      <w:r>
        <w:fldChar w:fldCharType="begin"/>
      </w:r>
      <w:r>
        <w:instrText xml:space="preserve"> INCLUDEPICTURE  "https://www.ok-t.ru/studopediaru/baza1/1464143438934.files/image006.jpg" \* MERGEFORMATINET </w:instrText>
      </w:r>
      <w:r>
        <w:fldChar w:fldCharType="separate"/>
      </w:r>
      <w:r>
        <w:fldChar w:fldCharType="begin"/>
      </w:r>
      <w:r>
        <w:instrText xml:space="preserve"> INCLUDEPICTURE  "https://www.ok-t.ru/studopediaru/baza1/1464143438934.files/image006.jpg" \* MERGEFORMATINET </w:instrText>
      </w:r>
      <w:r>
        <w:fldChar w:fldCharType="separate"/>
      </w:r>
      <w:r>
        <w:fldChar w:fldCharType="begin"/>
      </w:r>
      <w:r>
        <w:instrText xml:space="preserve"> INCLUDEPICTURE  "https://www.ok-t.ru/studopediaru/baza1/1464143438934.files/image006.jpg" \* MERGEFORMATINET </w:instrText>
      </w:r>
      <w:r>
        <w:fldChar w:fldCharType="separate"/>
      </w:r>
      <w:r>
        <w:fldChar w:fldCharType="begin"/>
      </w:r>
      <w:r>
        <w:instrText xml:space="preserve"> INCLUDEPICTURE  "https://www.ok-t.ru/studopediaru/baza1/1464143438934.files/image006.jpg" \* MERGEFORMATINET </w:instrText>
      </w:r>
      <w:r>
        <w:fldChar w:fldCharType="separate"/>
      </w:r>
      <w:r>
        <w:fldChar w:fldCharType="begin"/>
      </w:r>
      <w:r>
        <w:instrText xml:space="preserve"> INCLUDEPICTURE  "https://www.ok-t.ru/studopediaru/baza1/1464143438934.files/image006.jpg" \* MERGEFORMATINET </w:instrText>
      </w:r>
      <w:r>
        <w:fldChar w:fldCharType="separate"/>
      </w:r>
      <w:r>
        <w:fldChar w:fldCharType="begin"/>
      </w:r>
      <w:r>
        <w:instrText xml:space="preserve"> INCLUDEPICTURE  "https://www.ok-t.ru/studopediaru/baza1/1464143438934.files/image006.jpg" \* MERGEFORMATINET </w:instrText>
      </w:r>
      <w:r>
        <w:fldChar w:fldCharType="separate"/>
      </w:r>
      <w:r>
        <w:fldChar w:fldCharType="begin"/>
      </w:r>
      <w:r>
        <w:instrText xml:space="preserve"> INCLUDEPICTURE  "https://www.ok-t.ru/studopediaru/baza1/1464143438934.files/image006.jpg" \* MERGEFORMATINET </w:instrText>
      </w:r>
      <w:r>
        <w:fldChar w:fldCharType="separate"/>
      </w:r>
      <w:r>
        <w:fldChar w:fldCharType="begin"/>
      </w:r>
      <w:r>
        <w:instrText xml:space="preserve"> INCLUDEPICTURE  "https://www.ok-t.ru/studopediaru/baza1/1464143438934.files/image006.jpg" \* MERGEFORMATINET </w:instrText>
      </w:r>
      <w:r>
        <w:fldChar w:fldCharType="separate"/>
      </w:r>
      <w:r>
        <w:fldChar w:fldCharType="begin"/>
      </w:r>
      <w:r>
        <w:instrText xml:space="preserve"> INCLUDEPICTURE  "https://www.ok-t.ru/studopediaru/baza1/1464143438934.files/image006.jpg" \* MERGEFORMATINET </w:instrText>
      </w:r>
      <w:r>
        <w:fldChar w:fldCharType="separate"/>
      </w:r>
      <w:r>
        <w:fldChar w:fldCharType="begin"/>
      </w:r>
      <w:r>
        <w:instrText xml:space="preserve"> INCLUDEPICTURE  "https://www.ok-t.ru/studopediaru/baza1/1464143438934.files/image006.jpg" \* MERGEFORMATINET </w:instrText>
      </w:r>
      <w:r>
        <w:fldChar w:fldCharType="separate"/>
      </w:r>
      <w:r>
        <w:fldChar w:fldCharType="begin"/>
      </w:r>
      <w:r>
        <w:instrText xml:space="preserve"> INCLUDEPICTURE  "https://www.ok-t.ru/studopediaru/baza1/1464143438934.files/image006.jpg" \* MERGEFORMATINET </w:instrText>
      </w:r>
      <w:r>
        <w:fldChar w:fldCharType="separate"/>
      </w:r>
      <w:r>
        <w:fldChar w:fldCharType="begin"/>
      </w:r>
      <w:r>
        <w:instrText xml:space="preserve"> INCLUDEPICTURE  "https://www.ok-t.ru/studopediaru/baza1/1464143438934.files/image006.jpg" \* MERGEFORMATINET </w:instrText>
      </w:r>
      <w:r>
        <w:fldChar w:fldCharType="separate"/>
      </w:r>
      <w:r>
        <w:fldChar w:fldCharType="begin"/>
      </w:r>
      <w:r>
        <w:instrText xml:space="preserve"> INCLUDEPICTURE  "https://www.ok-t.ru/studopediaru/baza1/1464143438934.files/image006.jpg" \* MERGEFORMATINET </w:instrText>
      </w:r>
      <w:r>
        <w:fldChar w:fldCharType="separate"/>
      </w:r>
      <w:r>
        <w:fldChar w:fldCharType="begin"/>
      </w:r>
      <w:r>
        <w:instrText xml:space="preserve"> INCLUDEPICTURE  "https://www.ok-t.ru/studopediaru/baza1/1464143438934.files/image006.jpg" \* MERGEFORMATINET </w:instrText>
      </w:r>
      <w:r>
        <w:fldChar w:fldCharType="separate"/>
      </w:r>
      <w:r>
        <w:fldChar w:fldCharType="begin"/>
      </w:r>
      <w:r>
        <w:instrText xml:space="preserve"> INCLUDEPICTURE  "https://www.ok-t.ru/studopediaru/baza1/1464143438934.files/image006.jpg" \* MERGEFORMATINET </w:instrText>
      </w:r>
      <w:r>
        <w:fldChar w:fldCharType="separate"/>
      </w:r>
      <w:r>
        <w:fldChar w:fldCharType="begin"/>
      </w:r>
      <w:r>
        <w:instrText xml:space="preserve"> INCLUDEPICTURE  "https://www.ok-t.ru/studopediaru/baza1/1464143438934.files/image006.jpg" \* MERGEFORMATINET </w:instrText>
      </w:r>
      <w:r>
        <w:fldChar w:fldCharType="separate"/>
      </w:r>
      <w:r>
        <w:rPr>
          <w:sz w:val="28"/>
          <w:szCs w:val="28"/>
        </w:rPr>
        <w:drawing xmlns:mc="http://schemas.openxmlformats.org/markup-compatibility/2006">
          <wp:inline>
            <wp:extent cx="4815840" cy="5646420"/>
            <wp:effectExtent l="0" t="0" r="25400" b="25400"/>
            <wp:docPr id="2009128909" name="Picture 200912890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
                    <pic:cNvPicPr>
                      <a:picLocks noGrp="0" noSelect="0" noRot="0" noChangeAspect="1" noMove="0" noResize="0" noAdjustHandles="0" noChangeShapeType="0"/>
                    </pic:cNvPicPr>
                  </pic:nvPicPr>
                  <pic:blipFill>
                    <a:blip r:embed="rId82"/>
                    <a:srcRect l="0" t="0" r="0" b="-3034"/>
                    <a:stretch/>
                  </pic:blipFill>
                  <pic:spPr>
                    <a:xfrm>
                      <a:off x="0" y="0"/>
                      <a:ext cx="4815840" cy="5646420"/>
                    </a:xfrm>
                    <a:prstGeom prst="rect">
                      <a:avLst/>
                    </a:prstGeom>
                    <a:solidFill>
                      <a:srgbClr val="FFFFFF"/>
                    </a:solidFill>
                    <a:ln w="12700">
                      <a:solidFill>
                        <a:srgbClr val="000000"/>
                      </a:solidFill>
                    </a:ln>
                    <a:effectLst/>
                  </pic:spPr>
                </pic:pic>
              </a:graphicData>
            </a:graphic>
          </wp:inline>
        </w:drawing>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p>
    <w:p>
      <w:pPr>
        <w:spacing w:line="360" w:lineRule="auto"/>
        <w:ind w:firstLine="709"/>
        <w:jc w:val="both"/>
        <w:rPr>
          <w:sz w:val="28"/>
          <w:szCs w:val="28"/>
        </w:rPr>
      </w:pPr>
      <w:r>
        <w:rPr>
          <w:sz w:val="28"/>
          <w:szCs w:val="28"/>
        </w:rPr>
        <w:t>Рисунок 2 – Двигатель КамАЗ</w:t>
      </w:r>
      <w:r>
        <w:rPr>
          <w:sz w:val="28"/>
          <w:szCs w:val="28"/>
        </w:rPr>
        <w:t>–</w:t>
      </w:r>
      <w:r>
        <w:rPr>
          <w:sz w:val="28"/>
          <w:szCs w:val="28"/>
        </w:rPr>
        <w:t>740</w:t>
      </w:r>
      <w:r>
        <w:rPr>
          <w:sz w:val="28"/>
          <w:szCs w:val="28"/>
        </w:rPr>
        <w:t>. О</w:t>
      </w:r>
      <w:r>
        <w:rPr>
          <w:sz w:val="28"/>
          <w:szCs w:val="28"/>
        </w:rPr>
        <w:t>бзор всей системы техпроцесса</w:t>
      </w:r>
    </w:p>
    <w:p>
      <w:pPr>
        <w:spacing w:line="360" w:lineRule="auto"/>
        <w:ind w:firstLine="709"/>
        <w:jc w:val="both"/>
        <w:rPr>
          <w:sz w:val="28"/>
          <w:szCs w:val="28"/>
        </w:rPr>
      </w:pPr>
      <w:r>
        <w:rPr>
          <w:sz w:val="28"/>
          <w:szCs w:val="28"/>
        </w:rPr>
        <w:t>В рамках модернизации двигателя КамАЗ-740 осуществляется целый ряд технических операций. Сначала проводится детальное техническое обслуживание, включающее в себя проверку и регулировку всех основных узлов и механизмов. Далее приступают к капитальному ремонту, который включает в себя замену изношенных деталей и исправление выявленных дефектов. При необходимости осуществляется изготовление запасных частей, которые могут быть утрачены или повреждены. Такой подход позволяет достичь оптимального состояния двигателя и обеспечить его долгую и стабильную работу. Необходимо отметить, что каждая стадия технического процесса модернизации выполняется с высокой степенью точности и ориентирована на обеспечение оптимальных показателей работы двигателя.</w:t>
      </w:r>
    </w:p>
    <w:p>
      <w:pPr>
        <w:spacing w:line="360" w:lineRule="auto"/>
        <w:ind w:firstLine="709"/>
        <w:jc w:val="both"/>
        <w:rPr>
          <w:sz w:val="28"/>
          <w:szCs w:val="28"/>
        </w:rPr>
      </w:pPr>
      <w:r>
        <w:rPr>
          <w:sz w:val="28"/>
          <w:szCs w:val="28"/>
        </w:rPr>
        <w:t>Устройство, размещенное на креплениях, находится на распределительной балке. В данной системе луч непрерывно окружен водным раствором. Синтетический очиститель, известный как КМЦ, находится в водном растворе и заполняет внутреннюю часть основания при помощи отверстий, расположенных на подвижной стенке. Это позволяет предотвратить возможные повреждения трещины при подъеме подвижного стола.</w:t>
      </w:r>
    </w:p>
    <w:p>
      <w:pPr>
        <w:spacing w:line="360" w:lineRule="auto"/>
        <w:ind w:firstLine="709"/>
        <w:jc w:val="both"/>
        <w:rPr>
          <w:sz w:val="28"/>
          <w:szCs w:val="28"/>
        </w:rPr>
      </w:pPr>
      <w:r>
        <w:rPr>
          <w:sz w:val="28"/>
          <w:szCs w:val="28"/>
        </w:rPr>
        <w:t>В процессе ремонта, основные компоненты, которые требуют восстановления, будут доставлены в механический цех с помощью специального курьера. Остальные детали, которые не требуют ремонта, могут быть использованы для осмотра и детализации, такие как суда на воздушной подушке, корпус корабля на воздушной подушке, пружины клапанов, топливопроводы и трубы паровой системы. После отказа машины, эти детали могут быть собраны и установлены для восстановления ее работы. Кроме того, соединительные патрубки масляной и охлаждающей систем также могут быть использованы для сборки и установки.</w:t>
      </w:r>
    </w:p>
    <w:p>
      <w:pPr>
        <w:spacing w:line="360" w:lineRule="auto"/>
        <w:ind w:firstLine="709"/>
        <w:jc w:val="both"/>
        <w:rPr>
          <w:sz w:val="28"/>
          <w:szCs w:val="28"/>
        </w:rPr>
      </w:pPr>
      <w:r>
        <w:rPr>
          <w:sz w:val="28"/>
          <w:szCs w:val="28"/>
        </w:rPr>
        <w:t xml:space="preserve">При передаче машины происходит выполнение нескольких шагов. </w:t>
      </w:r>
    </w:p>
    <w:p>
      <w:pPr>
        <w:spacing w:line="360" w:lineRule="auto"/>
        <w:ind w:firstLine="709"/>
        <w:jc w:val="both"/>
        <w:rPr>
          <w:sz w:val="28"/>
          <w:szCs w:val="28"/>
        </w:rPr>
      </w:pPr>
      <w:r>
        <w:rPr>
          <w:sz w:val="28"/>
          <w:szCs w:val="28"/>
        </w:rPr>
        <w:t>Сначала необходимо снять все принадлежности с машины. Затем следует очистить машину от этих принадлежностей. После этого производится разборка машины на различные части. Каждая деталь тщательно очищается от загрязнений. Далее проводится сборка деталей вместе. После этого производится запуск машины для проверки ее работоспособности. Если возникает необходимость, производится ремонт ОТС (очередной технический осмотр).</w:t>
      </w:r>
    </w:p>
    <w:p>
      <w:pPr>
        <w:pStyle w:val="Heading2"/>
        <w:rPr/>
      </w:pPr>
      <w:bookmarkStart w:id="9" w:name="_Toc118019993"/>
    </w:p>
    <w:p>
      <w:pPr>
        <w:pStyle w:val="Heading2"/>
        <w:rPr/>
      </w:pPr>
      <w:r>
        <w:t>1</w:t>
      </w:r>
      <w:r>
        <w:t>.2 Технологический процесс работы шатуна двигателя и основные причины потери его работоспособности</w:t>
      </w:r>
      <w:bookmarkEnd w:id="9"/>
    </w:p>
    <w:p>
      <w:pPr>
        <w:spacing w:line="360" w:lineRule="auto"/>
        <w:ind w:firstLine="709"/>
        <w:jc w:val="both"/>
        <w:rPr>
          <w:sz w:val="28"/>
          <w:szCs w:val="28"/>
        </w:rPr>
      </w:pPr>
    </w:p>
    <w:p>
      <w:pPr>
        <w:spacing w:line="360" w:lineRule="auto"/>
        <w:ind w:firstLine="709"/>
        <w:jc w:val="both"/>
        <w:rPr>
          <w:sz w:val="28"/>
          <w:szCs w:val="28"/>
        </w:rPr>
      </w:pPr>
      <w:r>
        <w:rPr>
          <w:sz w:val="28"/>
          <w:szCs w:val="28"/>
        </w:rPr>
        <w:t xml:space="preserve">Соединение поршня с кривошипом коленчатого вала осуществляется шатуном, который передает усилие на кривошип вала во время рабочего хода и обеспечивает движение поршня от кривошипа в подготовительные такты. </w:t>
      </w:r>
    </w:p>
    <w:p>
      <w:pPr>
        <w:spacing w:line="360" w:lineRule="auto"/>
        <w:ind w:firstLine="709"/>
        <w:jc w:val="both"/>
        <w:rPr>
          <w:sz w:val="28"/>
          <w:szCs w:val="28"/>
        </w:rPr>
      </w:pPr>
      <w:r>
        <w:rPr>
          <w:sz w:val="28"/>
          <w:szCs w:val="28"/>
        </w:rPr>
        <w:t>Шатун, изготовленный из стали, имеет сложную структуру, состоящую из верхней неразъемной головки с впрессованной бронзовой втулкой, тела шатуна с двутавровым сечением и нижней разъемной головки с тонкостенными вкладышами. Крышка шатуна крепится к нему с помощью стальных болтов, а гайка шатуна шплинтуется для предотвращения самопроизвольного отвинчивания.</w:t>
      </w:r>
    </w:p>
    <w:p>
      <w:pPr>
        <w:spacing w:line="360" w:lineRule="auto"/>
        <w:ind w:firstLine="709"/>
        <w:jc w:val="both"/>
        <w:rPr>
          <w:sz w:val="28"/>
          <w:szCs w:val="28"/>
        </w:rPr>
      </w:pPr>
      <w:r>
        <w:rPr>
          <w:sz w:val="28"/>
          <w:szCs w:val="28"/>
        </w:rPr>
        <w:t xml:space="preserve">Шатуны двигателей КамАЗ имеют особенную конструкцию, отличающуюся от других марок двигателей. Их форма сечения – I-образная, а верхняя часть шатуна коническая. Для удобства монтажа конические втулки охлаждаются в жидком азоте и затем устанавливаются в верхнюю головку. </w:t>
      </w:r>
    </w:p>
    <w:p>
      <w:pPr>
        <w:spacing w:line="360" w:lineRule="auto"/>
        <w:ind w:firstLine="709"/>
        <w:jc w:val="both"/>
        <w:rPr>
          <w:sz w:val="28"/>
          <w:szCs w:val="28"/>
        </w:rPr>
      </w:pPr>
      <w:r>
        <w:rPr>
          <w:sz w:val="28"/>
          <w:szCs w:val="28"/>
        </w:rPr>
        <w:t>Важно отметить, что шатуны и крышки нижней головки нельзя разбирать, поэтому они маркируются заводом. Номера цилиндров выбиты на крышках и шатунах шатунов. Крышка шатуна крепится болтами к нижнему концу шатуна. Шатуны двигателей КамАЗ изготавливаются из штампованной стали, обеспечивая им надежность и прочность.</w:t>
      </w:r>
    </w:p>
    <w:p>
      <w:pPr>
        <w:spacing w:line="360" w:lineRule="auto"/>
        <w:ind w:firstLine="709"/>
        <w:jc w:val="both"/>
        <w:rPr>
          <w:sz w:val="28"/>
          <w:szCs w:val="28"/>
        </w:rPr>
      </w:pPr>
      <w:r>
        <w:rPr>
          <w:sz w:val="28"/>
          <w:szCs w:val="28"/>
        </w:rPr>
        <w:t>Трещины являются одной из основных причин общего отказа соединения шатуна. Они могут возникать из-за различных факторов, таких как неправильная установка или недостаток прочности материала. Другой распространенной причиной отказа являются сломанные шатуны и шатунные болты. Эти детали составляют значительную часть всех отказов и могут привести к серьезным повреждениям двигателя.</w:t>
      </w:r>
    </w:p>
    <w:p>
      <w:pPr>
        <w:spacing w:line="360" w:lineRule="auto"/>
        <w:ind w:firstLine="709"/>
        <w:jc w:val="both"/>
        <w:rPr>
          <w:sz w:val="28"/>
          <w:szCs w:val="28"/>
        </w:rPr>
      </w:pPr>
      <w:r>
        <w:rPr>
          <w:sz w:val="28"/>
          <w:szCs w:val="28"/>
        </w:rPr>
        <w:t xml:space="preserve">Втулки шатуна также могут стать причиной общего отказа соединения. </w:t>
      </w:r>
    </w:p>
    <w:p>
      <w:pPr>
        <w:spacing w:line="360" w:lineRule="auto"/>
        <w:ind w:firstLine="709"/>
        <w:jc w:val="both"/>
        <w:rPr>
          <w:sz w:val="28"/>
          <w:szCs w:val="28"/>
        </w:rPr>
      </w:pPr>
      <w:r>
        <w:rPr>
          <w:sz w:val="28"/>
          <w:szCs w:val="28"/>
        </w:rPr>
        <w:t>С течением времени они подвержены износу и требуют замены. Замена втулок шатуна является неотъемлемой частью ремонта и составляет 100% всех операций по восстановлению соединения.</w:t>
      </w:r>
    </w:p>
    <w:p>
      <w:pPr>
        <w:spacing w:line="360" w:lineRule="auto"/>
        <w:ind w:firstLine="709"/>
        <w:jc w:val="both"/>
        <w:rPr>
          <w:sz w:val="28"/>
          <w:szCs w:val="28"/>
        </w:rPr>
      </w:pPr>
    </w:p>
    <w:p>
      <w:pPr>
        <w:spacing w:line="360" w:lineRule="auto"/>
        <w:ind w:firstLine="709"/>
        <w:jc w:val="both"/>
        <w:rPr>
          <w:sz w:val="28"/>
          <w:szCs w:val="28"/>
        </w:rPr>
      </w:pPr>
      <w:r>
        <w:rPr>
          <w:sz w:val="28"/>
          <w:szCs w:val="28"/>
        </w:rPr>
        <w:t xml:space="preserve">Кроме того, повышенная изношенность конца шатуна может вызвать общий отказ соединения. Это может произойти из-за несоответствия между элементами соединения или из-за неправильной эксплуатации. </w:t>
      </w:r>
    </w:p>
    <w:p>
      <w:pPr>
        <w:spacing w:line="360" w:lineRule="auto"/>
        <w:ind w:firstLine="709"/>
        <w:jc w:val="both"/>
        <w:rPr>
          <w:sz w:val="28"/>
          <w:szCs w:val="28"/>
        </w:rPr>
      </w:pPr>
      <w:r>
        <w:rPr>
          <w:sz w:val="28"/>
          <w:szCs w:val="28"/>
        </w:rPr>
        <w:t>Восстановление конца шатуна является важной задачей при ремонте и требует детального и точного выполнения.</w:t>
      </w:r>
    </w:p>
    <w:p>
      <w:pPr>
        <w:spacing w:line="360" w:lineRule="auto"/>
        <w:ind w:firstLine="709"/>
        <w:jc w:val="both"/>
        <w:rPr>
          <w:sz w:val="28"/>
          <w:szCs w:val="28"/>
        </w:rPr>
      </w:pPr>
      <w:r>
        <w:rPr>
          <w:sz w:val="28"/>
          <w:szCs w:val="28"/>
        </w:rPr>
        <w:t>Таким образом, общий отказ соединения шатуна может быть вызван различными причинами, включая трещины, сломанные шатуны и шатунные болты, потертые втулки шатуна и повышенную изношенность конца шатуна. Ремонт и восстановление требуют систематического подхода и высокой точности.</w:t>
      </w:r>
    </w:p>
    <w:p>
      <w:pPr>
        <w:spacing w:line="360" w:lineRule="auto"/>
        <w:ind w:firstLine="709"/>
        <w:jc w:val="both"/>
        <w:rPr>
          <w:sz w:val="28"/>
          <w:szCs w:val="28"/>
        </w:rPr>
      </w:pPr>
      <w:r>
        <w:rPr>
          <w:sz w:val="28"/>
          <w:szCs w:val="28"/>
        </w:rPr>
        <w:t>Изображение 3 демонстрирует конкретную часть, обозначенную номером 740.1004045. Данная деталь изготовлена из различных материалов, а именно: сталь 40ХН2МА для шатуна и болта, а также бронза Бр.ОС10-10 для втулки. Для обеспечения необходимой прочности и долговечности, установлены следующие показатели твердости: шатун - в диапазоне HB245-285, болт - HRC35-38 [13].</w:t>
      </w:r>
    </w:p>
    <w:p>
      <w:pPr>
        <w:spacing w:line="360" w:lineRule="auto"/>
        <w:ind w:firstLine="709"/>
        <w:jc w:val="both"/>
        <w:rPr>
          <w:sz w:val="28"/>
          <w:szCs w:val="28"/>
        </w:rPr>
      </w:pPr>
    </w:p>
    <w:p>
      <w:pPr>
        <w:spacing w:line="360" w:lineRule="auto"/>
        <w:jc w:val="center"/>
        <w:rPr>
          <w:sz w:val="28"/>
          <w:szCs w:val="28"/>
        </w:rPr>
      </w:pPr>
      <w:r>
        <w:fldChar w:fldCharType="begin"/>
      </w:r>
      <w:r>
        <w:instrText xml:space="preserve"> INCLUDEPICTURE  "http://everest-autokam.ru/wp-content/uploads/2020/02/2b0e6a4aa18b193a7bbfeb48ba5cf71e.jpg" \* MERGEFORMATINET </w:instrText>
      </w:r>
      <w:r>
        <w:fldChar w:fldCharType="separate"/>
      </w:r>
      <w:r>
        <w:fldChar w:fldCharType="begin"/>
      </w:r>
      <w:r>
        <w:instrText xml:space="preserve"> INCLUDEPICTURE  "http://everest-autokam.ru/wp-content/uploads/2020/02/2b0e6a4aa18b193a7bbfeb48ba5cf71e.jpg" \* MERGEFORMATINET </w:instrText>
      </w:r>
      <w:r>
        <w:fldChar w:fldCharType="separate"/>
      </w:r>
      <w:r>
        <w:fldChar w:fldCharType="begin"/>
      </w:r>
      <w:r>
        <w:instrText xml:space="preserve"> INCLUDEPICTURE  "http://everest-autokam.ru/wp-content/uploads/2020/02/2b0e6a4aa18b193a7bbfeb48ba5cf71e.jpg" \* MERGEFORMATINET </w:instrText>
      </w:r>
      <w:r>
        <w:fldChar w:fldCharType="separate"/>
      </w:r>
      <w:r>
        <w:fldChar w:fldCharType="begin"/>
      </w:r>
      <w:r>
        <w:instrText xml:space="preserve"> INCLUDEPICTURE  "http://everest-autokam.ru/wp-content/uploads/2020/02/2b0e6a4aa18b193a7bbfeb48ba5cf71e.jpg" \* MERGEFORMATINET </w:instrText>
      </w:r>
      <w:r>
        <w:fldChar w:fldCharType="separate"/>
      </w:r>
      <w:r>
        <w:fldChar w:fldCharType="begin"/>
      </w:r>
      <w:r>
        <w:instrText xml:space="preserve"> INCLUDEPICTURE  "http://everest-autokam.ru/wp-content/uploads/2020/02/2b0e6a4aa18b193a7bbfeb48ba5cf71e.jpg" \* MERGEFORMATINET </w:instrText>
      </w:r>
      <w:r>
        <w:fldChar w:fldCharType="separate"/>
      </w:r>
      <w:r>
        <w:fldChar w:fldCharType="begin"/>
      </w:r>
      <w:r>
        <w:instrText xml:space="preserve"> INCLUDEPICTURE  "http://everest-autokam.ru/wp-content/uploads/2020/02/2b0e6a4aa18b193a7bbfeb48ba5cf71e.jpg" \* MERGEFORMATINET </w:instrText>
      </w:r>
      <w:r>
        <w:fldChar w:fldCharType="separate"/>
      </w:r>
      <w:r>
        <w:fldChar w:fldCharType="begin"/>
      </w:r>
      <w:r>
        <w:instrText xml:space="preserve"> INCLUDEPICTURE  "http://everest-autokam.ru/wp-content/uploads/2020/02/2b0e6a4aa18b193a7bbfeb48ba5cf71e.jpg" \* MERGEFORMATINET </w:instrText>
      </w:r>
      <w:r>
        <w:fldChar w:fldCharType="separate"/>
      </w:r>
      <w:r>
        <w:fldChar w:fldCharType="begin"/>
      </w:r>
      <w:r>
        <w:instrText xml:space="preserve"> INCLUDEPICTURE  "http://everest-autokam.ru/wp-content/uploads/2020/02/2b0e6a4aa18b193a7bbfeb48ba5cf71e.jpg" \* MERGEFORMATINET </w:instrText>
      </w:r>
      <w:r>
        <w:fldChar w:fldCharType="separate"/>
      </w:r>
      <w:r>
        <w:fldChar w:fldCharType="begin"/>
      </w:r>
      <w:r>
        <w:instrText xml:space="preserve"> INCLUDEPICTURE  "http://everest-autokam.ru/wp-content/uploads/2020/02/2b0e6a4aa18b193a7bbfeb48ba5cf71e.jpg" \* MERGEFORMATINET </w:instrText>
      </w:r>
      <w:r>
        <w:fldChar w:fldCharType="separate"/>
      </w:r>
      <w:r>
        <w:fldChar w:fldCharType="begin"/>
      </w:r>
      <w:r>
        <w:instrText xml:space="preserve"> INCLUDEPICTURE  "http://everest-autokam.ru/wp-content/uploads/2020/02/2b0e6a4aa18b193a7bbfeb48ba5cf71e.jpg" \* MERGEFORMATINET </w:instrText>
      </w:r>
      <w:r>
        <w:fldChar w:fldCharType="separate"/>
      </w:r>
      <w:r>
        <w:fldChar w:fldCharType="begin"/>
      </w:r>
      <w:r>
        <w:instrText xml:space="preserve"> INCLUDEPICTURE  "http://everest-autokam.ru/wp-content/uploads/2020/02/2b0e6a4aa18b193a7bbfeb48ba5cf71e.jpg" \* MERGEFORMATINET </w:instrText>
      </w:r>
      <w:r>
        <w:fldChar w:fldCharType="separate"/>
      </w:r>
      <w:r>
        <w:fldChar w:fldCharType="begin"/>
      </w:r>
      <w:r>
        <w:instrText xml:space="preserve"> INCLUDEPICTURE  "http://everest-autokam.ru/wp-content/uploads/2020/02/2b0e6a4aa18b193a7bbfeb48ba5cf71e.jpg" \* MERGEFORMATINET </w:instrText>
      </w:r>
      <w:r>
        <w:fldChar w:fldCharType="separate"/>
      </w:r>
      <w:r>
        <w:fldChar w:fldCharType="begin"/>
      </w:r>
      <w:r>
        <w:instrText xml:space="preserve"> INCLUDEPICTURE  "http://everest-autokam.ru/wp-content/uploads/2020/02/2b0e6a4aa18b193a7bbfeb48ba5cf71e.jpg" \* MERGEFORMATINET </w:instrText>
      </w:r>
      <w:r>
        <w:fldChar w:fldCharType="separate"/>
      </w:r>
      <w:r>
        <w:fldChar w:fldCharType="begin"/>
      </w:r>
      <w:r>
        <w:instrText xml:space="preserve"> INCLUDEPICTURE  "http://everest-autokam.ru/wp-content/uploads/2020/02/2b0e6a4aa18b193a7bbfeb48ba5cf71e.jpg" \* MERGEFORMATINET </w:instrText>
      </w:r>
      <w:r>
        <w:fldChar w:fldCharType="separate"/>
      </w:r>
      <w:r>
        <w:fldChar w:fldCharType="begin"/>
      </w:r>
      <w:r>
        <w:instrText xml:space="preserve"> INCLUDEPICTURE  "http://everest-autokam.ru/wp-content/uploads/2020/02/2b0e6a4aa18b193a7bbfeb48ba5cf71e.jpg" \* MERGEFORMATINET </w:instrText>
      </w:r>
      <w:r>
        <w:fldChar w:fldCharType="separate"/>
      </w:r>
      <w:r>
        <w:fldChar w:fldCharType="begin"/>
      </w:r>
      <w:r>
        <w:instrText xml:space="preserve"> INCLUDEPICTURE  "http://everest-autokam.ru/wp-content/uploads/2020/02/2b0e6a4aa18b193a7bbfeb48ba5cf71e.jpg" \* MERGEFORMATINET </w:instrText>
      </w:r>
      <w:r>
        <w:fldChar w:fldCharType="separate"/>
      </w:r>
      <w:r>
        <w:fldChar w:fldCharType="begin"/>
      </w:r>
      <w:r>
        <w:instrText xml:space="preserve"> INCLUDEPICTURE  "http://everest-autokam.ru/wp-content/uploads/2020/02/2b0e6a4aa18b193a7bbfeb48ba5cf71e.jpg" \* MERGEFORMATINET </w:instrText>
      </w:r>
      <w:r>
        <w:fldChar w:fldCharType="separate"/>
      </w:r>
      <w:r>
        <w:fldChar w:fldCharType="begin"/>
      </w:r>
      <w:r>
        <w:instrText xml:space="preserve"> INCLUDEPICTURE  "http://everest-autokam.ru/wp-content/uploads/2020/02/2b0e6a4aa18b193a7bbfeb48ba5cf71e.jpg" \* MERGEFORMATINET </w:instrText>
      </w:r>
      <w:r>
        <w:fldChar w:fldCharType="separate"/>
      </w:r>
      <w:r>
        <w:fldChar w:fldCharType="begin"/>
      </w:r>
      <w:r>
        <w:instrText xml:space="preserve"> INCLUDEPICTURE  "http://everest-autokam.ru/wp-content/uploads/2020/02/2b0e6a4aa18b193a7bbfeb48ba5cf71e.jpg" \* MERGEFORMATINET </w:instrText>
      </w:r>
      <w:r>
        <w:fldChar w:fldCharType="separate"/>
      </w:r>
      <w:r>
        <w:fldChar w:fldCharType="begin"/>
      </w:r>
      <w:r>
        <w:instrText xml:space="preserve"> INCLUDEPICTURE  "http://everest-autokam.ru/wp-content/uploads/2020/02/2b0e6a4aa18b193a7bbfeb48ba5cf71e.jpg" \* MERGEFORMATINET </w:instrText>
      </w:r>
      <w:r>
        <w:fldChar w:fldCharType="separate"/>
      </w:r>
      <w:r>
        <w:fldChar w:fldCharType="begin"/>
      </w:r>
      <w:r>
        <w:instrText xml:space="preserve"> INCLUDEPICTURE  "http://everest-autokam.ru/wp-content/uploads/2020/02/2b0e6a4aa18b193a7bbfeb48ba5cf71e.jpg" \* MERGEFORMATINET </w:instrText>
      </w:r>
      <w:r>
        <w:fldChar w:fldCharType="separate"/>
      </w:r>
      <w:r>
        <w:fldChar w:fldCharType="begin"/>
      </w:r>
      <w:r>
        <w:instrText xml:space="preserve"> INCLUDEPICTURE  "http://everest-autokam.ru/wp-content/uploads/2020/02/2b0e6a4aa18b193a7bbfeb48ba5cf71e.jpg" \* MERGEFORMATINET </w:instrText>
      </w:r>
      <w:r>
        <w:fldChar w:fldCharType="separate"/>
      </w:r>
      <w:r>
        <w:fldChar w:fldCharType="begin"/>
      </w:r>
      <w:r>
        <w:instrText xml:space="preserve"> INCLUDEPICTURE  "http://everest-autokam.ru/wp-content/uploads/2020/02/2b0e6a4aa18b193a7bbfeb48ba5cf71e.jpg" \* MERGEFORMATINET </w:instrText>
      </w:r>
      <w:r>
        <w:fldChar w:fldCharType="separate"/>
      </w:r>
      <w:r>
        <w:fldChar w:fldCharType="begin"/>
      </w:r>
      <w:r>
        <w:instrText xml:space="preserve"> INCLUDEPICTURE  "http://everest-autokam.ru/wp-content/uploads/2020/02/2b0e6a4aa18b193a7bbfeb48ba5cf71e.jpg" \* MERGEFORMATINET </w:instrText>
      </w:r>
      <w:r>
        <w:fldChar w:fldCharType="separate"/>
      </w:r>
      <w:r>
        <w:fldChar w:fldCharType="begin"/>
      </w:r>
      <w:r>
        <w:instrText xml:space="preserve"> INCLUDEPICTURE  "http://everest-autokam.ru/wp-content/uploads/2020/02/2b0e6a4aa18b193a7bbfeb48ba5cf71e.jpg" \* MERGEFORMATINET </w:instrText>
      </w:r>
      <w:r>
        <w:fldChar w:fldCharType="separate"/>
      </w:r>
      <w:r>
        <w:fldChar w:fldCharType="begin"/>
      </w:r>
      <w:r>
        <w:instrText xml:space="preserve"> INCLUDEPICTURE  "http://everest-autokam.ru/wp-content/uploads/2020/02/2b0e6a4aa18b193a7bbfeb48ba5cf71e.jpg" \* MERGEFORMATINET </w:instrText>
      </w:r>
      <w:r>
        <w:fldChar w:fldCharType="separate"/>
      </w:r>
      <w:r>
        <w:fldChar w:fldCharType="begin"/>
      </w:r>
      <w:r>
        <w:instrText xml:space="preserve"> INCLUDEPICTURE  "http://everest-autokam.ru/wp-content/uploads/2020/02/2b0e6a4aa18b193a7bbfeb48ba5cf71e.jpg" \* MERGEFORMATINET </w:instrText>
      </w:r>
      <w:r>
        <w:fldChar w:fldCharType="separate"/>
      </w:r>
      <w:r>
        <w:fldChar w:fldCharType="begin"/>
      </w:r>
      <w:r>
        <w:instrText xml:space="preserve"> INCLUDEPICTURE  "http://everest-autokam.ru/wp-content/uploads/2020/02/2b0e6a4aa18b193a7bbfeb48ba5cf71e.jpg" \* MERGEFORMATINET </w:instrText>
      </w:r>
      <w:r>
        <w:fldChar w:fldCharType="separate"/>
      </w:r>
      <w:r>
        <w:fldChar w:fldCharType="begin"/>
      </w:r>
      <w:r>
        <w:instrText xml:space="preserve"> INCLUDEPICTURE  "http://everest-autokam.ru/wp-content/uploads/2020/02/2b0e6a4aa18b193a7bbfeb48ba5cf71e.jpg" \* MERGEFORMATINET </w:instrText>
      </w:r>
      <w:r>
        <w:fldChar w:fldCharType="separate"/>
      </w:r>
      <w:r>
        <w:fldChar w:fldCharType="begin"/>
      </w:r>
      <w:r>
        <w:instrText xml:space="preserve"> INCLUDEPICTURE  "http://everest-autokam.ru/wp-content/uploads/2020/02/2b0e6a4aa18b193a7bbfeb48ba5cf71e.jpg" \* MERGEFORMATINET </w:instrText>
      </w:r>
      <w:r>
        <w:fldChar w:fldCharType="separate"/>
      </w:r>
      <w:r>
        <w:fldChar w:fldCharType="begin"/>
      </w:r>
      <w:r>
        <w:instrText xml:space="preserve"> INCLUDEPICTURE  "http://everest-autokam.ru/wp-content/uploads/2020/02/2b0e6a4aa18b193a7bbfeb48ba5cf71e.jpg" \* MERGEFORMATINET </w:instrText>
      </w:r>
      <w:r>
        <w:fldChar w:fldCharType="separate"/>
      </w:r>
      <w:r>
        <w:rPr>
          <w:sz w:val="28"/>
          <w:szCs w:val="28"/>
        </w:rPr>
        <w:drawing xmlns:mc="http://schemas.openxmlformats.org/markup-compatibility/2006">
          <wp:inline>
            <wp:extent cx="4762500" cy="2072639"/>
            <wp:effectExtent l="0" t="0" r="25400" b="25400"/>
            <wp:docPr id="2009128910" name="Picture 20091289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
                    <pic:cNvPicPr>
                      <a:picLocks noGrp="0" noSelect="0" noRot="0" noChangeAspect="1" noMove="0" noResize="0" noAdjustHandles="0" noChangeShapeType="0"/>
                    </pic:cNvPicPr>
                  </pic:nvPicPr>
                  <pic:blipFill>
                    <a:blip r:embed="rId83"/>
                    <a:srcRect l="0" t="0" r="0" b="-12882"/>
                    <a:stretch/>
                  </pic:blipFill>
                  <pic:spPr>
                    <a:xfrm>
                      <a:off x="0" y="0"/>
                      <a:ext cx="4762500" cy="2072639"/>
                    </a:xfrm>
                    <a:prstGeom prst="rect">
                      <a:avLst/>
                    </a:prstGeom>
                    <a:solidFill>
                      <a:srgbClr val="FFFFFF"/>
                    </a:solidFill>
                    <a:ln w="12700">
                      <a:solidFill>
                        <a:srgbClr val="000000"/>
                      </a:solidFill>
                    </a:ln>
                    <a:effectLst/>
                  </pic:spPr>
                </pic:pic>
              </a:graphicData>
            </a:graphic>
          </wp:inline>
        </w:drawing>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p>
    <w:p>
      <w:pPr>
        <w:spacing w:line="360" w:lineRule="auto"/>
        <w:jc w:val="center"/>
        <w:rPr>
          <w:sz w:val="28"/>
          <w:szCs w:val="28"/>
        </w:rPr>
      </w:pPr>
      <w:r>
        <w:rPr>
          <w:sz w:val="28"/>
          <w:szCs w:val="28"/>
        </w:rPr>
        <w:t xml:space="preserve">Рисунок 3 </w:t>
      </w:r>
      <w:r>
        <w:rPr>
          <w:sz w:val="28"/>
          <w:szCs w:val="28"/>
        </w:rPr>
        <w:t>–</w:t>
      </w:r>
      <w:r>
        <w:rPr>
          <w:sz w:val="28"/>
          <w:szCs w:val="28"/>
        </w:rPr>
        <w:t xml:space="preserve"> Деталь № 740.1004045</w:t>
      </w:r>
      <w:r>
        <w:rPr>
          <w:sz w:val="28"/>
          <w:szCs w:val="28"/>
        </w:rPr>
        <w:t xml:space="preserve"> [12]</w:t>
      </w:r>
    </w:p>
    <w:p>
      <w:pPr>
        <w:spacing w:line="360" w:lineRule="auto"/>
        <w:ind w:firstLine="708"/>
        <w:jc w:val="both"/>
        <w:rPr>
          <w:sz w:val="28"/>
          <w:szCs w:val="28"/>
        </w:rPr>
      </w:pPr>
      <w:r>
        <w:rPr>
          <w:sz w:val="28"/>
          <w:szCs w:val="28"/>
        </w:rPr>
        <w:t>В соответствии с задачей анализа технических условий, была представлена классификация данных условий и она представлена в таблице 2.</w:t>
      </w:r>
    </w:p>
    <w:p>
      <w:pPr>
        <w:spacing w:line="360" w:lineRule="auto"/>
        <w:jc w:val="both"/>
        <w:rPr>
          <w:sz w:val="28"/>
          <w:szCs w:val="28"/>
        </w:rPr>
      </w:pPr>
      <w:r>
        <w:rPr>
          <w:sz w:val="28"/>
          <w:szCs w:val="28"/>
        </w:rPr>
        <w:t xml:space="preserve">Таблица 2 </w:t>
      </w:r>
      <w:r>
        <w:rPr>
          <w:sz w:val="28"/>
          <w:szCs w:val="28"/>
        </w:rPr>
        <w:t>–</w:t>
      </w:r>
      <w:r>
        <w:rPr>
          <w:sz w:val="28"/>
          <w:szCs w:val="28"/>
        </w:rPr>
        <w:t xml:space="preserve"> </w:t>
      </w:r>
      <w:r>
        <w:rPr>
          <w:sz w:val="28"/>
          <w:szCs w:val="28"/>
        </w:rPr>
        <w:t>Технические условия для контроля сварки и ремонта.</w:t>
      </w:r>
    </w:p>
    <w:p>
      <w:pPr>
        <w:spacing w:line="360" w:lineRule="auto"/>
        <w:jc w:val="both"/>
        <w:rPr>
          <w:sz w:val="28"/>
          <w:szCs w:val="28"/>
        </w:rPr>
      </w:pPr>
    </w:p>
    <w:tbl>
      <w:tblPr>
        <w:tblW w:w="4976"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tblPr>
      <w:tblGrid>
        <w:gridCol w:w="1128"/>
        <w:gridCol w:w="1662"/>
        <w:gridCol w:w="1740"/>
        <w:gridCol w:w="1415"/>
        <w:gridCol w:w="1562"/>
        <w:gridCol w:w="1789"/>
      </w:tblGrid>
      <w:tr>
        <w:trPr>
          <w:jc w:val="center"/>
        </w:trPr>
        <w:tc>
          <w:tcPr>
            <w:cnfStyle w:val="101000000000"/>
            <w:tcW w:w="607" w:type="pct"/>
            <w:vMerge w:val="restart"/>
            <w:vAlign w:val="center"/>
          </w:tcPr>
          <w:p>
            <w:pPr>
              <w:contextualSpacing w:val="on"/>
              <w:jc w:val="center"/>
              <w:rPr/>
            </w:pPr>
            <w:r>
              <w:t>№</w:t>
            </w:r>
          </w:p>
        </w:tc>
        <w:tc>
          <w:tcPr>
            <w:cnfStyle w:val="100000000000"/>
            <w:tcW w:w="894" w:type="pct"/>
            <w:vMerge w:val="restart"/>
            <w:vAlign w:val="center"/>
          </w:tcPr>
          <w:p>
            <w:pPr>
              <w:contextualSpacing w:val="on"/>
              <w:jc w:val="center"/>
              <w:rPr/>
            </w:pPr>
            <w:r>
              <w:t>Дефекты</w:t>
            </w:r>
          </w:p>
        </w:tc>
        <w:tc>
          <w:tcPr>
            <w:cnfStyle w:val="100000000000"/>
            <w:tcW w:w="936" w:type="pct"/>
            <w:vMerge w:val="restart"/>
            <w:vAlign w:val="center"/>
          </w:tcPr>
          <w:p>
            <w:pPr>
              <w:contextualSpacing w:val="on"/>
              <w:jc w:val="center"/>
              <w:rPr/>
            </w:pPr>
            <w:r>
              <w:t>Способ установления дефекта</w:t>
            </w:r>
          </w:p>
        </w:tc>
        <w:tc>
          <w:tcPr>
            <w:cnfStyle w:val="100000000000"/>
            <w:tcW w:w="1601" w:type="pct"/>
            <w:gridSpan w:val="2"/>
            <w:vAlign w:val="center"/>
          </w:tcPr>
          <w:p>
            <w:pPr>
              <w:contextualSpacing w:val="on"/>
              <w:jc w:val="center"/>
              <w:rPr/>
            </w:pPr>
            <w:r>
              <w:t>Размер, мм</w:t>
            </w:r>
          </w:p>
        </w:tc>
        <w:tc>
          <w:tcPr>
            <w:cnfStyle w:val="100000000000"/>
            <w:tcW w:w="962" w:type="pct"/>
            <w:vMerge w:val="restart"/>
            <w:vAlign w:val="center"/>
          </w:tcPr>
          <w:p>
            <w:pPr>
              <w:contextualSpacing w:val="on"/>
              <w:jc w:val="center"/>
              <w:rPr/>
            </w:pPr>
            <w:r>
              <w:t>Рекомендации</w:t>
            </w:r>
          </w:p>
        </w:tc>
      </w:tr>
      <w:tr>
        <w:trPr>
          <w:jc w:val="center"/>
        </w:trPr>
        <w:tc>
          <w:tcPr>
            <w:cnfStyle w:val="001000100000"/>
            <w:tcW w:w="607" w:type="pct"/>
            <w:vMerge w:val="continue"/>
          </w:tcPr>
          <w:p>
            <w:pPr>
              <w:contextualSpacing w:val="on"/>
              <w:rPr/>
            </w:pPr>
          </w:p>
        </w:tc>
        <w:tc>
          <w:tcPr>
            <w:cnfStyle w:val="000000100000"/>
            <w:tcW w:w="894" w:type="pct"/>
            <w:vMerge w:val="continue"/>
          </w:tcPr>
          <w:p>
            <w:pPr>
              <w:contextualSpacing w:val="on"/>
              <w:rPr/>
            </w:pPr>
          </w:p>
        </w:tc>
        <w:tc>
          <w:tcPr>
            <w:cnfStyle w:val="000000100000"/>
            <w:tcW w:w="936" w:type="pct"/>
            <w:vMerge w:val="continue"/>
          </w:tcPr>
          <w:p>
            <w:pPr>
              <w:contextualSpacing w:val="on"/>
              <w:rPr/>
            </w:pPr>
          </w:p>
        </w:tc>
        <w:tc>
          <w:tcPr>
            <w:cnfStyle w:val="000000100000"/>
            <w:tcW w:w="761" w:type="pct"/>
          </w:tcPr>
          <w:p>
            <w:pPr>
              <w:contextualSpacing w:val="on"/>
              <w:jc w:val="center"/>
              <w:rPr/>
            </w:pPr>
            <w:r>
              <w:t>п</w:t>
            </w:r>
            <w:r>
              <w:t>о рабочему чертежу</w:t>
            </w:r>
          </w:p>
        </w:tc>
        <w:tc>
          <w:tcPr>
            <w:cnfStyle w:val="000000100000"/>
            <w:tcW w:w="840" w:type="pct"/>
          </w:tcPr>
          <w:p>
            <w:pPr>
              <w:contextualSpacing w:val="on"/>
              <w:jc w:val="center"/>
              <w:rPr/>
            </w:pPr>
            <w:r>
              <w:t>допустимый без ремонта</w:t>
            </w:r>
          </w:p>
        </w:tc>
        <w:tc>
          <w:tcPr>
            <w:cnfStyle w:val="000000100000"/>
            <w:tcW w:w="962" w:type="pct"/>
            <w:vMerge w:val="continue"/>
          </w:tcPr>
          <w:p>
            <w:pPr>
              <w:contextualSpacing w:val="on"/>
              <w:rPr/>
            </w:pPr>
          </w:p>
        </w:tc>
      </w:tr>
      <w:tr>
        <w:trPr>
          <w:jc w:val="center"/>
        </w:trPr>
        <w:tc>
          <w:tcPr>
            <w:cnfStyle w:val="001000010000"/>
            <w:tcW w:w="607" w:type="pct"/>
          </w:tcPr>
          <w:p>
            <w:pPr>
              <w:contextualSpacing w:val="on"/>
              <w:rPr/>
            </w:pPr>
            <w:r>
              <w:t>—</w:t>
            </w:r>
          </w:p>
        </w:tc>
        <w:tc>
          <w:tcPr>
            <w:cnfStyle w:val="000000010000"/>
            <w:tcW w:w="894" w:type="pct"/>
          </w:tcPr>
          <w:p>
            <w:pPr>
              <w:contextualSpacing w:val="on"/>
              <w:rPr/>
            </w:pPr>
            <w:r>
              <w:t>Трещины</w:t>
            </w:r>
          </w:p>
        </w:tc>
        <w:tc>
          <w:tcPr>
            <w:cnfStyle w:val="000000010000"/>
            <w:tcW w:w="936" w:type="pct"/>
          </w:tcPr>
          <w:p>
            <w:pPr>
              <w:contextualSpacing w:val="on"/>
              <w:rPr/>
            </w:pPr>
            <w:r>
              <w:t>Магнитный дефектоскоп</w:t>
            </w:r>
          </w:p>
        </w:tc>
        <w:tc>
          <w:tcPr>
            <w:cnfStyle w:val="000000010000"/>
            <w:tcW w:w="761" w:type="pct"/>
          </w:tcPr>
          <w:p>
            <w:pPr>
              <w:contextualSpacing w:val="on"/>
              <w:rPr/>
            </w:pPr>
            <w:r>
              <w:t>—</w:t>
            </w:r>
          </w:p>
        </w:tc>
        <w:tc>
          <w:tcPr>
            <w:cnfStyle w:val="000000010000"/>
            <w:tcW w:w="840" w:type="pct"/>
          </w:tcPr>
          <w:p>
            <w:pPr>
              <w:contextualSpacing w:val="on"/>
              <w:rPr/>
            </w:pPr>
            <w:r>
              <w:t>—</w:t>
            </w:r>
          </w:p>
        </w:tc>
        <w:tc>
          <w:tcPr>
            <w:cnfStyle w:val="000000010000"/>
            <w:tcW w:w="962" w:type="pct"/>
          </w:tcPr>
          <w:p>
            <w:pPr>
              <w:contextualSpacing w:val="on"/>
              <w:rPr/>
            </w:pPr>
            <w:r>
              <w:t>Браковать</w:t>
            </w:r>
          </w:p>
        </w:tc>
      </w:tr>
      <w:tr>
        <w:trPr>
          <w:jc w:val="center"/>
        </w:trPr>
        <w:tc>
          <w:tcPr>
            <w:cnfStyle w:val="001000100000"/>
            <w:tcW w:w="607" w:type="pct"/>
          </w:tcPr>
          <w:p>
            <w:pPr>
              <w:contextualSpacing w:val="on"/>
              <w:rPr/>
            </w:pPr>
            <w:r>
              <w:t>1</w:t>
            </w:r>
          </w:p>
        </w:tc>
        <w:tc>
          <w:tcPr>
            <w:cnfStyle w:val="000000100000"/>
            <w:tcW w:w="894" w:type="pct"/>
          </w:tcPr>
          <w:p>
            <w:pPr>
              <w:contextualSpacing w:val="on"/>
              <w:rPr/>
            </w:pPr>
            <w:r>
              <w:t>Изгиб или скручивание шатуна на длине lш (225±0,03) мм</w:t>
            </w:r>
          </w:p>
        </w:tc>
        <w:tc>
          <w:tcPr>
            <w:cnfStyle w:val="000000100000"/>
            <w:tcW w:w="936" w:type="pct"/>
          </w:tcPr>
          <w:p>
            <w:pPr>
              <w:contextualSpacing w:val="on"/>
              <w:rPr/>
            </w:pPr>
            <w:r>
              <w:t>Приспособление для проверки шатунов</w:t>
            </w:r>
          </w:p>
        </w:tc>
        <w:tc>
          <w:tcPr>
            <w:cnfStyle w:val="000000100000"/>
            <w:tcW w:w="1601" w:type="pct"/>
            <w:gridSpan w:val="2"/>
          </w:tcPr>
          <w:p>
            <w:pPr>
              <w:contextualSpacing w:val="on"/>
              <w:rPr/>
            </w:pPr>
            <w:r>
              <w:t>Непараллельность осей А и Б не более 0,04 мм; отклонение осей в плоскости не более 0,08 мм</w:t>
            </w:r>
          </w:p>
        </w:tc>
        <w:tc>
          <w:tcPr>
            <w:cnfStyle w:val="000000100000"/>
            <w:tcW w:w="962" w:type="pct"/>
          </w:tcPr>
          <w:p>
            <w:pPr>
              <w:contextualSpacing w:val="on"/>
              <w:rPr/>
            </w:pPr>
            <w:r>
              <w:t>Править на приспособлении для правки шатунов</w:t>
            </w:r>
          </w:p>
        </w:tc>
      </w:tr>
      <w:tr>
        <w:trPr>
          <w:jc w:val="center"/>
        </w:trPr>
        <w:tc>
          <w:tcPr>
            <w:cnfStyle w:val="001000010000"/>
            <w:tcW w:w="607" w:type="pct"/>
            <w:vMerge w:val="restart"/>
          </w:tcPr>
          <w:p>
            <w:pPr>
              <w:contextualSpacing w:val="on"/>
              <w:rPr/>
            </w:pPr>
            <w:r>
              <w:t>2, 3</w:t>
            </w:r>
          </w:p>
        </w:tc>
        <w:tc>
          <w:tcPr>
            <w:cnfStyle w:val="000000010000"/>
            <w:tcW w:w="894" w:type="pct"/>
          </w:tcPr>
          <w:p>
            <w:pPr>
              <w:contextualSpacing w:val="on"/>
              <w:rPr/>
            </w:pPr>
            <w:r>
              <w:t>Деформация или износ отверстий в головках шатуна:</w:t>
            </w:r>
          </w:p>
        </w:tc>
        <w:tc>
          <w:tcPr>
            <w:cnfStyle w:val="000000010000"/>
            <w:tcW w:w="936" w:type="pct"/>
          </w:tcPr>
          <w:p>
            <w:pPr>
              <w:contextualSpacing w:val="on"/>
              <w:rPr/>
            </w:pPr>
            <w:r>
              <w:t>Пневмокалибр, нутромер 50–100</w:t>
            </w:r>
          </w:p>
        </w:tc>
        <w:tc>
          <w:tcPr>
            <w:cnfStyle w:val="000000010000"/>
            <w:tcW w:w="1601" w:type="pct"/>
            <w:gridSpan w:val="2"/>
          </w:tcPr>
          <w:p>
            <w:pPr>
              <w:contextualSpacing w:val="on"/>
              <w:rPr/>
            </w:pPr>
          </w:p>
        </w:tc>
        <w:tc>
          <w:tcPr>
            <w:cnfStyle w:val="000000010000"/>
            <w:tcW w:w="962" w:type="pct"/>
            <w:vMerge w:val="restart"/>
          </w:tcPr>
          <w:p>
            <w:pPr>
              <w:contextualSpacing w:val="on"/>
              <w:rPr/>
            </w:pPr>
            <w:r>
              <w:t>Верхнюю втулку выпрессовать. Вместо нее запрессовать новую</w:t>
            </w:r>
          </w:p>
        </w:tc>
      </w:tr>
      <w:tr>
        <w:trPr>
          <w:jc w:val="center"/>
        </w:trPr>
        <w:tc>
          <w:tcPr>
            <w:cnfStyle w:val="001000100000"/>
            <w:tcW w:w="607" w:type="pct"/>
            <w:vMerge w:val="continue"/>
          </w:tcPr>
          <w:p>
            <w:pPr>
              <w:contextualSpacing w:val="on"/>
              <w:rPr/>
            </w:pPr>
          </w:p>
        </w:tc>
        <w:tc>
          <w:tcPr>
            <w:cnfStyle w:val="000000100000"/>
            <w:tcW w:w="894" w:type="pct"/>
          </w:tcPr>
          <w:p>
            <w:pPr>
              <w:contextualSpacing w:val="on"/>
              <w:rPr/>
            </w:pPr>
            <w:r>
              <w:t>нижней D1</w:t>
            </w:r>
          </w:p>
        </w:tc>
        <w:tc>
          <w:tcPr>
            <w:cnfStyle w:val="000000100000"/>
            <w:tcW w:w="936" w:type="pct"/>
          </w:tcPr>
          <w:p>
            <w:pPr>
              <w:contextualSpacing w:val="on"/>
              <w:jc w:val="center"/>
              <w:rPr/>
            </w:pPr>
          </w:p>
        </w:tc>
        <w:tc>
          <w:tcPr>
            <w:cnfStyle w:val="000000100000"/>
            <w:tcW w:w="761" w:type="pct"/>
          </w:tcPr>
          <w:p>
            <w:pPr>
              <w:contextualSpacing w:val="on"/>
              <w:jc w:val="center"/>
              <w:rPr/>
            </w:pPr>
            <w:r>
              <w:t>84,995^0,02</w:t>
            </w:r>
          </w:p>
        </w:tc>
        <w:tc>
          <w:tcPr>
            <w:cnfStyle w:val="000000100000"/>
            <w:tcW w:w="840" w:type="pct"/>
          </w:tcPr>
          <w:p>
            <w:pPr>
              <w:contextualSpacing w:val="on"/>
              <w:jc w:val="center"/>
              <w:rPr/>
            </w:pPr>
            <w:r>
              <w:t>85,02</w:t>
            </w:r>
          </w:p>
        </w:tc>
        <w:tc>
          <w:tcPr>
            <w:cnfStyle w:val="000000100000"/>
            <w:tcW w:w="962" w:type="pct"/>
            <w:vMerge w:val="continue"/>
          </w:tcPr>
          <w:p>
            <w:pPr>
              <w:contextualSpacing w:val="on"/>
              <w:rPr/>
            </w:pPr>
          </w:p>
        </w:tc>
      </w:tr>
      <w:tr>
        <w:trPr>
          <w:jc w:val="center"/>
        </w:trPr>
        <w:tc>
          <w:tcPr>
            <w:cnfStyle w:val="001000010000"/>
            <w:tcW w:w="607" w:type="pct"/>
            <w:vMerge w:val="continue"/>
          </w:tcPr>
          <w:p>
            <w:pPr>
              <w:contextualSpacing w:val="on"/>
              <w:rPr/>
            </w:pPr>
          </w:p>
        </w:tc>
        <w:tc>
          <w:tcPr>
            <w:cnfStyle w:val="000000010000"/>
            <w:tcW w:w="894" w:type="pct"/>
          </w:tcPr>
          <w:p>
            <w:pPr>
              <w:contextualSpacing w:val="on"/>
              <w:rPr/>
            </w:pPr>
            <w:r>
              <w:t>верхней D2</w:t>
            </w:r>
          </w:p>
        </w:tc>
        <w:tc>
          <w:tcPr>
            <w:cnfStyle w:val="000000010000"/>
            <w:tcW w:w="936" w:type="pct"/>
          </w:tcPr>
          <w:p>
            <w:pPr>
              <w:contextualSpacing w:val="on"/>
              <w:jc w:val="center"/>
              <w:rPr/>
            </w:pPr>
          </w:p>
        </w:tc>
        <w:tc>
          <w:tcPr>
            <w:cnfStyle w:val="000000010000"/>
            <w:tcW w:w="761" w:type="pct"/>
          </w:tcPr>
          <w:p>
            <w:pPr>
              <w:contextualSpacing w:val="on"/>
              <w:jc w:val="center"/>
              <w:rPr/>
            </w:pPr>
            <w:r>
              <w:t>49^+0,016</w:t>
            </w:r>
          </w:p>
        </w:tc>
        <w:tc>
          <w:tcPr>
            <w:cnfStyle w:val="000000010000"/>
            <w:tcW w:w="840" w:type="pct"/>
          </w:tcPr>
          <w:p>
            <w:pPr>
              <w:contextualSpacing w:val="on"/>
              <w:jc w:val="center"/>
              <w:rPr/>
            </w:pPr>
            <w:r>
              <w:t>49,02</w:t>
            </w:r>
          </w:p>
        </w:tc>
        <w:tc>
          <w:tcPr>
            <w:cnfStyle w:val="000000010000"/>
            <w:tcW w:w="962" w:type="pct"/>
            <w:vMerge w:val="continue"/>
          </w:tcPr>
          <w:p>
            <w:pPr>
              <w:contextualSpacing w:val="on"/>
              <w:rPr/>
            </w:pPr>
          </w:p>
        </w:tc>
      </w:tr>
      <w:tr>
        <w:trPr>
          <w:jc w:val="center"/>
        </w:trPr>
        <w:tc>
          <w:tcPr>
            <w:cnfStyle w:val="001000100000"/>
            <w:tcW w:w="607" w:type="pct"/>
          </w:tcPr>
          <w:p>
            <w:pPr>
              <w:contextualSpacing w:val="on"/>
              <w:rPr/>
            </w:pPr>
            <w:r>
              <w:t>4</w:t>
            </w:r>
          </w:p>
        </w:tc>
        <w:tc>
          <w:tcPr>
            <w:cnfStyle w:val="000000100000"/>
            <w:tcW w:w="894" w:type="pct"/>
          </w:tcPr>
          <w:p>
            <w:pPr>
              <w:contextualSpacing w:val="on"/>
              <w:rPr/>
            </w:pPr>
            <w:r>
              <w:t>Изменение расстояния между осями верхней и нижней головок lш</w:t>
            </w:r>
          </w:p>
        </w:tc>
        <w:tc>
          <w:tcPr>
            <w:cnfStyle w:val="000000100000"/>
            <w:tcW w:w="936" w:type="pct"/>
          </w:tcPr>
          <w:p>
            <w:pPr>
              <w:contextualSpacing w:val="on"/>
              <w:jc w:val="center"/>
              <w:rPr/>
            </w:pPr>
            <w:r>
              <w:t>Калибр 224,90</w:t>
            </w:r>
          </w:p>
        </w:tc>
        <w:tc>
          <w:tcPr>
            <w:cnfStyle w:val="000000100000"/>
            <w:tcW w:w="761" w:type="pct"/>
          </w:tcPr>
          <w:p>
            <w:pPr>
              <w:contextualSpacing w:val="on"/>
              <w:jc w:val="center"/>
              <w:rPr/>
            </w:pPr>
            <w:r>
              <w:t>225^+</w:t>
            </w:r>
            <w:r>
              <w:t>–</w:t>
            </w:r>
            <w:r>
              <w:t>0,03</w:t>
            </w:r>
          </w:p>
        </w:tc>
        <w:tc>
          <w:tcPr>
            <w:cnfStyle w:val="000000100000"/>
            <w:tcW w:w="840" w:type="pct"/>
          </w:tcPr>
          <w:p>
            <w:pPr>
              <w:contextualSpacing w:val="on"/>
              <w:jc w:val="center"/>
              <w:rPr/>
            </w:pPr>
            <w:r>
              <w:t>224,90</w:t>
            </w:r>
          </w:p>
        </w:tc>
        <w:tc>
          <w:tcPr>
            <w:cnfStyle w:val="000000100000"/>
            <w:tcW w:w="962" w:type="pct"/>
          </w:tcPr>
          <w:p>
            <w:pPr>
              <w:contextualSpacing w:val="on"/>
              <w:rPr/>
            </w:pPr>
            <w:r>
              <w:t>Нижнюю головку шатуна восстановить осталиванием</w:t>
            </w:r>
          </w:p>
        </w:tc>
      </w:tr>
      <w:tr>
        <w:trPr>
          <w:jc w:val="center"/>
        </w:trPr>
        <w:tc>
          <w:tcPr>
            <w:cnfStyle w:val="001000010000"/>
            <w:tcW w:w="607" w:type="pct"/>
          </w:tcPr>
          <w:p>
            <w:pPr>
              <w:contextualSpacing w:val="on"/>
              <w:rPr/>
            </w:pPr>
            <w:r>
              <w:t>5</w:t>
            </w:r>
          </w:p>
        </w:tc>
        <w:tc>
          <w:tcPr>
            <w:cnfStyle w:val="000000010000"/>
            <w:tcW w:w="894" w:type="pct"/>
          </w:tcPr>
          <w:p>
            <w:pPr>
              <w:contextualSpacing w:val="on"/>
              <w:rPr/>
            </w:pPr>
            <w:r>
              <w:t>Износ торцов нижней головки шатуна</w:t>
            </w:r>
          </w:p>
        </w:tc>
        <w:tc>
          <w:tcPr>
            <w:cnfStyle w:val="000000010000"/>
            <w:tcW w:w="936" w:type="pct"/>
          </w:tcPr>
          <w:p>
            <w:pPr>
              <w:contextualSpacing w:val="on"/>
              <w:jc w:val="center"/>
              <w:rPr/>
            </w:pPr>
            <w:r>
              <w:t>Скоба 33,20</w:t>
            </w:r>
          </w:p>
        </w:tc>
        <w:tc>
          <w:tcPr>
            <w:cnfStyle w:val="000000010000"/>
            <w:tcW w:w="761" w:type="pct"/>
          </w:tcPr>
          <w:p>
            <w:pPr>
              <w:contextualSpacing w:val="on"/>
              <w:jc w:val="center"/>
              <w:rPr/>
            </w:pPr>
            <w:r>
              <w:t>33</w:t>
            </w:r>
          </w:p>
        </w:tc>
        <w:tc>
          <w:tcPr>
            <w:cnfStyle w:val="000000010000"/>
            <w:tcW w:w="840" w:type="pct"/>
          </w:tcPr>
          <w:p>
            <w:pPr>
              <w:contextualSpacing w:val="on"/>
              <w:jc w:val="center"/>
              <w:rPr/>
            </w:pPr>
            <w:r>
              <w:t>33,20</w:t>
            </w:r>
          </w:p>
        </w:tc>
        <w:tc>
          <w:tcPr>
            <w:cnfStyle w:val="000000010000"/>
            <w:tcW w:w="962" w:type="pct"/>
          </w:tcPr>
          <w:p>
            <w:pPr>
              <w:contextualSpacing w:val="on"/>
              <w:rPr/>
            </w:pPr>
            <w:r>
              <w:t>Торцы нижней головки подвергаются осталиванию</w:t>
            </w:r>
          </w:p>
        </w:tc>
      </w:tr>
      <w:tr>
        <w:trPr>
          <w:jc w:val="center"/>
        </w:trPr>
        <w:tc>
          <w:tcPr>
            <w:cnfStyle w:val="001000100000"/>
            <w:tcW w:w="607" w:type="pct"/>
            <w:vMerge w:val="restart"/>
          </w:tcPr>
          <w:p>
            <w:pPr>
              <w:contextualSpacing w:val="on"/>
              <w:rPr/>
            </w:pPr>
            <w:r>
              <w:t>6</w:t>
            </w:r>
          </w:p>
        </w:tc>
        <w:tc>
          <w:tcPr>
            <w:cnfStyle w:val="000000100000"/>
            <w:tcW w:w="894" w:type="pct"/>
          </w:tcPr>
          <w:p>
            <w:pPr>
              <w:contextualSpacing w:val="on"/>
              <w:rPr/>
            </w:pPr>
            <w:r>
              <w:t>Износ болтов и отверстия под болты</w:t>
            </w:r>
          </w:p>
        </w:tc>
        <w:tc>
          <w:tcPr>
            <w:cnfStyle w:val="000000100000"/>
            <w:tcW w:w="936" w:type="pct"/>
          </w:tcPr>
          <w:p>
            <w:pPr>
              <w:contextualSpacing w:val="on"/>
              <w:jc w:val="center"/>
              <w:rPr/>
            </w:pPr>
            <w:r>
              <w:t>Скоба 12,22</w:t>
            </w:r>
          </w:p>
        </w:tc>
        <w:tc>
          <w:tcPr>
            <w:cnfStyle w:val="000000100000"/>
            <w:tcW w:w="761" w:type="pct"/>
          </w:tcPr>
          <w:p>
            <w:pPr>
              <w:contextualSpacing w:val="on"/>
              <w:jc w:val="center"/>
              <w:rPr/>
            </w:pPr>
            <w:r>
              <w:t>12,2</w:t>
            </w:r>
          </w:p>
        </w:tc>
        <w:tc>
          <w:tcPr>
            <w:cnfStyle w:val="000000100000"/>
            <w:tcW w:w="840" w:type="pct"/>
          </w:tcPr>
          <w:p>
            <w:pPr>
              <w:contextualSpacing w:val="on"/>
              <w:jc w:val="center"/>
              <w:rPr/>
            </w:pPr>
            <w:r>
              <w:t>—</w:t>
            </w:r>
          </w:p>
        </w:tc>
        <w:tc>
          <w:tcPr>
            <w:cnfStyle w:val="000000100000"/>
            <w:tcW w:w="962" w:type="pct"/>
          </w:tcPr>
          <w:p>
            <w:pPr>
              <w:contextualSpacing w:val="on"/>
              <w:rPr/>
            </w:pPr>
            <w:r>
              <w:t>Заменить болты</w:t>
            </w:r>
          </w:p>
        </w:tc>
      </w:tr>
      <w:tr>
        <w:trPr>
          <w:jc w:val="center"/>
        </w:trPr>
        <w:tc>
          <w:tcPr>
            <w:cnfStyle w:val="001000010000"/>
            <w:tcW w:w="607" w:type="pct"/>
            <w:vMerge w:val="continue"/>
          </w:tcPr>
          <w:p>
            <w:pPr>
              <w:contextualSpacing w:val="on"/>
              <w:rPr/>
            </w:pPr>
          </w:p>
        </w:tc>
        <w:tc>
          <w:tcPr>
            <w:cnfStyle w:val="000000010000"/>
            <w:tcW w:w="894" w:type="pct"/>
          </w:tcPr>
          <w:p>
            <w:pPr>
              <w:contextualSpacing w:val="on"/>
              <w:rPr/>
            </w:pPr>
          </w:p>
        </w:tc>
        <w:tc>
          <w:tcPr>
            <w:cnfStyle w:val="000000010000"/>
            <w:tcW w:w="936" w:type="pct"/>
          </w:tcPr>
          <w:p>
            <w:pPr>
              <w:contextualSpacing w:val="on"/>
              <w:rPr/>
            </w:pPr>
            <w:r>
              <w:t>Пробка 12,33</w:t>
            </w:r>
          </w:p>
        </w:tc>
        <w:tc>
          <w:tcPr>
            <w:cnfStyle w:val="000000010000"/>
            <w:tcW w:w="761" w:type="pct"/>
          </w:tcPr>
          <w:p>
            <w:pPr>
              <w:contextualSpacing w:val="on"/>
              <w:rPr/>
            </w:pPr>
            <w:r>
              <w:t>12,2^</w:t>
            </w:r>
            <w:r>
              <w:t>–</w:t>
            </w:r>
            <w:r>
              <w:t>0,027</w:t>
            </w:r>
          </w:p>
        </w:tc>
        <w:tc>
          <w:tcPr>
            <w:cnfStyle w:val="000000010000"/>
            <w:tcW w:w="840" w:type="pct"/>
          </w:tcPr>
          <w:p>
            <w:pPr>
              <w:contextualSpacing w:val="on"/>
              <w:rPr/>
            </w:pPr>
            <w:r>
              <w:t>12,33</w:t>
            </w:r>
          </w:p>
        </w:tc>
        <w:tc>
          <w:tcPr>
            <w:cnfStyle w:val="000000010000"/>
            <w:tcW w:w="962" w:type="pct"/>
          </w:tcPr>
          <w:p>
            <w:pPr>
              <w:contextualSpacing w:val="on"/>
              <w:rPr/>
            </w:pPr>
          </w:p>
        </w:tc>
      </w:tr>
    </w:tbl>
    <w:p>
      <w:pPr>
        <w:spacing w:line="360" w:lineRule="auto"/>
        <w:ind w:firstLine="714"/>
        <w:jc w:val="both"/>
        <w:rPr>
          <w:sz w:val="28"/>
          <w:szCs w:val="28"/>
        </w:rPr>
      </w:pPr>
    </w:p>
    <w:p>
      <w:pPr>
        <w:spacing w:line="360" w:lineRule="auto"/>
        <w:ind w:firstLine="714"/>
        <w:jc w:val="both"/>
        <w:rPr>
          <w:sz w:val="28"/>
          <w:szCs w:val="28"/>
        </w:rPr>
      </w:pPr>
      <w:r>
        <w:rPr>
          <w:sz w:val="28"/>
          <w:szCs w:val="28"/>
        </w:rPr>
        <w:t>Выполнение работ по восстановлению и реконструкции тяг является важным этапом в процессе поддержания работоспособности тягового оборудования. Одним из первостепенных условий для начала данных работ является наличие изгибов и перегибов в самой конструкции тяг. Это представляет собой необходимое требование для обеспечения эффективности процесса восстановления и реконструкции тяг, в рамках которого осуществляется возвращение изначальной формы и функциональных характеристик указанных элементов.</w:t>
      </w:r>
    </w:p>
    <w:p>
      <w:pPr>
        <w:spacing w:line="360" w:lineRule="auto"/>
        <w:jc w:val="center"/>
        <w:rPr>
          <w:sz w:val="28"/>
          <w:szCs w:val="28"/>
        </w:rPr>
      </w:pPr>
      <w:r>
        <w:fldChar w:fldCharType="begin"/>
      </w:r>
      <w:r>
        <w:instrText xml:space="preserve"> INCLUDEPICTURE  "http://everest-autokam.ru/wp-content/uploads/2020/02/e6fa8ba2703bca8e0370d30dba7d3bf8.jpg" \* MERGEFORMATINET </w:instrText>
      </w:r>
      <w:r>
        <w:fldChar w:fldCharType="separate"/>
      </w:r>
      <w:r>
        <w:fldChar w:fldCharType="begin"/>
      </w:r>
      <w:r>
        <w:instrText xml:space="preserve"> INCLUDEPICTURE  "http://everest-autokam.ru/wp-content/uploads/2020/02/e6fa8ba2703bca8e0370d30dba7d3bf8.jpg" \* MERGEFORMATINET </w:instrText>
      </w:r>
      <w:r>
        <w:fldChar w:fldCharType="separate"/>
      </w:r>
      <w:r>
        <w:fldChar w:fldCharType="begin"/>
      </w:r>
      <w:r>
        <w:instrText xml:space="preserve"> INCLUDEPICTURE  "http://everest-autokam.ru/wp-content/uploads/2020/02/e6fa8ba2703bca8e0370d30dba7d3bf8.jpg" \* MERGEFORMATINET </w:instrText>
      </w:r>
      <w:r>
        <w:fldChar w:fldCharType="separate"/>
      </w:r>
      <w:r>
        <w:fldChar w:fldCharType="begin"/>
      </w:r>
      <w:r>
        <w:instrText xml:space="preserve"> INCLUDEPICTURE  "http://everest-autokam.ru/wp-content/uploads/2020/02/e6fa8ba2703bca8e0370d30dba7d3bf8.jpg" \* MERGEFORMATINET </w:instrText>
      </w:r>
      <w:r>
        <w:fldChar w:fldCharType="separate"/>
      </w:r>
      <w:r>
        <w:fldChar w:fldCharType="begin"/>
      </w:r>
      <w:r>
        <w:instrText xml:space="preserve"> INCLUDEPICTURE  "http://everest-autokam.ru/wp-content/uploads/2020/02/e6fa8ba2703bca8e0370d30dba7d3bf8.jpg" \* MERGEFORMATINET </w:instrText>
      </w:r>
      <w:r>
        <w:fldChar w:fldCharType="separate"/>
      </w:r>
      <w:r>
        <w:fldChar w:fldCharType="begin"/>
      </w:r>
      <w:r>
        <w:instrText xml:space="preserve"> INCLUDEPICTURE  "http://everest-autokam.ru/wp-content/uploads/2020/02/e6fa8ba2703bca8e0370d30dba7d3bf8.jpg" \* MERGEFORMATINET </w:instrText>
      </w:r>
      <w:r>
        <w:fldChar w:fldCharType="separate"/>
      </w:r>
      <w:r>
        <w:fldChar w:fldCharType="begin"/>
      </w:r>
      <w:r>
        <w:instrText xml:space="preserve"> INCLUDEPICTURE  "http://everest-autokam.ru/wp-content/uploads/2020/02/e6fa8ba2703bca8e0370d30dba7d3bf8.jpg" \* MERGEFORMATINET </w:instrText>
      </w:r>
      <w:r>
        <w:fldChar w:fldCharType="separate"/>
      </w:r>
      <w:r>
        <w:fldChar w:fldCharType="begin"/>
      </w:r>
      <w:r>
        <w:instrText xml:space="preserve"> INCLUDEPICTURE  "http://everest-autokam.ru/wp-content/uploads/2020/02/e6fa8ba2703bca8e0370d30dba7d3bf8.jpg" \* MERGEFORMATINET </w:instrText>
      </w:r>
      <w:r>
        <w:fldChar w:fldCharType="separate"/>
      </w:r>
      <w:r>
        <w:fldChar w:fldCharType="begin"/>
      </w:r>
      <w:r>
        <w:instrText xml:space="preserve"> INCLUDEPICTURE  "http://everest-autokam.ru/wp-content/uploads/2020/02/e6fa8ba2703bca8e0370d30dba7d3bf8.jpg" \* MERGEFORMATINET </w:instrText>
      </w:r>
      <w:r>
        <w:fldChar w:fldCharType="separate"/>
      </w:r>
      <w:r>
        <w:fldChar w:fldCharType="begin"/>
      </w:r>
      <w:r>
        <w:instrText xml:space="preserve"> INCLUDEPICTURE  "http://everest-autokam.ru/wp-content/uploads/2020/02/e6fa8ba2703bca8e0370d30dba7d3bf8.jpg" \* MERGEFORMATINET </w:instrText>
      </w:r>
      <w:r>
        <w:fldChar w:fldCharType="separate"/>
      </w:r>
      <w:r>
        <w:fldChar w:fldCharType="begin"/>
      </w:r>
      <w:r>
        <w:instrText xml:space="preserve"> INCLUDEPICTURE  "http://everest-autokam.ru/wp-content/uploads/2020/02/e6fa8ba2703bca8e0370d30dba7d3bf8.jpg" \* MERGEFORMATINET </w:instrText>
      </w:r>
      <w:r>
        <w:fldChar w:fldCharType="separate"/>
      </w:r>
      <w:r>
        <w:fldChar w:fldCharType="begin"/>
      </w:r>
      <w:r>
        <w:instrText xml:space="preserve"> INCLUDEPICTURE  "http://everest-autokam.ru/wp-content/uploads/2020/02/e6fa8ba2703bca8e0370d30dba7d3bf8.jpg" \* MERGEFORMATINET </w:instrText>
      </w:r>
      <w:r>
        <w:fldChar w:fldCharType="separate"/>
      </w:r>
      <w:r>
        <w:fldChar w:fldCharType="begin"/>
      </w:r>
      <w:r>
        <w:instrText xml:space="preserve"> INCLUDEPICTURE  "http://everest-autokam.ru/wp-content/uploads/2020/02/e6fa8ba2703bca8e0370d30dba7d3bf8.jpg" \* MERGEFORMATINET </w:instrText>
      </w:r>
      <w:r>
        <w:fldChar w:fldCharType="separate"/>
      </w:r>
      <w:r>
        <w:fldChar w:fldCharType="begin"/>
      </w:r>
      <w:r>
        <w:instrText xml:space="preserve"> INCLUDEPICTURE  "http://everest-autokam.ru/wp-content/uploads/2020/02/e6fa8ba2703bca8e0370d30dba7d3bf8.jpg" \* MERGEFORMATINET </w:instrText>
      </w:r>
      <w:r>
        <w:fldChar w:fldCharType="separate"/>
      </w:r>
      <w:r>
        <w:fldChar w:fldCharType="begin"/>
      </w:r>
      <w:r>
        <w:instrText xml:space="preserve"> INCLUDEPICTURE  "http://everest-autokam.ru/wp-content/uploads/2020/02/e6fa8ba2703bca8e0370d30dba7d3bf8.jpg" \* MERGEFORMATINET </w:instrText>
      </w:r>
      <w:r>
        <w:fldChar w:fldCharType="separate"/>
      </w:r>
      <w:r>
        <w:fldChar w:fldCharType="begin"/>
      </w:r>
      <w:r>
        <w:instrText xml:space="preserve"> INCLUDEPICTURE  "http://everest-autokam.ru/wp-content/uploads/2020/02/e6fa8ba2703bca8e0370d30dba7d3bf8.jpg" \* MERGEFORMATINET </w:instrText>
      </w:r>
      <w:r>
        <w:fldChar w:fldCharType="separate"/>
      </w:r>
      <w:r>
        <w:fldChar w:fldCharType="begin"/>
      </w:r>
      <w:r>
        <w:instrText xml:space="preserve"> INCLUDEPICTURE  "http://everest-autokam.ru/wp-content/uploads/2020/02/e6fa8ba2703bca8e0370d30dba7d3bf8.jpg" \* MERGEFORMATINET </w:instrText>
      </w:r>
      <w:r>
        <w:fldChar w:fldCharType="separate"/>
      </w:r>
      <w:r>
        <w:fldChar w:fldCharType="begin"/>
      </w:r>
      <w:r>
        <w:instrText xml:space="preserve"> INCLUDEPICTURE  "http://everest-autokam.ru/wp-content/uploads/2020/02/e6fa8ba2703bca8e0370d30dba7d3bf8.jpg" \* MERGEFORMATINET </w:instrText>
      </w:r>
      <w:r>
        <w:fldChar w:fldCharType="separate"/>
      </w:r>
      <w:r>
        <w:fldChar w:fldCharType="begin"/>
      </w:r>
      <w:r>
        <w:instrText xml:space="preserve"> INCLUDEPICTURE  "http://everest-autokam.ru/wp-content/uploads/2020/02/e6fa8ba2703bca8e0370d30dba7d3bf8.jpg" \* MERGEFORMATINET </w:instrText>
      </w:r>
      <w:r>
        <w:fldChar w:fldCharType="separate"/>
      </w:r>
      <w:r>
        <w:fldChar w:fldCharType="begin"/>
      </w:r>
      <w:r>
        <w:instrText xml:space="preserve"> INCLUDEPICTURE  "http://everest-autokam.ru/wp-content/uploads/2020/02/e6fa8ba2703bca8e0370d30dba7d3bf8.jpg" \* MERGEFORMATINET </w:instrText>
      </w:r>
      <w:r>
        <w:fldChar w:fldCharType="separate"/>
      </w:r>
      <w:r>
        <w:fldChar w:fldCharType="begin"/>
      </w:r>
      <w:r>
        <w:instrText xml:space="preserve"> INCLUDEPICTURE  "http://everest-autokam.ru/wp-content/uploads/2020/02/e6fa8ba2703bca8e0370d30dba7d3bf8.jpg" \* MERGEFORMATINET </w:instrText>
      </w:r>
      <w:r>
        <w:fldChar w:fldCharType="separate"/>
      </w:r>
      <w:r>
        <w:fldChar w:fldCharType="begin"/>
      </w:r>
      <w:r>
        <w:instrText xml:space="preserve"> INCLUDEPICTURE  "http://everest-autokam.ru/wp-content/uploads/2020/02/e6fa8ba2703bca8e0370d30dba7d3bf8.jpg" \* MERGEFORMATINET </w:instrText>
      </w:r>
      <w:r>
        <w:fldChar w:fldCharType="separate"/>
      </w:r>
      <w:r>
        <w:fldChar w:fldCharType="begin"/>
      </w:r>
      <w:r>
        <w:instrText xml:space="preserve"> INCLUDEPICTURE  "http://everest-autokam.ru/wp-content/uploads/2020/02/e6fa8ba2703bca8e0370d30dba7d3bf8.jpg" \* MERGEFORMATINET </w:instrText>
      </w:r>
      <w:r>
        <w:fldChar w:fldCharType="separate"/>
      </w:r>
      <w:r>
        <w:fldChar w:fldCharType="begin"/>
      </w:r>
      <w:r>
        <w:instrText xml:space="preserve"> INCLUDEPICTURE  "http://everest-autokam.ru/wp-content/uploads/2020/02/e6fa8ba2703bca8e0370d30dba7d3bf8.jpg" \* MERGEFORMATINET </w:instrText>
      </w:r>
      <w:r>
        <w:fldChar w:fldCharType="separate"/>
      </w:r>
      <w:r>
        <w:fldChar w:fldCharType="begin"/>
      </w:r>
      <w:r>
        <w:instrText xml:space="preserve"> INCLUDEPICTURE  "http://everest-autokam.ru/wp-content/uploads/2020/02/e6fa8ba2703bca8e0370d30dba7d3bf8.jpg" \* MERGEFORMATINET </w:instrText>
      </w:r>
      <w:r>
        <w:fldChar w:fldCharType="separate"/>
      </w:r>
      <w:r>
        <w:fldChar w:fldCharType="begin"/>
      </w:r>
      <w:r>
        <w:instrText xml:space="preserve"> INCLUDEPICTURE  "http://everest-autokam.ru/wp-content/uploads/2020/02/e6fa8ba2703bca8e0370d30dba7d3bf8.jpg" \* MERGEFORMATINET </w:instrText>
      </w:r>
      <w:r>
        <w:fldChar w:fldCharType="separate"/>
      </w:r>
      <w:r>
        <w:fldChar w:fldCharType="begin"/>
      </w:r>
      <w:r>
        <w:instrText xml:space="preserve"> INCLUDEPICTURE  "http://everest-autokam.ru/wp-content/uploads/2020/02/e6fa8ba2703bca8e0370d30dba7d3bf8.jpg" \* MERGEFORMATINET </w:instrText>
      </w:r>
      <w:r>
        <w:fldChar w:fldCharType="separate"/>
      </w:r>
      <w:r>
        <w:fldChar w:fldCharType="begin"/>
      </w:r>
      <w:r>
        <w:instrText xml:space="preserve"> INCLUDEPICTURE  "http://everest-autokam.ru/wp-content/uploads/2020/02/e6fa8ba2703bca8e0370d30dba7d3bf8.jpg" \* MERGEFORMATINET </w:instrText>
      </w:r>
      <w:r>
        <w:fldChar w:fldCharType="separate"/>
      </w:r>
      <w:r>
        <w:fldChar w:fldCharType="begin"/>
      </w:r>
      <w:r>
        <w:instrText xml:space="preserve"> INCLUDEPICTURE  "http://everest-autokam.ru/wp-content/uploads/2020/02/e6fa8ba2703bca8e0370d30dba7d3bf8.jpg" \* MERGEFORMATINET </w:instrText>
      </w:r>
      <w:r>
        <w:fldChar w:fldCharType="separate"/>
      </w:r>
      <w:r>
        <w:fldChar w:fldCharType="begin"/>
      </w:r>
      <w:r>
        <w:instrText xml:space="preserve"> INCLUDEPICTURE  "http://everest-autokam.ru/wp-content/uploads/2020/02/e6fa8ba2703bca8e0370d30dba7d3bf8.jpg" \* MERGEFORMATINET </w:instrText>
      </w:r>
      <w:r>
        <w:fldChar w:fldCharType="separate"/>
      </w:r>
      <w:r>
        <w:fldChar w:fldCharType="begin"/>
      </w:r>
      <w:r>
        <w:instrText xml:space="preserve"> INCLUDEPICTURE  "http://everest-autokam.ru/wp-content/uploads/2020/02/e6fa8ba2703bca8e0370d30dba7d3bf8.jpg" \* MERGEFORMATINET </w:instrText>
      </w:r>
      <w:r>
        <w:fldChar w:fldCharType="separate"/>
      </w:r>
      <w:r>
        <w:rPr>
          <w:sz w:val="28"/>
          <w:szCs w:val="28"/>
        </w:rPr>
        <w:drawing xmlns:mc="http://schemas.openxmlformats.org/markup-compatibility/2006">
          <wp:inline>
            <wp:extent cx="3131820" cy="2811780"/>
            <wp:effectExtent l="0" t="0" r="25400" b="25400"/>
            <wp:docPr id="2009128911" name="Picture 20091289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
                    <pic:cNvPicPr>
                      <a:picLocks noGrp="0" noSelect="0" noRot="0" noChangeAspect="1" noMove="0" noResize="0" noAdjustHandles="0" noChangeShapeType="0"/>
                    </pic:cNvPicPr>
                  </pic:nvPicPr>
                  <pic:blipFill>
                    <a:blip r:embed="rId84"/>
                    <a:srcRect l="0" t="0" r="0" b="-3001"/>
                    <a:stretch/>
                  </pic:blipFill>
                  <pic:spPr>
                    <a:xfrm>
                      <a:off x="0" y="0"/>
                      <a:ext cx="3131820" cy="2811780"/>
                    </a:xfrm>
                    <a:prstGeom prst="rect">
                      <a:avLst/>
                    </a:prstGeom>
                    <a:solidFill>
                      <a:srgbClr val="FFFFFF"/>
                    </a:solidFill>
                    <a:ln w="12700">
                      <a:solidFill>
                        <a:srgbClr val="000000"/>
                      </a:solidFill>
                    </a:ln>
                    <a:effectLst/>
                  </pic:spPr>
                </pic:pic>
              </a:graphicData>
            </a:graphic>
          </wp:inline>
        </w:drawing>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p>
    <w:p>
      <w:pPr>
        <w:spacing w:line="360" w:lineRule="auto"/>
        <w:jc w:val="center"/>
        <w:rPr>
          <w:sz w:val="28"/>
          <w:szCs w:val="28"/>
        </w:rPr>
      </w:pPr>
      <w:r>
        <w:fldChar w:fldCharType="begin"/>
      </w:r>
      <w:r>
        <w:instrText xml:space="preserve"> INCLUDEPICTURE  "http://everest-autokam.ru/wp-content/uploads/2020/02/a83cd7aee07f1ae8b25af6abbf9ae3da.jpg" \* MERGEFORMATINET </w:instrText>
      </w:r>
      <w:r>
        <w:fldChar w:fldCharType="separate"/>
      </w:r>
      <w:r>
        <w:fldChar w:fldCharType="begin"/>
      </w:r>
      <w:r>
        <w:instrText xml:space="preserve"> INCLUDEPICTURE  "http://everest-autokam.ru/wp-content/uploads/2020/02/a83cd7aee07f1ae8b25af6abbf9ae3da.jpg" \* MERGEFORMATINET </w:instrText>
      </w:r>
      <w:r>
        <w:fldChar w:fldCharType="separate"/>
      </w:r>
      <w:r>
        <w:fldChar w:fldCharType="begin"/>
      </w:r>
      <w:r>
        <w:instrText xml:space="preserve"> INCLUDEPICTURE  "http://everest-autokam.ru/wp-content/uploads/2020/02/a83cd7aee07f1ae8b25af6abbf9ae3da.jpg" \* MERGEFORMATINET </w:instrText>
      </w:r>
      <w:r>
        <w:fldChar w:fldCharType="separate"/>
      </w:r>
      <w:r>
        <w:fldChar w:fldCharType="begin"/>
      </w:r>
      <w:r>
        <w:instrText xml:space="preserve"> INCLUDEPICTURE  "http://everest-autokam.ru/wp-content/uploads/2020/02/a83cd7aee07f1ae8b25af6abbf9ae3da.jpg" \* MERGEFORMATINET </w:instrText>
      </w:r>
      <w:r>
        <w:fldChar w:fldCharType="separate"/>
      </w:r>
      <w:r>
        <w:fldChar w:fldCharType="begin"/>
      </w:r>
      <w:r>
        <w:instrText xml:space="preserve"> INCLUDEPICTURE  "http://everest-autokam.ru/wp-content/uploads/2020/02/a83cd7aee07f1ae8b25af6abbf9ae3da.jpg" \* MERGEFORMATINET </w:instrText>
      </w:r>
      <w:r>
        <w:fldChar w:fldCharType="separate"/>
      </w:r>
      <w:r>
        <w:fldChar w:fldCharType="begin"/>
      </w:r>
      <w:r>
        <w:instrText xml:space="preserve"> INCLUDEPICTURE  "http://everest-autokam.ru/wp-content/uploads/2020/02/a83cd7aee07f1ae8b25af6abbf9ae3da.jpg" \* MERGEFORMATINET </w:instrText>
      </w:r>
      <w:r>
        <w:fldChar w:fldCharType="separate"/>
      </w:r>
      <w:r>
        <w:fldChar w:fldCharType="begin"/>
      </w:r>
      <w:r>
        <w:instrText xml:space="preserve"> INCLUDEPICTURE  "http://everest-autokam.ru/wp-content/uploads/2020/02/a83cd7aee07f1ae8b25af6abbf9ae3da.jpg" \* MERGEFORMATINET </w:instrText>
      </w:r>
      <w:r>
        <w:fldChar w:fldCharType="separate"/>
      </w:r>
      <w:r>
        <w:fldChar w:fldCharType="begin"/>
      </w:r>
      <w:r>
        <w:instrText xml:space="preserve"> INCLUDEPICTURE  "http://everest-autokam.ru/wp-content/uploads/2020/02/a83cd7aee07f1ae8b25af6abbf9ae3da.jpg" \* MERGEFORMATINET </w:instrText>
      </w:r>
      <w:r>
        <w:fldChar w:fldCharType="separate"/>
      </w:r>
      <w:r>
        <w:fldChar w:fldCharType="begin"/>
      </w:r>
      <w:r>
        <w:instrText xml:space="preserve"> INCLUDEPICTURE  "http://everest-autokam.ru/wp-content/uploads/2020/02/a83cd7aee07f1ae8b25af6abbf9ae3da.jpg" \* MERGEFORMATINET </w:instrText>
      </w:r>
      <w:r>
        <w:fldChar w:fldCharType="separate"/>
      </w:r>
      <w:r>
        <w:fldChar w:fldCharType="begin"/>
      </w:r>
      <w:r>
        <w:instrText xml:space="preserve"> INCLUDEPICTURE  "http://everest-autokam.ru/wp-content/uploads/2020/02/a83cd7aee07f1ae8b25af6abbf9ae3da.jpg" \* MERGEFORMATINET </w:instrText>
      </w:r>
      <w:r>
        <w:fldChar w:fldCharType="separate"/>
      </w:r>
      <w:r>
        <w:fldChar w:fldCharType="begin"/>
      </w:r>
      <w:r>
        <w:instrText xml:space="preserve"> INCLUDEPICTURE  "http://everest-autokam.ru/wp-content/uploads/2020/02/a83cd7aee07f1ae8b25af6abbf9ae3da.jpg" \* MERGEFORMATINET </w:instrText>
      </w:r>
      <w:r>
        <w:fldChar w:fldCharType="separate"/>
      </w:r>
      <w:r>
        <w:fldChar w:fldCharType="begin"/>
      </w:r>
      <w:r>
        <w:instrText xml:space="preserve"> INCLUDEPICTURE  "http://everest-autokam.ru/wp-content/uploads/2020/02/a83cd7aee07f1ae8b25af6abbf9ae3da.jpg" \* MERGEFORMATINET </w:instrText>
      </w:r>
      <w:r>
        <w:fldChar w:fldCharType="separate"/>
      </w:r>
      <w:r>
        <w:fldChar w:fldCharType="begin"/>
      </w:r>
      <w:r>
        <w:instrText xml:space="preserve"> INCLUDEPICTURE  "http://everest-autokam.ru/wp-content/uploads/2020/02/a83cd7aee07f1ae8b25af6abbf9ae3da.jpg" \* MERGEFORMATINET </w:instrText>
      </w:r>
      <w:r>
        <w:fldChar w:fldCharType="separate"/>
      </w:r>
      <w:r>
        <w:fldChar w:fldCharType="begin"/>
      </w:r>
      <w:r>
        <w:instrText xml:space="preserve"> INCLUDEPICTURE  "http://everest-autokam.ru/wp-content/uploads/2020/02/a83cd7aee07f1ae8b25af6abbf9ae3da.jpg" \* MERGEFORMATINET </w:instrText>
      </w:r>
      <w:r>
        <w:fldChar w:fldCharType="separate"/>
      </w:r>
      <w:r>
        <w:fldChar w:fldCharType="begin"/>
      </w:r>
      <w:r>
        <w:instrText xml:space="preserve"> INCLUDEPICTURE  "http://everest-autokam.ru/wp-content/uploads/2020/02/a83cd7aee07f1ae8b25af6abbf9ae3da.jpg" \* MERGEFORMATINET </w:instrText>
      </w:r>
      <w:r>
        <w:fldChar w:fldCharType="separate"/>
      </w:r>
      <w:r>
        <w:fldChar w:fldCharType="begin"/>
      </w:r>
      <w:r>
        <w:instrText xml:space="preserve"> INCLUDEPICTURE  "http://everest-autokam.ru/wp-content/uploads/2020/02/a83cd7aee07f1ae8b25af6abbf9ae3da.jpg" \* MERGEFORMATINET </w:instrText>
      </w:r>
      <w:r>
        <w:fldChar w:fldCharType="separate"/>
      </w:r>
      <w:r>
        <w:fldChar w:fldCharType="begin"/>
      </w:r>
      <w:r>
        <w:instrText xml:space="preserve"> INCLUDEPICTURE  "http://everest-autokam.ru/wp-content/uploads/2020/02/a83cd7aee07f1ae8b25af6abbf9ae3da.jpg" \* MERGEFORMATINET </w:instrText>
      </w:r>
      <w:r>
        <w:fldChar w:fldCharType="separate"/>
      </w:r>
      <w:r>
        <w:fldChar w:fldCharType="begin"/>
      </w:r>
      <w:r>
        <w:instrText xml:space="preserve"> INCLUDEPICTURE  "http://everest-autokam.ru/wp-content/uploads/2020/02/a83cd7aee07f1ae8b25af6abbf9ae3da.jpg" \* MERGEFORMATINET </w:instrText>
      </w:r>
      <w:r>
        <w:fldChar w:fldCharType="separate"/>
      </w:r>
      <w:r>
        <w:fldChar w:fldCharType="begin"/>
      </w:r>
      <w:r>
        <w:instrText xml:space="preserve"> INCLUDEPICTURE  "http://everest-autokam.ru/wp-content/uploads/2020/02/a83cd7aee07f1ae8b25af6abbf9ae3da.jpg" \* MERGEFORMATINET </w:instrText>
      </w:r>
      <w:r>
        <w:fldChar w:fldCharType="separate"/>
      </w:r>
      <w:r>
        <w:fldChar w:fldCharType="begin"/>
      </w:r>
      <w:r>
        <w:instrText xml:space="preserve"> INCLUDEPICTURE  "http://everest-autokam.ru/wp-content/uploads/2020/02/a83cd7aee07f1ae8b25af6abbf9ae3da.jpg" \* MERGEFORMATINET </w:instrText>
      </w:r>
      <w:r>
        <w:fldChar w:fldCharType="separate"/>
      </w:r>
      <w:r>
        <w:fldChar w:fldCharType="begin"/>
      </w:r>
      <w:r>
        <w:instrText xml:space="preserve"> INCLUDEPICTURE  "http://everest-autokam.ru/wp-content/uploads/2020/02/a83cd7aee07f1ae8b25af6abbf9ae3da.jpg" \* MERGEFORMATINET </w:instrText>
      </w:r>
      <w:r>
        <w:fldChar w:fldCharType="separate"/>
      </w:r>
      <w:r>
        <w:fldChar w:fldCharType="begin"/>
      </w:r>
      <w:r>
        <w:instrText xml:space="preserve"> INCLUDEPICTURE  "http://everest-autokam.ru/wp-content/uploads/2020/02/a83cd7aee07f1ae8b25af6abbf9ae3da.jpg" \* MERGEFORMATINET </w:instrText>
      </w:r>
      <w:r>
        <w:fldChar w:fldCharType="separate"/>
      </w:r>
      <w:r>
        <w:fldChar w:fldCharType="begin"/>
      </w:r>
      <w:r>
        <w:instrText xml:space="preserve"> INCLUDEPICTURE  "http://everest-autokam.ru/wp-content/uploads/2020/02/a83cd7aee07f1ae8b25af6abbf9ae3da.jpg" \* MERGEFORMATINET </w:instrText>
      </w:r>
      <w:r>
        <w:fldChar w:fldCharType="separate"/>
      </w:r>
      <w:r>
        <w:fldChar w:fldCharType="begin"/>
      </w:r>
      <w:r>
        <w:instrText xml:space="preserve"> INCLUDEPICTURE  "http://everest-autokam.ru/wp-content/uploads/2020/02/a83cd7aee07f1ae8b25af6abbf9ae3da.jpg" \* MERGEFORMATINET </w:instrText>
      </w:r>
      <w:r>
        <w:fldChar w:fldCharType="separate"/>
      </w:r>
      <w:r>
        <w:fldChar w:fldCharType="begin"/>
      </w:r>
      <w:r>
        <w:instrText xml:space="preserve"> INCLUDEPICTURE  "http://everest-autokam.ru/wp-content/uploads/2020/02/a83cd7aee07f1ae8b25af6abbf9ae3da.jpg" \* MERGEFORMATINET </w:instrText>
      </w:r>
      <w:r>
        <w:fldChar w:fldCharType="separate"/>
      </w:r>
      <w:r>
        <w:fldChar w:fldCharType="begin"/>
      </w:r>
      <w:r>
        <w:instrText xml:space="preserve"> INCLUDEPICTURE  "http://everest-autokam.ru/wp-content/uploads/2020/02/a83cd7aee07f1ae8b25af6abbf9ae3da.jpg" \* MERGEFORMATINET </w:instrText>
      </w:r>
      <w:r>
        <w:fldChar w:fldCharType="separate"/>
      </w:r>
      <w:r>
        <w:fldChar w:fldCharType="begin"/>
      </w:r>
      <w:r>
        <w:instrText xml:space="preserve"> INCLUDEPICTURE  "http://everest-autokam.ru/wp-content/uploads/2020/02/a83cd7aee07f1ae8b25af6abbf9ae3da.jpg" \* MERGEFORMATINET </w:instrText>
      </w:r>
      <w:r>
        <w:fldChar w:fldCharType="separate"/>
      </w:r>
      <w:r>
        <w:fldChar w:fldCharType="begin"/>
      </w:r>
      <w:r>
        <w:instrText xml:space="preserve"> INCLUDEPICTURE  "http://everest-autokam.ru/wp-content/uploads/2020/02/a83cd7aee07f1ae8b25af6abbf9ae3da.jpg" \* MERGEFORMATINET </w:instrText>
      </w:r>
      <w:r>
        <w:fldChar w:fldCharType="separate"/>
      </w:r>
      <w:r>
        <w:fldChar w:fldCharType="begin"/>
      </w:r>
      <w:r>
        <w:instrText xml:space="preserve"> INCLUDEPICTURE  "http://everest-autokam.ru/wp-content/uploads/2020/02/a83cd7aee07f1ae8b25af6abbf9ae3da.jpg" \* MERGEFORMATINET </w:instrText>
      </w:r>
      <w:r>
        <w:fldChar w:fldCharType="separate"/>
      </w:r>
      <w:r>
        <w:fldChar w:fldCharType="begin"/>
      </w:r>
      <w:r>
        <w:instrText xml:space="preserve"> INCLUDEPICTURE  "http://everest-autokam.ru/wp-content/uploads/2020/02/a83cd7aee07f1ae8b25af6abbf9ae3da.jpg" \* MERGEFORMATINET </w:instrText>
      </w:r>
      <w:r>
        <w:fldChar w:fldCharType="separate"/>
      </w:r>
      <w:r>
        <w:fldChar w:fldCharType="begin"/>
      </w:r>
      <w:r>
        <w:instrText xml:space="preserve"> INCLUDEPICTURE  "http://everest-autokam.ru/wp-content/uploads/2020/02/a83cd7aee07f1ae8b25af6abbf9ae3da.jpg" \* MERGEFORMATINET </w:instrText>
      </w:r>
      <w:r>
        <w:fldChar w:fldCharType="separate"/>
      </w:r>
      <w:r>
        <w:rPr>
          <w:sz w:val="28"/>
          <w:szCs w:val="28"/>
        </w:rPr>
        <w:drawing xmlns:mc="http://schemas.openxmlformats.org/markup-compatibility/2006">
          <wp:inline>
            <wp:extent cx="3116580" cy="2430780"/>
            <wp:effectExtent l="0" t="0" r="25400" b="25400"/>
            <wp:docPr id="2009128912" name="Picture 20091289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
                    <pic:cNvPicPr>
                      <a:picLocks noGrp="0" noSelect="0" noRot="0" noChangeAspect="1" noMove="0" noResize="0" noAdjustHandles="0" noChangeShapeType="0"/>
                    </pic:cNvPicPr>
                  </pic:nvPicPr>
                  <pic:blipFill>
                    <a:blip r:embed="rId85"/>
                    <a:srcRect l="0" t="0" r="0" b="-2070"/>
                    <a:stretch/>
                  </pic:blipFill>
                  <pic:spPr>
                    <a:xfrm>
                      <a:off x="0" y="0"/>
                      <a:ext cx="3116580" cy="2430780"/>
                    </a:xfrm>
                    <a:prstGeom prst="rect">
                      <a:avLst/>
                    </a:prstGeom>
                    <a:solidFill>
                      <a:srgbClr val="FFFFFF"/>
                    </a:solidFill>
                    <a:ln w="12700">
                      <a:solidFill>
                        <a:srgbClr val="000000"/>
                      </a:solidFill>
                    </a:ln>
                    <a:effectLst/>
                  </pic:spPr>
                </pic:pic>
              </a:graphicData>
            </a:graphic>
          </wp:inline>
        </w:drawing>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p>
    <w:p>
      <w:pPr>
        <w:jc w:val="center"/>
        <w:rPr>
          <w:spacing w:val="-4"/>
        </w:rPr>
      </w:pPr>
      <w:r>
        <w:rPr>
          <w:spacing w:val="-4"/>
        </w:rPr>
        <w:t>1–рычаг извлечения; 13–сигнал определения и измерения вращения шатунов; 12–упор вала управления при измерении вращения шатунов 4–тарелка для смены калибров; 11–плоская опора; 7–устройство для перемещения и фиксации плиты в вертикальном положении; с помощью контрольного взрывателя в вертикальное положение; отметка 8 для измерения длины шатуна; 9–маркер для измерения изгиба шатуна; 10–рычаг управления; 18–контрольный предохранитель, управляющий вращением штока; 16, 20–опора с отверстиями для нижней части резцедержателя; 17–призматические приспособления для измерения ширины по нижнему концу соединительного стержня; 19–панель управления; b–подтверждение расстояния от соединительной планки до верхнего конца крепления. 4–призма на верхнем конце шатуна; 6–верхний конец шатуна.</w:t>
      </w:r>
    </w:p>
    <w:p>
      <w:pPr>
        <w:spacing w:line="360" w:lineRule="auto"/>
        <w:ind w:firstLine="714"/>
        <w:jc w:val="center"/>
        <w:rPr>
          <w:sz w:val="28"/>
          <w:szCs w:val="28"/>
        </w:rPr>
      </w:pPr>
    </w:p>
    <w:p>
      <w:pPr>
        <w:jc w:val="center"/>
        <w:rPr>
          <w:sz w:val="28"/>
          <w:szCs w:val="28"/>
        </w:rPr>
      </w:pPr>
      <w:r>
        <w:rPr>
          <w:sz w:val="28"/>
          <w:szCs w:val="28"/>
        </w:rPr>
        <w:t xml:space="preserve">Рисунок 4 </w:t>
      </w:r>
      <w:r>
        <w:rPr>
          <w:sz w:val="28"/>
          <w:szCs w:val="28"/>
        </w:rPr>
        <w:t>–</w:t>
      </w:r>
      <w:r>
        <w:rPr>
          <w:sz w:val="28"/>
          <w:szCs w:val="28"/>
        </w:rPr>
        <w:t xml:space="preserve"> Сгибание и загибание тяги управления и сверление верхней обжимной втулки</w:t>
      </w:r>
    </w:p>
    <w:p>
      <w:pPr>
        <w:jc w:val="center"/>
        <w:rPr>
          <w:sz w:val="28"/>
          <w:szCs w:val="28"/>
        </w:rPr>
      </w:pPr>
    </w:p>
    <w:p>
      <w:pPr>
        <w:spacing w:line="360" w:lineRule="auto"/>
        <w:ind w:firstLine="709"/>
        <w:jc w:val="both"/>
        <w:rPr>
          <w:sz w:val="28"/>
          <w:szCs w:val="28"/>
        </w:rPr>
      </w:pPr>
      <w:r>
        <w:rPr>
          <w:sz w:val="28"/>
          <w:szCs w:val="28"/>
        </w:rPr>
        <w:t>Для проведения диагностики неисправности нижнего шатуна производится фиксация шатуна на специальном приспособлении с использованием жидкого электролита. Такой подход позволяет более точно определить причину неисправности и принять необходимые меры по ее устранению. Таким образом, при нарушении работы нижнего шатуна применяется методика диагностики, основанная на фиксации шатуна с помощью выдержки в жидком электролите на специальном приспособлении, что обеспечивает более точный анализ неисправности и последующее принятие соответствующих устранительных мер.</w:t>
      </w:r>
    </w:p>
    <w:p>
      <w:pPr>
        <w:spacing w:line="360" w:lineRule="auto"/>
        <w:ind w:firstLine="709"/>
        <w:jc w:val="both"/>
        <w:rPr>
          <w:sz w:val="28"/>
          <w:szCs w:val="28"/>
        </w:rPr>
      </w:pPr>
      <w:r>
        <w:rPr>
          <w:sz w:val="28"/>
          <w:szCs w:val="28"/>
        </w:rPr>
        <w:t>Для повышения надежности и эффективности работы механизма рулевых тяг, важно обратить внимание на состояние втулок, особенно на концах верхних рулевых тяг. При обнаружении неисправности или повреждения втулки необходимо осуществить ее замену. Для этого можно воспользоваться специальным инструментом, предназначенным для прессования новой зажимной втулки с точностью и надежностью. Одним из способов снять образцовую втулку на верхнем конце шатуна может быть использование бурового долота. Такие меры позволят устранить возможные неисправности и обеспечить бесперебойную и долговечную работу механизма.</w:t>
      </w:r>
    </w:p>
    <w:p>
      <w:pPr>
        <w:spacing w:line="360" w:lineRule="auto"/>
        <w:ind w:firstLine="709"/>
        <w:jc w:val="both"/>
        <w:rPr>
          <w:sz w:val="28"/>
          <w:szCs w:val="28"/>
        </w:rPr>
      </w:pPr>
      <w:r>
        <w:rPr>
          <w:sz w:val="28"/>
          <w:szCs w:val="28"/>
        </w:rPr>
        <w:t>В процессе сверления верхнего вала и нижнего подшипника шатуна применяется специальное двухшпиндельное сверло. Для этого необходимо произвести замену колеса между верхней и нижней осями шатунов. Диаметр этого колеса составляет (225 ± 0,03) мм, и выбор конкретного значения производится на основе данных, представленных в таблице 2.</w:t>
      </w:r>
    </w:p>
    <w:p>
      <w:pPr>
        <w:spacing w:line="360" w:lineRule="auto"/>
        <w:ind w:firstLine="709"/>
        <w:jc w:val="both"/>
        <w:rPr>
          <w:sz w:val="28"/>
          <w:szCs w:val="28"/>
        </w:rPr>
      </w:pPr>
      <w:r>
        <w:rPr>
          <w:sz w:val="28"/>
          <w:szCs w:val="28"/>
        </w:rPr>
        <w:t xml:space="preserve">Настоящее исследование знакомит читателя с основами и общей процедурой профилактики и ремонта двигателей автомобилей КамАЗ-740. В главе, посвященной данной теме, представлен обзор технологического процесса, а также рассмотрены его основные этапы. Значительное внимание уделено описанию необходимых инструментов, приспособлений и материалов, которые требуются для успешного проведения процедуры. </w:t>
      </w:r>
    </w:p>
    <w:p>
      <w:pPr>
        <w:spacing w:line="360" w:lineRule="auto"/>
        <w:ind w:firstLine="709"/>
        <w:jc w:val="both"/>
        <w:rPr>
          <w:sz w:val="28"/>
          <w:szCs w:val="28"/>
        </w:rPr>
      </w:pPr>
      <w:r>
        <w:rPr>
          <w:sz w:val="28"/>
          <w:szCs w:val="28"/>
        </w:rPr>
        <w:t>Точное и точное описание каждого из этих элементов позволяет обеспечить максимально эффективное выполнение профилактики и ремонта двигателей автомобиля КамАЗ-740. Важно отметить, что процесс профилактики и ремонта двигателей необходим для обеспечения надежной работы автомобиля, а также для предотвращения возможной поломки или деградации двигателя. Правильная реализация технологического процесса профилактики и ремонта является ключевым фактором для длительного срока службы автомобиля КамАЗ-740.</w:t>
      </w:r>
    </w:p>
    <w:p>
      <w:pPr>
        <w:spacing w:line="360" w:lineRule="auto"/>
        <w:ind w:firstLine="709"/>
        <w:jc w:val="both"/>
        <w:rPr>
          <w:sz w:val="28"/>
          <w:szCs w:val="28"/>
        </w:rPr>
      </w:pPr>
      <w:r>
        <w:rPr>
          <w:sz w:val="28"/>
          <w:szCs w:val="28"/>
        </w:rPr>
        <w:t>В процессе проведения профилактики и ремонта двигателей важным аспектом является диагностика и определение причин возникновения дефектов. В данном исследовании было уделено значительное внимание изучению и описанию методов проверки параметров двигателя, а также выявления основных признаков дефектов.</w:t>
      </w:r>
    </w:p>
    <w:p>
      <w:pPr>
        <w:spacing w:line="360" w:lineRule="auto"/>
        <w:ind w:firstLine="709"/>
        <w:jc w:val="both"/>
        <w:rPr>
          <w:sz w:val="28"/>
          <w:szCs w:val="28"/>
        </w:rPr>
      </w:pPr>
      <w:r>
        <w:rPr>
          <w:sz w:val="28"/>
          <w:szCs w:val="28"/>
        </w:rPr>
        <w:t>Для успешной диагностики двигателя необходимо провести проверку его параметров. Эти параметры могут оказать существенное влияние на работу двигателя и его состояние. В настоящем исследовании были представлены различные методы проверки параметров двигателя, которые позволяют определить его эффективность и выявить потенциальные проблемы и дефекты.</w:t>
      </w:r>
    </w:p>
    <w:p>
      <w:pPr>
        <w:spacing w:line="360" w:lineRule="auto"/>
        <w:ind w:firstLine="709"/>
        <w:jc w:val="both"/>
        <w:rPr>
          <w:sz w:val="28"/>
          <w:szCs w:val="28"/>
        </w:rPr>
      </w:pPr>
      <w:r>
        <w:rPr>
          <w:sz w:val="28"/>
          <w:szCs w:val="28"/>
        </w:rPr>
        <w:t>Однако, основная цель этих методов - выявление признаков дефектов. В процессе проведения профилактики и ремонта двигателей, важно иметь полное представление о возможных проблемах и дефектах, которые могут возникнуть. Это позволяет своевременно принять необходимые меры и предотвратить серьезные повреждения двигателя.</w:t>
      </w:r>
    </w:p>
    <w:p>
      <w:pPr>
        <w:spacing w:line="360" w:lineRule="auto"/>
        <w:ind w:firstLine="709"/>
        <w:jc w:val="both"/>
        <w:rPr>
          <w:sz w:val="28"/>
          <w:szCs w:val="28"/>
        </w:rPr>
      </w:pPr>
      <w:r>
        <w:rPr>
          <w:sz w:val="28"/>
          <w:szCs w:val="28"/>
        </w:rPr>
        <w:t>В данном исследовании были представлены основные признаки дефектов, которые могут быть выявлены в процессе проведения профилактики и ремонта двигателя. Эти признаки являются ключевыми для успешной диагностики и определения причин возникновения дефектов. Они помогают механикам и инженерам определить необходимые меры по устранению дефектов и предотвратить их повторное возникновение.</w:t>
      </w:r>
    </w:p>
    <w:p>
      <w:pPr>
        <w:spacing w:line="360" w:lineRule="auto"/>
        <w:ind w:firstLine="709"/>
        <w:jc w:val="both"/>
        <w:rPr>
          <w:sz w:val="28"/>
          <w:szCs w:val="28"/>
        </w:rPr>
      </w:pPr>
      <w:r>
        <w:rPr>
          <w:sz w:val="28"/>
          <w:szCs w:val="28"/>
        </w:rPr>
        <w:t>Таким образом, в данном исследовании было уделено значительное внимание вопросам диагностики двигателя и определению причин возникновения дефектов. Представленные методы проверки параметров двигателя, а также основные признаки дефектов, позволяют своевременно выявлять проблемы и предпринимать необходимые меры по их устранению. В результате, можно снизить риски серьезных повреждений и продлить срок службы двигателя.</w:t>
      </w:r>
    </w:p>
    <w:p>
      <w:pPr>
        <w:spacing w:line="360" w:lineRule="auto"/>
        <w:ind w:firstLine="709"/>
        <w:jc w:val="both"/>
        <w:rPr>
          <w:sz w:val="28"/>
          <w:szCs w:val="28"/>
        </w:rPr>
      </w:pPr>
      <w:r>
        <w:rPr>
          <w:sz w:val="28"/>
          <w:szCs w:val="28"/>
        </w:rPr>
        <w:t xml:space="preserve">В своем исследовании будет рассмотрена методика проведения профилактических и ремонтных работ на двигателях КамАЗ–740. Глава состоит из подробного описания технологического процесса, что позволяет четко представить последовательность основных этапов и необходимые инструменты для успешной реализации данной процедуры. Упомянутый подход к ремонту и обслуживанию двигателей КамАЗ–740 основан на передовых технологиях и методах. Впоследствии, понимание основных принципов и требуемых навыков в данной области позволит специалистам более комплексно подходить к проведению работы по профилактике и ремонту двигателей данного типа автомобилей. </w:t>
      </w:r>
    </w:p>
    <w:p>
      <w:pPr>
        <w:spacing w:line="360" w:lineRule="auto"/>
        <w:ind w:firstLine="709"/>
        <w:jc w:val="both"/>
        <w:rPr>
          <w:sz w:val="28"/>
          <w:szCs w:val="28"/>
        </w:rPr>
      </w:pPr>
    </w:p>
    <w:p>
      <w:pPr>
        <w:pStyle w:val="Heading1"/>
        <w:ind w:left="709"/>
        <w:jc w:val="both"/>
        <w:rPr/>
      </w:pPr>
      <w:r>
        <w:rPr/>
        <w:br w:type="page"/>
      </w:r>
      <w:bookmarkStart w:id="10" w:name="_Toc106384655"/>
      <w:bookmarkStart w:id="11" w:name="_Toc106386545"/>
      <w:bookmarkStart w:id="12" w:name="_Toc118019994"/>
      <w:r>
        <w:t>2</w:t>
      </w:r>
      <w:r>
        <w:t xml:space="preserve"> </w:t>
      </w:r>
      <w:bookmarkEnd w:id="10"/>
      <w:bookmarkEnd w:id="11"/>
      <w:r>
        <w:rPr>
          <w:szCs w:val="28"/>
        </w:rPr>
        <w:t>Анализ обеспечения безопасности технологического процесса профилактики и ремонта двигателей автомобилей К</w:t>
      </w:r>
      <w:r>
        <w:rPr>
          <w:szCs w:val="28"/>
        </w:rPr>
        <w:t>ам</w:t>
      </w:r>
      <w:r>
        <w:rPr>
          <w:szCs w:val="28"/>
        </w:rPr>
        <w:t>АЗ 740</w:t>
      </w:r>
      <w:bookmarkEnd w:id="12"/>
    </w:p>
    <w:p>
      <w:pPr>
        <w:spacing w:line="360" w:lineRule="auto"/>
        <w:ind w:left="709"/>
        <w:jc w:val="both"/>
        <w:rPr>
          <w:sz w:val="28"/>
          <w:szCs w:val="28"/>
        </w:rPr>
      </w:pPr>
    </w:p>
    <w:p>
      <w:pPr>
        <w:pStyle w:val="Heading2"/>
        <w:rPr/>
      </w:pPr>
      <w:bookmarkStart w:id="13" w:name="_Toc106384656"/>
      <w:bookmarkStart w:id="14" w:name="_Toc106386546"/>
      <w:bookmarkStart w:id="15" w:name="_Toc118019995"/>
      <w:bookmarkStart w:id="16" w:name="_Toc105419244"/>
      <w:bookmarkStart w:id="17" w:name="_Toc484101758"/>
      <w:bookmarkStart w:id="18" w:name="_Toc483043390"/>
      <w:bookmarkStart w:id="19" w:name="_Toc483042854"/>
      <w:r>
        <w:t>2.1 Структурная схема разборки</w:t>
      </w:r>
      <w:bookmarkEnd w:id="13"/>
      <w:bookmarkEnd w:id="14"/>
      <w:bookmarkEnd w:id="15"/>
      <w:r>
        <w:t xml:space="preserve"> </w:t>
      </w:r>
      <w:bookmarkEnd w:id="16"/>
      <w:bookmarkEnd w:id="17"/>
      <w:bookmarkEnd w:id="18"/>
      <w:bookmarkEnd w:id="19"/>
    </w:p>
    <w:p>
      <w:pPr>
        <w:pStyle w:val="BodyTextIndent"/>
        <w:ind w:firstLine="720"/>
        <w:rPr/>
      </w:pPr>
    </w:p>
    <w:p>
      <w:pPr>
        <w:pStyle w:val="BodyTextIndent"/>
        <w:ind w:firstLine="709"/>
        <w:rPr/>
      </w:pPr>
      <w:r>
        <w:t xml:space="preserve">Работа по разборке агрегатных станков должна строго соответствовать порядку, предусмотренному в соответствующей технической документации. </w:t>
      </w:r>
    </w:p>
    <w:p>
      <w:pPr>
        <w:pStyle w:val="BodyTextIndent"/>
        <w:ind w:firstLine="709"/>
        <w:rPr/>
      </w:pPr>
      <w:r>
        <w:t>В институте ГОСНИТИ проведены исследования, результатом которых стали разработка технологических схем демонтажа для каждой марки станка и сборочной единицы деталей. Соответствующие схемы детально описывают последовательность выполнения операций, необходимое оборудование и инструменты, а также особые технические условия, которые должны соблюдаться при выполнении работ.</w:t>
      </w:r>
    </w:p>
    <w:p>
      <w:pPr>
        <w:pStyle w:val="BodyTextIndent"/>
        <w:ind w:firstLine="709"/>
        <w:rPr/>
      </w:pPr>
      <w:r>
        <w:t>В данном исследовательском тексте будет проанализирована последовательность действий при разборке шатуна двигателя КАМАЗ-740.</w:t>
      </w:r>
    </w:p>
    <w:p>
      <w:pPr>
        <w:pStyle w:val="BodyTextIndent"/>
        <w:ind w:firstLine="709"/>
        <w:rPr/>
      </w:pPr>
      <w:r>
        <w:t>Первым шагом необходимо расшплинтовать и отвернуть гайки шатунных болтов. Таким образом, освобождается доступ к следующему элементу для разборки.</w:t>
      </w:r>
    </w:p>
    <w:p>
      <w:pPr>
        <w:pStyle w:val="BodyTextIndent"/>
        <w:ind w:firstLine="709"/>
        <w:rPr/>
      </w:pPr>
      <w:r>
        <w:t>Далее следует снять крышку нижней головки шатуна. Это позволит получить возможность вынуть шатунные вкладыши, которые являются важной частью шатуна и требуют отдельного рассмотрения.</w:t>
      </w:r>
    </w:p>
    <w:p>
      <w:pPr>
        <w:pStyle w:val="BodyTextIndent"/>
        <w:ind w:firstLine="709"/>
        <w:rPr/>
      </w:pPr>
      <w:r>
        <w:t>Продолжая разборку, необходимо снять стопорные кольца и вынуть поршневой палец. Это действие освободит шатун от поршневого пальца и создаст пространство для следующего шага - выпрессовать втулку шатуна.</w:t>
      </w:r>
    </w:p>
    <w:p>
      <w:pPr>
        <w:pStyle w:val="BodyTextIndent"/>
        <w:ind w:firstLine="709"/>
        <w:rPr/>
      </w:pPr>
      <w:r>
        <w:t>Выпрессовывание втулки шатуна завершает процесс разборки и позволяет достичь всецелого понимания проблемы и возможных неисправностей.</w:t>
      </w:r>
    </w:p>
    <w:p>
      <w:pPr>
        <w:pStyle w:val="BodyTextIndent"/>
        <w:ind w:firstLine="709"/>
        <w:rPr/>
      </w:pPr>
      <w:r>
        <w:t>Таким образом, разборка шатуна двигателя КАМАЗ-740 производится последовательно, с учетом вышеперечисленных действий. Каждый шаг играет важную роль в процессе разборки и требует особого внимания. Важно придерживаться данной последовательности для достижения наилучших результатов.</w:t>
      </w:r>
    </w:p>
    <w:p>
      <w:pPr>
        <w:spacing w:line="360" w:lineRule="auto"/>
        <w:ind w:firstLine="709"/>
        <w:jc w:val="both"/>
        <w:rPr>
          <w:sz w:val="28"/>
          <w:szCs w:val="28"/>
        </w:rPr>
      </w:pPr>
      <w:r>
        <w:rPr>
          <w:sz w:val="28"/>
          <w:szCs w:val="28"/>
        </w:rPr>
        <w:t xml:space="preserve">На странице 1 графической части выпускной квалификационной работы представлены чертеж и разборка узла шатуна и поршня. Этот узел является важной составляющей двигателя внутреннего сгорания. Шатун соединяет поршень с коленчатым валом и отвечает за передачу горизонтального движения поршня во вращательное движение коленчатого вала. Разборка узла шатуна и поршня является неотъемлемой частью процесса обслуживания и ремонта двигателя. В процессе разборки устанавливаются степень износа деталей и определяются необходимые меры по их восстановлению или замене. </w:t>
      </w:r>
    </w:p>
    <w:p>
      <w:pPr>
        <w:spacing w:line="360" w:lineRule="auto"/>
        <w:ind w:firstLine="709"/>
        <w:jc w:val="both"/>
        <w:rPr>
          <w:sz w:val="28"/>
          <w:szCs w:val="28"/>
        </w:rPr>
      </w:pPr>
      <w:r>
        <w:rPr>
          <w:sz w:val="28"/>
          <w:szCs w:val="28"/>
        </w:rPr>
        <w:t xml:space="preserve">Чертеж узла шатуна и поршня содержит точные размеры и конструктивные особенности деталей. Он является важным инструментом при проектировании и изготовлении данного узла. Вместе с разборкой, чертеж позволяет осуществить ремонт и восстановление узла шатуна и поршня в соответствии с требованиями производителя или стандартными нормативами. </w:t>
      </w:r>
    </w:p>
    <w:p>
      <w:pPr>
        <w:spacing w:line="360" w:lineRule="auto"/>
        <w:ind w:firstLine="709"/>
        <w:jc w:val="both"/>
        <w:rPr/>
      </w:pPr>
      <w:r>
        <w:rPr>
          <w:sz w:val="28"/>
          <w:szCs w:val="28"/>
        </w:rPr>
        <w:t>Анализ чертежа и разборки узла шатуна и поршня позволяет получить подробное представление о геометрии и конструкции данного узла, а также выявить возможные дефекты или несоответствия. Это позволяет определить причины возникновения проблем и принять соответствующие меры для их устранения или предотвращения.</w:t>
      </w:r>
    </w:p>
    <w:p>
      <w:pPr>
        <w:spacing w:line="360" w:lineRule="auto"/>
        <w:ind w:firstLine="720"/>
        <w:rPr>
          <w:sz w:val="28"/>
          <w:szCs w:val="28"/>
        </w:rPr>
      </w:pPr>
    </w:p>
    <w:p>
      <w:pPr>
        <w:pStyle w:val="Heading2"/>
        <w:rPr/>
      </w:pPr>
      <w:bookmarkStart w:id="20" w:name="_Toc106384657"/>
      <w:bookmarkStart w:id="21" w:name="_Toc106386547"/>
      <w:bookmarkStart w:id="22" w:name="_Toc118019996"/>
      <w:r>
        <w:t>2</w:t>
      </w:r>
      <w:r>
        <w:t>.2 Технологический процесс дефектации детали</w:t>
      </w:r>
      <w:bookmarkEnd w:id="20"/>
      <w:bookmarkEnd w:id="21"/>
      <w:bookmarkEnd w:id="22"/>
    </w:p>
    <w:p>
      <w:pPr>
        <w:spacing w:line="360" w:lineRule="auto"/>
        <w:ind w:firstLine="709"/>
        <w:jc w:val="both"/>
        <w:rPr>
          <w:sz w:val="28"/>
          <w:szCs w:val="28"/>
        </w:rPr>
      </w:pPr>
    </w:p>
    <w:p>
      <w:pPr>
        <w:spacing w:line="360" w:lineRule="auto"/>
        <w:ind w:firstLine="709"/>
        <w:jc w:val="both"/>
        <w:rPr>
          <w:sz w:val="28"/>
          <w:szCs w:val="28"/>
        </w:rPr>
      </w:pPr>
      <w:r>
        <w:rPr>
          <w:sz w:val="28"/>
          <w:szCs w:val="28"/>
        </w:rPr>
        <w:t>Требуется провести классификацию деталей на основе контроля, разделив их на три группы: 1) годные, 2) требующие восстановления. Такое разделение деталей по уровню годности является нестабильным. Анализ их распределения может предоставить информацию о благоприятных и неблагоприятных ситуациях в распределении деталей по группам. Также это позволит объективно оценить эффективность работы специалистов по дефектовке деталей. Полученная информация, представленная в отчете о дефектах, подвергается обработке с целью определения коэффициента частичного восстановления деталей.</w:t>
      </w:r>
    </w:p>
    <w:p>
      <w:pPr>
        <w:spacing w:line="360" w:lineRule="auto"/>
        <w:ind w:firstLine="709"/>
        <w:jc w:val="both"/>
        <w:rPr>
          <w:sz w:val="28"/>
          <w:szCs w:val="28"/>
        </w:rPr>
      </w:pPr>
      <w:r>
        <w:rPr>
          <w:sz w:val="28"/>
          <w:szCs w:val="28"/>
        </w:rPr>
        <w:t>В процессе установления требований к дефектным деталям автомобиля иностранные производители сталкиваются с неопределенностью и сомнениями относительно доступной информации. Чтобы избавиться от этой проблемы, производитель автомобиля или научно-исследовательский институт устанавливают технические требования к дефектным деталям.</w:t>
      </w:r>
    </w:p>
    <w:p>
      <w:pPr>
        <w:spacing w:line="360" w:lineRule="auto"/>
        <w:ind w:firstLine="709"/>
        <w:jc w:val="both"/>
        <w:rPr>
          <w:sz w:val="28"/>
          <w:szCs w:val="28"/>
        </w:rPr>
      </w:pPr>
      <w:r>
        <w:rPr>
          <w:sz w:val="28"/>
          <w:szCs w:val="28"/>
        </w:rPr>
        <w:t>Для устранения дефектов предлагаются различные методы, основанные на богатом опыте отечественных и международных компаний в области консервации. Также предлагаются рациональные варианты, которые помогут иностранным компаниям достичь желаемых результатов.</w:t>
      </w:r>
    </w:p>
    <w:p>
      <w:pPr>
        <w:spacing w:line="360" w:lineRule="auto"/>
        <w:ind w:firstLine="709"/>
        <w:jc w:val="both"/>
        <w:rPr>
          <w:sz w:val="28"/>
          <w:szCs w:val="28"/>
        </w:rPr>
      </w:pPr>
      <w:r>
        <w:rPr>
          <w:sz w:val="28"/>
          <w:szCs w:val="28"/>
        </w:rPr>
        <w:t>При изучении случаев поломки шатунов были выявлены следующие проблемы. Верхнее отверстие шатуна подвержено износу поверхностной средой и не должно превышать 48,04 мм. Овальная и конусная части шатуна также подвержены износу и не должны превышать ± 84,04 мм. Также обнаружено появление вмятин и износ головки шатуна.</w:t>
      </w:r>
    </w:p>
    <w:p>
      <w:pPr>
        <w:spacing w:line="360" w:lineRule="auto"/>
        <w:ind w:firstLine="709"/>
        <w:jc w:val="both"/>
        <w:rPr>
          <w:sz w:val="28"/>
          <w:szCs w:val="28"/>
        </w:rPr>
      </w:pPr>
      <w:r>
        <w:rPr>
          <w:sz w:val="28"/>
          <w:szCs w:val="28"/>
        </w:rPr>
        <w:t xml:space="preserve">В отдельной главе "Анализ обеспечения безопасности технологического процесса профилактики и ремонта двигателей автомобилей КамАЗ 740" был проведен анализ процесса ремонта и профилактики двигателей автомобилей КамАЗ-740 с точки зрения обеспечения безопасности. </w:t>
      </w:r>
    </w:p>
    <w:p>
      <w:pPr>
        <w:pStyle w:val="Heading1"/>
        <w:ind w:left="709" w:firstLine="709"/>
        <w:jc w:val="both"/>
        <w:rPr/>
      </w:pPr>
      <w:r>
        <w:rPr/>
        <w:br w:type="page"/>
      </w:r>
      <w:bookmarkStart w:id="23" w:name="_Toc118019997"/>
      <w:r>
        <w:t>3 Маршрутная карта профилактики и ремонта двигателей автомобилей КамАЗ</w:t>
      </w:r>
      <w:r>
        <w:t>–</w:t>
      </w:r>
      <w:r>
        <w:t>740</w:t>
      </w:r>
      <w:bookmarkEnd w:id="23"/>
    </w:p>
    <w:p>
      <w:pPr>
        <w:spacing w:line="360" w:lineRule="auto"/>
        <w:ind w:left="709"/>
        <w:jc w:val="both"/>
        <w:rPr>
          <w:sz w:val="28"/>
          <w:szCs w:val="28"/>
        </w:rPr>
      </w:pPr>
    </w:p>
    <w:p>
      <w:pPr>
        <w:pStyle w:val="Heading2"/>
        <w:rPr/>
      </w:pPr>
      <w:bookmarkStart w:id="24" w:name="_Toc106384659"/>
      <w:bookmarkStart w:id="25" w:name="_Toc106386549"/>
      <w:bookmarkStart w:id="26" w:name="_Toc118019998"/>
      <w:r>
        <w:t>3</w:t>
      </w:r>
      <w:r>
        <w:t>.1 Маршруты восстановления деталей. Сочетание дефектов в маршрутах</w:t>
      </w:r>
      <w:bookmarkEnd w:id="24"/>
      <w:bookmarkEnd w:id="25"/>
      <w:bookmarkEnd w:id="26"/>
    </w:p>
    <w:p>
      <w:pPr>
        <w:spacing w:line="360" w:lineRule="auto"/>
        <w:ind w:firstLine="709"/>
        <w:jc w:val="both"/>
        <w:rPr>
          <w:sz w:val="28"/>
          <w:szCs w:val="28"/>
        </w:rPr>
      </w:pPr>
    </w:p>
    <w:p>
      <w:pPr>
        <w:spacing w:line="360" w:lineRule="auto"/>
        <w:ind w:firstLine="709"/>
        <w:contextualSpacing w:val="on"/>
        <w:jc w:val="both"/>
        <w:rPr>
          <w:spacing w:val="-4"/>
          <w:sz w:val="28"/>
          <w:szCs w:val="28"/>
        </w:rPr>
      </w:pPr>
      <w:r>
        <w:rPr>
          <w:spacing w:val="-4"/>
          <w:sz w:val="28"/>
          <w:szCs w:val="28"/>
        </w:rPr>
        <w:t>П</w:t>
      </w:r>
      <w:r>
        <w:rPr>
          <w:spacing w:val="-4"/>
          <w:sz w:val="28"/>
          <w:szCs w:val="28"/>
        </w:rPr>
        <w:t xml:space="preserve">роводятся исследования разных комбинаций и дефектов для анализа. </w:t>
      </w:r>
    </w:p>
    <w:p>
      <w:pPr>
        <w:spacing w:line="360" w:lineRule="auto"/>
        <w:ind w:firstLine="709"/>
        <w:contextualSpacing w:val="on"/>
        <w:jc w:val="both"/>
        <w:rPr>
          <w:spacing w:val="-4"/>
          <w:sz w:val="28"/>
          <w:szCs w:val="28"/>
        </w:rPr>
      </w:pPr>
      <w:r>
        <w:rPr>
          <w:spacing w:val="-4"/>
          <w:sz w:val="28"/>
          <w:szCs w:val="28"/>
        </w:rPr>
        <w:t>При этом учитываются следующие факторы:</w:t>
      </w:r>
    </w:p>
    <w:p>
      <w:pPr>
        <w:spacing w:line="360" w:lineRule="auto"/>
        <w:ind w:firstLine="709"/>
        <w:contextualSpacing w:val="on"/>
        <w:jc w:val="both"/>
        <w:rPr>
          <w:spacing w:val="-4"/>
          <w:sz w:val="28"/>
          <w:szCs w:val="28"/>
        </w:rPr>
      </w:pPr>
      <w:r>
        <w:rPr>
          <w:spacing w:val="-4"/>
          <w:sz w:val="28"/>
          <w:szCs w:val="28"/>
        </w:rPr>
        <w:t>- необходимо избегать большого числа неудачных сочетаний, чтобы сохранить естественное количество;</w:t>
      </w:r>
    </w:p>
    <w:p>
      <w:pPr>
        <w:spacing w:line="360" w:lineRule="auto"/>
        <w:ind w:firstLine="709"/>
        <w:contextualSpacing w:val="on"/>
        <w:jc w:val="both"/>
        <w:rPr>
          <w:spacing w:val="-4"/>
          <w:sz w:val="28"/>
          <w:szCs w:val="28"/>
        </w:rPr>
      </w:pPr>
      <w:r>
        <w:rPr>
          <w:spacing w:val="-4"/>
          <w:sz w:val="28"/>
          <w:szCs w:val="28"/>
        </w:rPr>
        <w:t>- маршруты должны быть не слишком разнообразными, чтобы укладываться в норму;</w:t>
      </w:r>
    </w:p>
    <w:p>
      <w:pPr>
        <w:spacing w:line="360" w:lineRule="auto"/>
        <w:ind w:firstLine="709"/>
        <w:contextualSpacing w:val="on"/>
        <w:jc w:val="both"/>
        <w:rPr>
          <w:spacing w:val="-4"/>
          <w:sz w:val="28"/>
          <w:szCs w:val="28"/>
        </w:rPr>
      </w:pPr>
      <w:r>
        <w:rPr>
          <w:spacing w:val="-4"/>
          <w:sz w:val="28"/>
          <w:szCs w:val="28"/>
        </w:rPr>
        <w:t>- если возникают неисправности в технологическом и соединительном обеспечении, имеются методы и способы их устранения;</w:t>
      </w:r>
    </w:p>
    <w:p>
      <w:pPr>
        <w:spacing w:line="360" w:lineRule="auto"/>
        <w:ind w:firstLine="709"/>
        <w:contextualSpacing w:val="on"/>
        <w:jc w:val="both"/>
        <w:rPr>
          <w:spacing w:val="-4"/>
          <w:sz w:val="28"/>
          <w:szCs w:val="28"/>
        </w:rPr>
      </w:pPr>
      <w:r>
        <w:rPr>
          <w:spacing w:val="-4"/>
          <w:sz w:val="28"/>
          <w:szCs w:val="28"/>
        </w:rPr>
        <w:t>- ремонт разных деталей должен быть обоснованным и экономичным.</w:t>
      </w:r>
    </w:p>
    <w:p>
      <w:pPr>
        <w:spacing w:line="360" w:lineRule="auto"/>
        <w:ind w:firstLine="709"/>
        <w:contextualSpacing w:val="on"/>
        <w:jc w:val="both"/>
        <w:rPr>
          <w:spacing w:val="-4"/>
          <w:sz w:val="28"/>
          <w:szCs w:val="28"/>
        </w:rPr>
      </w:pPr>
      <w:r>
        <w:rPr>
          <w:spacing w:val="-4"/>
          <w:sz w:val="28"/>
          <w:szCs w:val="28"/>
        </w:rPr>
        <w:t>Если речь идет о кабельной технологии, где износ поверхностей может быть устранен разными способами, то износ одной поверхности рассматривается как несколько дефектов.</w:t>
      </w:r>
    </w:p>
    <w:p>
      <w:pPr>
        <w:spacing w:line="360" w:lineRule="auto"/>
        <w:ind w:firstLine="709"/>
        <w:contextualSpacing w:val="on"/>
        <w:jc w:val="both"/>
        <w:rPr>
          <w:spacing w:val="-4"/>
          <w:sz w:val="28"/>
          <w:szCs w:val="28"/>
        </w:rPr>
      </w:pPr>
      <w:r>
        <w:rPr>
          <w:spacing w:val="-4"/>
          <w:sz w:val="28"/>
          <w:szCs w:val="28"/>
        </w:rPr>
        <w:t>Таблица 3 показывает распределение (комбинацию) дефектов вдоль пути.</w:t>
      </w:r>
    </w:p>
    <w:p>
      <w:pPr>
        <w:spacing w:line="240" w:lineRule="exact"/>
        <w:ind w:firstLine="709"/>
        <w:contextualSpacing w:val="on"/>
        <w:jc w:val="both"/>
        <w:rPr>
          <w:sz w:val="28"/>
          <w:szCs w:val="28"/>
        </w:rPr>
      </w:pPr>
    </w:p>
    <w:p>
      <w:pPr>
        <w:spacing w:line="360" w:lineRule="auto"/>
        <w:contextualSpacing w:val="on"/>
        <w:jc w:val="both"/>
        <w:rPr>
          <w:sz w:val="28"/>
          <w:szCs w:val="28"/>
        </w:rPr>
      </w:pPr>
      <w:r>
        <w:rPr>
          <w:sz w:val="28"/>
          <w:szCs w:val="28"/>
        </w:rPr>
        <w:t xml:space="preserve">Таблица 3 </w:t>
      </w:r>
      <w:r>
        <w:rPr>
          <w:sz w:val="28"/>
          <w:szCs w:val="28"/>
        </w:rPr>
        <w:t>–</w:t>
      </w:r>
      <w:r>
        <w:rPr>
          <w:sz w:val="28"/>
          <w:szCs w:val="28"/>
        </w:rPr>
        <w:t xml:space="preserve"> Схема совмещения дефектов по шатуну двигателя КамАЗ</w:t>
      </w:r>
      <w:r>
        <w:rPr>
          <w:sz w:val="28"/>
          <w:szCs w:val="28"/>
        </w:rPr>
        <w:t>–</w:t>
      </w:r>
      <w:r>
        <w:rPr>
          <w:sz w:val="28"/>
          <w:szCs w:val="28"/>
        </w:rPr>
        <w:t>740</w:t>
      </w:r>
    </w:p>
    <w:p>
      <w:pPr>
        <w:spacing w:line="240" w:lineRule="exact"/>
        <w:contextualSpacing w:val="on"/>
        <w:jc w:val="both"/>
        <w:rPr>
          <w:sz w:val="28"/>
          <w:szCs w:val="28"/>
        </w:rPr>
      </w:pPr>
    </w:p>
    <w:tbl>
      <w:tblPr>
        <w:tblW w:w="5000" w:type="pct"/>
        <w:tblCellMar>
          <w:left w:w="113" w:type="dxa"/>
        </w:tblCellMar>
        <w:tblLook w:val="0000"/>
      </w:tblPr>
      <w:tblGrid>
        <w:gridCol w:w="1315"/>
        <w:gridCol w:w="5191"/>
        <w:gridCol w:w="1483"/>
        <w:gridCol w:w="1355"/>
      </w:tblGrid>
      <w:tr>
        <w:trPr>
          <w:trHeight w:val="323"/>
        </w:trPr>
        <w:tc>
          <w:tcPr>
            <w:cnfStyle w:val="000010100000"/>
            <w:tcW w:w="70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pPr>
            <w:r>
              <w:t>№ дефекта</w:t>
            </w:r>
          </w:p>
        </w:tc>
        <w:tc>
          <w:tcPr>
            <w:cnfStyle w:val="000001100000"/>
            <w:tcW w:w="277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pPr>
            <w:r>
              <w:t>Наименование дефекта</w:t>
            </w:r>
          </w:p>
        </w:tc>
        <w:tc>
          <w:tcPr>
            <w:cnfStyle w:val="000010100000"/>
            <w:tcW w:w="151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pPr>
            <w:r>
              <w:t>Номер маршрута</w:t>
            </w:r>
          </w:p>
        </w:tc>
      </w:tr>
      <w:tr>
        <w:trPr>
          <w:trHeight w:val="322"/>
        </w:trPr>
        <w:tc>
          <w:tcPr>
            <w:cnfStyle w:val="000010010000"/>
            <w:tcW w:w="7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pPr>
          </w:p>
        </w:tc>
        <w:tc>
          <w:tcPr>
            <w:cnfStyle w:val="000001010000"/>
            <w:tcW w:w="277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pPr>
          </w:p>
        </w:tc>
        <w:tc>
          <w:tcPr>
            <w:cnfStyle w:val="000010010000"/>
            <w:tcW w:w="79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pPr>
            <w:r>
              <w:t>1</w:t>
            </w:r>
          </w:p>
        </w:tc>
        <w:tc>
          <w:tcPr>
            <w:cnfStyle w:val="000001010000"/>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pPr>
            <w:r>
              <w:t>2</w:t>
            </w:r>
          </w:p>
        </w:tc>
      </w:tr>
      <w:tr>
        <w:trPr/>
        <w:tc>
          <w:tcPr>
            <w:cnfStyle w:val="000010100000"/>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r>
              <w:t>1</w:t>
            </w:r>
          </w:p>
        </w:tc>
        <w:tc>
          <w:tcPr>
            <w:cnfStyle w:val="000001100000"/>
            <w:tcW w:w="2778" w:type="pct"/>
            <w:tcBorders>
              <w:top w:val="single" w:color="000000" w:sz="4" w:space="0"/>
              <w:left w:val="single" w:color="000000" w:sz="4" w:space="0"/>
              <w:bottom w:val="single" w:color="000000" w:sz="4" w:space="0"/>
              <w:right w:val="single" w:color="000000" w:sz="4" w:space="0"/>
            </w:tcBorders>
            <w:shd w:val="clear" w:color="auto" w:fill="auto"/>
            <w:vAlign w:val="center"/>
          </w:tcPr>
          <w:p>
            <w:r>
              <w:t>Установление основных поверхностей и отверстия в головке высокого шатуна</w:t>
            </w:r>
          </w:p>
        </w:tc>
        <w:tc>
          <w:tcPr>
            <w:cnfStyle w:val="000010100000"/>
            <w:tcW w:w="79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pPr>
            <w:r>
              <w:t>+</w:t>
            </w:r>
          </w:p>
        </w:tc>
        <w:tc>
          <w:tcPr>
            <w:cnfStyle w:val="000001100000"/>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pPr>
            <w:r>
              <w:t>+</w:t>
            </w:r>
          </w:p>
        </w:tc>
      </w:tr>
      <w:tr>
        <w:trPr/>
        <w:tc>
          <w:tcPr>
            <w:cnfStyle w:val="000010010000"/>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r>
              <w:t>2</w:t>
            </w:r>
          </w:p>
        </w:tc>
        <w:tc>
          <w:tcPr>
            <w:cnfStyle w:val="000001010000"/>
            <w:tcW w:w="2778" w:type="pct"/>
            <w:tcBorders>
              <w:top w:val="single" w:color="000000" w:sz="4" w:space="0"/>
              <w:left w:val="single" w:color="000000" w:sz="4" w:space="0"/>
              <w:bottom w:val="single" w:color="000000" w:sz="4" w:space="0"/>
              <w:right w:val="single" w:color="000000" w:sz="4" w:space="0"/>
            </w:tcBorders>
            <w:shd w:val="clear" w:color="auto" w:fill="auto"/>
            <w:vAlign w:val="center"/>
          </w:tcPr>
          <w:p>
            <w:r>
              <w:t>Износ, конусность поверхности нижнего конца шатуна</w:t>
            </w:r>
          </w:p>
        </w:tc>
        <w:tc>
          <w:tcPr>
            <w:cnfStyle w:val="000010010000"/>
            <w:tcW w:w="79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pPr>
            <w:r>
              <w:t>+</w:t>
            </w:r>
          </w:p>
        </w:tc>
        <w:tc>
          <w:tcPr>
            <w:cnfStyle w:val="000001010000"/>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pPr>
            <w:r>
              <w:t>+</w:t>
            </w:r>
          </w:p>
        </w:tc>
      </w:tr>
      <w:tr>
        <w:trPr/>
        <w:tc>
          <w:tcPr>
            <w:cnfStyle w:val="000010100000"/>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r>
              <w:t>3</w:t>
            </w:r>
          </w:p>
        </w:tc>
        <w:tc>
          <w:tcPr>
            <w:cnfStyle w:val="000001100000"/>
            <w:tcW w:w="2778" w:type="pct"/>
            <w:tcBorders>
              <w:top w:val="single" w:color="000000" w:sz="4" w:space="0"/>
              <w:left w:val="single" w:color="000000" w:sz="4" w:space="0"/>
              <w:bottom w:val="single" w:color="000000" w:sz="4" w:space="0"/>
              <w:right w:val="single" w:color="000000" w:sz="4" w:space="0"/>
            </w:tcBorders>
            <w:shd w:val="clear" w:color="auto" w:fill="auto"/>
            <w:vAlign w:val="center"/>
          </w:tcPr>
          <w:p>
            <w:r>
              <w:t>Сгибание шатуна</w:t>
            </w:r>
          </w:p>
        </w:tc>
        <w:tc>
          <w:tcPr>
            <w:cnfStyle w:val="000010100000"/>
            <w:tcW w:w="79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pPr>
            <w:r>
              <w:t>+</w:t>
            </w:r>
          </w:p>
        </w:tc>
        <w:tc>
          <w:tcPr>
            <w:cnfStyle w:val="000001100000"/>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pPr>
            <w:r>
              <w:t>–</w:t>
            </w:r>
          </w:p>
        </w:tc>
      </w:tr>
      <w:tr>
        <w:trPr/>
        <w:tc>
          <w:tcPr>
            <w:cnfStyle w:val="000010010000"/>
            <w:tcW w:w="5000"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20"/>
              <w:rPr>
                <w:sz w:val="22"/>
              </w:rPr>
            </w:pPr>
            <w:r>
              <w:rPr>
                <w:szCs w:val="28"/>
              </w:rPr>
              <w:t>Примечание: «+» – данные дефект устраняется, «–» – данный дефект не устраняется</w:t>
            </w:r>
          </w:p>
        </w:tc>
      </w:tr>
    </w:tbl>
    <w:p>
      <w:pPr>
        <w:spacing w:line="240" w:lineRule="exact"/>
        <w:ind w:firstLine="539"/>
        <w:rPr>
          <w:sz w:val="28"/>
          <w:szCs w:val="28"/>
        </w:rPr>
      </w:pPr>
    </w:p>
    <w:p>
      <w:pPr>
        <w:spacing w:line="240" w:lineRule="exact"/>
        <w:ind w:firstLine="539"/>
        <w:rPr>
          <w:sz w:val="28"/>
          <w:szCs w:val="28"/>
        </w:rPr>
      </w:pPr>
    </w:p>
    <w:p>
      <w:pPr>
        <w:shd w:val="clear" w:color="auto" w:fill="ffffff"/>
        <w:spacing w:line="360" w:lineRule="auto"/>
        <w:ind w:firstLine="540"/>
        <w:jc w:val="both"/>
        <w:rPr>
          <w:sz w:val="28"/>
          <w:szCs w:val="28"/>
        </w:rPr>
      </w:pPr>
      <w:r>
        <w:rPr>
          <w:sz w:val="28"/>
          <w:szCs w:val="28"/>
        </w:rPr>
        <w:t>В анализе каждого устранения и выявления его проблемных аспектов используются определенные методы, одновременно учитывающие техническую и экономическую составляющие. Эти методы требуют вычислений и расчетов, с учетом строго определенных параметров, чтобы достичь оптимального результата в решении проблем.</w:t>
      </w:r>
    </w:p>
    <w:p>
      <w:pPr>
        <w:shd w:val="clear" w:color="auto" w:fill="ffffff"/>
        <w:spacing w:line="360" w:lineRule="auto"/>
        <w:ind w:firstLine="540"/>
        <w:jc w:val="both"/>
        <w:rPr>
          <w:sz w:val="28"/>
          <w:szCs w:val="28"/>
        </w:rPr>
      </w:pPr>
    </w:p>
    <w:p>
      <w:pPr>
        <w:pStyle w:val="Heading2"/>
        <w:rPr/>
      </w:pPr>
      <w:bookmarkStart w:id="27" w:name="_Toc106384660"/>
      <w:bookmarkStart w:id="28" w:name="_Toc106386550"/>
      <w:bookmarkStart w:id="29" w:name="_Toc118019999"/>
      <w:r>
        <w:t>3.2.</w:t>
      </w:r>
      <w:r>
        <w:t xml:space="preserve"> Выбор рационального способа устранения основных дефектов шатуна двигателя КамАЗ</w:t>
      </w:r>
      <w:r>
        <w:t>–</w:t>
      </w:r>
      <w:r>
        <w:t>740</w:t>
      </w:r>
      <w:bookmarkEnd w:id="27"/>
      <w:bookmarkEnd w:id="28"/>
      <w:bookmarkEnd w:id="29"/>
    </w:p>
    <w:p>
      <w:pPr>
        <w:pStyle w:val="Heading2"/>
        <w:rPr/>
      </w:pPr>
    </w:p>
    <w:p>
      <w:pPr>
        <w:widowControl w:val="off"/>
        <w:spacing w:line="360" w:lineRule="auto"/>
        <w:ind w:firstLine="709"/>
        <w:jc w:val="both"/>
        <w:rPr>
          <w:sz w:val="28"/>
          <w:szCs w:val="28"/>
        </w:rPr>
      </w:pPr>
      <w:r>
        <w:rPr>
          <w:sz w:val="28"/>
          <w:szCs w:val="28"/>
        </w:rPr>
        <w:t>При анализе вопроса выбора оптимального метода устранения, следует обратить внимание на трех основных критерия:</w:t>
      </w:r>
    </w:p>
    <w:p>
      <w:pPr>
        <w:widowControl w:val="off"/>
        <w:spacing w:line="360" w:lineRule="auto"/>
        <w:ind w:firstLine="709"/>
        <w:jc w:val="both"/>
        <w:rPr>
          <w:sz w:val="28"/>
          <w:szCs w:val="28"/>
        </w:rPr>
      </w:pPr>
      <w:r>
        <w:rPr>
          <w:sz w:val="28"/>
          <w:szCs w:val="28"/>
        </w:rPr>
        <w:t>1) Использование универсальной технологической дидактики, включающей в себя множество общепринятых процессов и методов;</w:t>
      </w:r>
    </w:p>
    <w:p>
      <w:pPr>
        <w:widowControl w:val="off"/>
        <w:spacing w:line="360" w:lineRule="auto"/>
        <w:ind w:firstLine="709"/>
        <w:jc w:val="both"/>
        <w:rPr>
          <w:sz w:val="28"/>
          <w:szCs w:val="28"/>
        </w:rPr>
      </w:pPr>
      <w:r>
        <w:rPr>
          <w:sz w:val="28"/>
          <w:szCs w:val="28"/>
        </w:rPr>
        <w:t>2) Применение современной технической дидактики, учитывающей последние достижения и инновации в данной области;</w:t>
      </w:r>
    </w:p>
    <w:p>
      <w:pPr>
        <w:widowControl w:val="off"/>
        <w:spacing w:line="360" w:lineRule="auto"/>
        <w:ind w:firstLine="709"/>
        <w:jc w:val="both"/>
        <w:rPr>
          <w:sz w:val="28"/>
          <w:szCs w:val="28"/>
        </w:rPr>
      </w:pPr>
      <w:r>
        <w:rPr>
          <w:sz w:val="28"/>
          <w:szCs w:val="28"/>
        </w:rPr>
        <w:t>3) Учет технической и экономической дидактики, которые позволят оценить эффективность и стоимость выбранного метода.</w:t>
      </w:r>
    </w:p>
    <w:p>
      <w:pPr>
        <w:widowControl w:val="off"/>
        <w:spacing w:line="360" w:lineRule="auto"/>
        <w:ind w:firstLine="709"/>
        <w:jc w:val="both"/>
        <w:rPr>
          <w:b/>
          <w:sz w:val="28"/>
          <w:szCs w:val="28"/>
        </w:rPr>
      </w:pPr>
    </w:p>
    <w:p>
      <w:pPr>
        <w:pStyle w:val="Heading2"/>
        <w:rPr/>
      </w:pPr>
      <w:bookmarkStart w:id="30" w:name="_Toc106384661"/>
      <w:bookmarkStart w:id="31" w:name="_Toc106386551"/>
      <w:bookmarkStart w:id="32" w:name="_Toc118020000"/>
      <w:r>
        <w:t>3.2.1</w:t>
      </w:r>
      <w:r>
        <w:t xml:space="preserve"> Назначение способов восстановления дефектов по технологическому критерию</w:t>
      </w:r>
      <w:bookmarkEnd w:id="30"/>
      <w:bookmarkEnd w:id="31"/>
      <w:bookmarkEnd w:id="32"/>
    </w:p>
    <w:p>
      <w:pPr>
        <w:widowControl w:val="off"/>
        <w:spacing w:line="360" w:lineRule="auto"/>
        <w:ind w:firstLine="709"/>
        <w:jc w:val="both"/>
        <w:rPr>
          <w:sz w:val="28"/>
          <w:szCs w:val="28"/>
        </w:rPr>
      </w:pPr>
    </w:p>
    <w:p>
      <w:pPr>
        <w:widowControl w:val="off"/>
        <w:spacing w:line="360" w:lineRule="auto"/>
        <w:ind w:firstLine="709"/>
        <w:jc w:val="both"/>
        <w:rPr>
          <w:sz w:val="28"/>
          <w:szCs w:val="28"/>
        </w:rPr>
      </w:pPr>
      <w:r>
        <w:rPr>
          <w:sz w:val="28"/>
          <w:szCs w:val="28"/>
        </w:rPr>
        <w:t>При решении задач восстановления дефектов, специалисты применяют методы, основываясь на технических критериях, а также учитывая конкретные особенности узлов и конструкций. В соответствии с действующими стандартами, для устранения различных дефектов активно используются все возможные методы. Однако стоит отметить, что в данной ситуации метод ремонтной очистки и закалки поверхности отверстия головки верхнего соединителя не является эффективным и не рекомендуется в текущих условиях.</w:t>
      </w:r>
    </w:p>
    <w:p>
      <w:pPr>
        <w:widowControl w:val="off"/>
        <w:spacing w:line="360" w:lineRule="auto"/>
        <w:ind w:firstLine="709"/>
        <w:jc w:val="both"/>
        <w:rPr>
          <w:sz w:val="28"/>
          <w:szCs w:val="28"/>
        </w:rPr>
      </w:pPr>
    </w:p>
    <w:p>
      <w:pPr>
        <w:pStyle w:val="Heading2"/>
        <w:rPr/>
      </w:pPr>
      <w:bookmarkStart w:id="33" w:name="_Toc106384662"/>
      <w:bookmarkStart w:id="34" w:name="_Toc106386552"/>
      <w:bookmarkStart w:id="35" w:name="_Toc118020001"/>
      <w:r>
        <w:t>3</w:t>
      </w:r>
      <w:r>
        <w:t>.2.2 Оценка назначенных способов устранения дефектов по техническому критерию</w:t>
      </w:r>
      <w:bookmarkEnd w:id="33"/>
      <w:bookmarkEnd w:id="34"/>
      <w:bookmarkEnd w:id="35"/>
    </w:p>
    <w:p>
      <w:pPr>
        <w:shd w:val="clear" w:color="auto" w:fill="ffffff"/>
        <w:spacing w:line="360" w:lineRule="auto"/>
        <w:ind w:firstLine="709"/>
        <w:jc w:val="both"/>
        <w:rPr>
          <w:sz w:val="28"/>
          <w:szCs w:val="28"/>
        </w:rPr>
      </w:pPr>
    </w:p>
    <w:p>
      <w:pPr>
        <w:shd w:val="clear" w:color="auto" w:fill="ffffff"/>
        <w:spacing w:line="360" w:lineRule="auto"/>
        <w:ind w:firstLine="709"/>
        <w:jc w:val="both"/>
        <w:rPr>
          <w:spacing w:val="-6"/>
          <w:sz w:val="28"/>
          <w:szCs w:val="28"/>
        </w:rPr>
      </w:pPr>
      <w:r>
        <w:rPr>
          <w:spacing w:val="-6"/>
          <w:sz w:val="28"/>
          <w:szCs w:val="28"/>
        </w:rPr>
        <w:t>В настоящее время технический стандарт может быть рассмотрен в качестве основной и технической характеристики для порядка ремонта деталей, как указано в технической инструкции или стандарте. Эти характеристики являются эксплуатационными параметрами для деталей, требующих ремонта.</w:t>
      </w:r>
    </w:p>
    <w:p>
      <w:pPr>
        <w:shd w:val="clear" w:color="auto" w:fill="ffffff"/>
        <w:spacing w:line="360" w:lineRule="auto"/>
        <w:ind w:firstLine="709"/>
        <w:jc w:val="both"/>
        <w:rPr>
          <w:spacing w:val="-6"/>
          <w:sz w:val="28"/>
          <w:szCs w:val="28"/>
        </w:rPr>
      </w:pPr>
      <w:r>
        <w:rPr>
          <w:spacing w:val="-6"/>
          <w:sz w:val="28"/>
          <w:szCs w:val="28"/>
        </w:rPr>
        <w:t>Оценка осуществляется по следующим основным показателям:</w:t>
      </w:r>
    </w:p>
    <w:p>
      <w:pPr>
        <w:shd w:val="clear" w:color="auto" w:fill="ffffff"/>
        <w:spacing w:line="360" w:lineRule="auto"/>
        <w:ind w:firstLine="709"/>
        <w:jc w:val="both"/>
        <w:rPr>
          <w:spacing w:val="-6"/>
          <w:sz w:val="28"/>
          <w:szCs w:val="28"/>
        </w:rPr>
      </w:pPr>
      <w:r>
        <w:rPr>
          <w:spacing w:val="-6"/>
          <w:sz w:val="28"/>
          <w:szCs w:val="28"/>
        </w:rPr>
        <w:t>1) Показатель адгезии;</w:t>
      </w:r>
    </w:p>
    <w:p>
      <w:pPr>
        <w:shd w:val="clear" w:color="auto" w:fill="ffffff"/>
        <w:spacing w:line="360" w:lineRule="auto"/>
        <w:ind w:firstLine="709"/>
        <w:jc w:val="both"/>
        <w:rPr>
          <w:spacing w:val="-6"/>
          <w:sz w:val="28"/>
          <w:szCs w:val="28"/>
        </w:rPr>
      </w:pPr>
      <w:r>
        <w:rPr>
          <w:spacing w:val="-6"/>
          <w:sz w:val="28"/>
          <w:szCs w:val="28"/>
        </w:rPr>
        <w:t>2) Показатель износостойкости;</w:t>
      </w:r>
    </w:p>
    <w:p>
      <w:pPr>
        <w:shd w:val="clear" w:color="auto" w:fill="ffffff"/>
        <w:spacing w:line="360" w:lineRule="auto"/>
        <w:ind w:firstLine="709"/>
        <w:jc w:val="both"/>
        <w:rPr>
          <w:spacing w:val="-6"/>
          <w:sz w:val="28"/>
          <w:szCs w:val="28"/>
        </w:rPr>
      </w:pPr>
      <w:r>
        <w:rPr>
          <w:spacing w:val="-6"/>
          <w:sz w:val="28"/>
          <w:szCs w:val="28"/>
        </w:rPr>
        <w:t>3) Показатель сопротивления усталости;</w:t>
      </w:r>
    </w:p>
    <w:p>
      <w:pPr>
        <w:shd w:val="clear" w:color="auto" w:fill="ffffff"/>
        <w:spacing w:line="360" w:lineRule="auto"/>
        <w:ind w:firstLine="709"/>
        <w:jc w:val="both"/>
        <w:rPr>
          <w:spacing w:val="-6"/>
          <w:sz w:val="28"/>
          <w:szCs w:val="28"/>
        </w:rPr>
      </w:pPr>
      <w:r>
        <w:rPr>
          <w:spacing w:val="-6"/>
          <w:sz w:val="28"/>
          <w:szCs w:val="28"/>
        </w:rPr>
        <w:t>4) Показатель микротвердости.</w:t>
      </w:r>
    </w:p>
    <w:p>
      <w:pPr>
        <w:shd w:val="clear" w:color="auto" w:fill="ffffff"/>
        <w:spacing w:line="360" w:lineRule="auto"/>
        <w:ind w:firstLine="709"/>
        <w:jc w:val="both"/>
        <w:rPr>
          <w:spacing w:val="-6"/>
          <w:sz w:val="28"/>
          <w:szCs w:val="28"/>
        </w:rPr>
      </w:pPr>
      <w:r>
        <w:rPr>
          <w:spacing w:val="-6"/>
          <w:sz w:val="28"/>
          <w:szCs w:val="28"/>
        </w:rPr>
        <w:t>После оценки исключаются заранее определенные методы устранения дефектов, которые не соответствуют хотя бы одному из технических требований к ремонтируемым деталям.</w:t>
      </w:r>
    </w:p>
    <w:p>
      <w:pPr>
        <w:shd w:val="clear" w:color="auto" w:fill="ffffff"/>
        <w:spacing w:line="360" w:lineRule="auto"/>
        <w:ind w:firstLine="709"/>
        <w:jc w:val="both"/>
        <w:rPr>
          <w:rFonts w:eastAsia="MS Gothic"/>
          <w:spacing w:val="-6"/>
          <w:sz w:val="28"/>
          <w:szCs w:val="28"/>
        </w:rPr>
      </w:pPr>
      <w:r>
        <w:rPr>
          <w:spacing w:val="-6"/>
          <w:sz w:val="28"/>
          <w:szCs w:val="28"/>
        </w:rPr>
        <w:t>Для каждого выбранного метода была проведена комплексная оценка качества на основе значения коэффициента долговечности, который определяется согласно установленной формуле [10]:</w:t>
      </w:r>
    </w:p>
    <w:p>
      <w:pPr>
        <w:shd w:val="clear" w:color="auto" w:fill="ffffff"/>
        <w:spacing w:line="360" w:lineRule="auto"/>
        <w:ind w:firstLine="709"/>
        <w:jc w:val="both"/>
        <w:rPr>
          <w:spacing w:val="-6"/>
          <w:sz w:val="28"/>
          <w:szCs w:val="28"/>
        </w:rPr>
      </w:pPr>
      <w:r>
        <w:rPr>
          <w:rFonts w:eastAsia="MS Gothic"/>
          <w:spacing w:val="-6"/>
          <w:sz w:val="28"/>
          <w:szCs w:val="28"/>
        </w:rPr>
        <w:t xml:space="preserve">                                                </w:t>
      </w:r>
      <m:oMathPara>
        <m:oMathParaPr/>
        <m:oMath>
          <m:sSub>
            <m:sSubPr>
              <m:ctrlPr>
                <w:rPr>
                  <w:rFonts w:ascii="Cambria Math" w:hAnsi="Cambria Math"/>
                  <w:i/>
                  <w:spacing w:val="-6"/>
                  <w:sz w:val="28"/>
                  <w:szCs w:val="28"/>
                </w:rPr>
              </m:ctrlPr>
            </m:sSubPr>
            <m:e>
              <m:r>
                <m:rPr/>
                <w:rPr>
                  <w:rFonts w:ascii="Cambria Math" w:hAnsi="Cambria Math"/>
                  <w:spacing w:val="-6"/>
                  <w:sz w:val="28"/>
                  <w:szCs w:val="28"/>
                </w:rPr>
                <m:t>К</m:t>
              </m:r>
            </m:e>
            <m:sub>
              <m:r>
                <m:rPr/>
                <w:rPr>
                  <w:rFonts w:ascii="Cambria Math" w:hAnsi="Cambria Math"/>
                  <w:spacing w:val="-6"/>
                  <w:sz w:val="28"/>
                  <w:szCs w:val="28"/>
                </w:rPr>
                <m:t>д</m:t>
              </m:r>
            </m:sub>
          </m:sSub>
          <m:r>
            <m:rPr/>
            <w:rPr>
              <w:rFonts w:ascii="Cambria Math" w:hAnsi="Cambria Math"/>
              <w:spacing w:val="-6"/>
              <w:sz w:val="28"/>
              <w:szCs w:val="28"/>
            </w:rPr>
            <m:t>=</m:t>
          </m:r>
          <m:sSub>
            <m:sSubPr>
              <m:ctrlPr>
                <w:rPr>
                  <w:rFonts w:ascii="Cambria Math" w:hAnsi="Cambria Math"/>
                  <w:i/>
                  <w:spacing w:val="-6"/>
                  <w:sz w:val="28"/>
                  <w:szCs w:val="28"/>
                </w:rPr>
              </m:ctrlPr>
            </m:sSubPr>
            <m:e>
              <m:r>
                <m:rPr/>
                <w:rPr>
                  <w:rFonts w:ascii="Cambria Math" w:hAnsi="Cambria Math"/>
                  <w:spacing w:val="-6"/>
                  <w:sz w:val="28"/>
                  <w:szCs w:val="28"/>
                </w:rPr>
                <m:t>К</m:t>
              </m:r>
            </m:e>
            <m:sub>
              <m:r>
                <m:rPr/>
                <w:rPr>
                  <w:rFonts w:ascii="Cambria Math" w:hAnsi="Cambria Math"/>
                  <w:spacing w:val="-6"/>
                  <w:sz w:val="28"/>
                  <w:szCs w:val="28"/>
                </w:rPr>
                <m:t>и</m:t>
              </m:r>
            </m:sub>
          </m:sSub>
          <m:r>
            <m:rPr/>
            <w:rPr>
              <w:rFonts w:ascii="Cambria Math" w:hAnsi="Cambria Math"/>
              <w:spacing w:val="-6"/>
              <w:sz w:val="28"/>
              <w:szCs w:val="28"/>
            </w:rPr>
            <m:t>∙</m:t>
          </m:r>
          <m:sSub>
            <m:sSubPr>
              <m:ctrlPr>
                <w:rPr>
                  <w:rFonts w:ascii="Cambria Math" w:hAnsi="Cambria Math"/>
                  <w:i/>
                  <w:spacing w:val="-6"/>
                  <w:sz w:val="28"/>
                  <w:szCs w:val="28"/>
                </w:rPr>
              </m:ctrlPr>
            </m:sSubPr>
            <m:e>
              <m:r>
                <m:rPr/>
                <w:rPr>
                  <w:rFonts w:ascii="Cambria Math" w:hAnsi="Cambria Math"/>
                  <w:spacing w:val="-6"/>
                  <w:sz w:val="28"/>
                  <w:szCs w:val="28"/>
                </w:rPr>
                <m:t>К</m:t>
              </m:r>
            </m:e>
            <m:sub>
              <m:r>
                <m:rPr/>
                <w:rPr>
                  <w:rFonts w:ascii="Cambria Math" w:hAnsi="Cambria Math"/>
                  <w:spacing w:val="-6"/>
                  <w:sz w:val="28"/>
                  <w:szCs w:val="28"/>
                </w:rPr>
                <m:t>в</m:t>
              </m:r>
            </m:sub>
          </m:sSub>
          <m:r>
            <m:rPr/>
            <w:rPr>
              <w:rFonts w:ascii="Cambria Math" w:hAnsi="Cambria Math"/>
              <w:spacing w:val="-6"/>
              <w:sz w:val="28"/>
              <w:szCs w:val="28"/>
            </w:rPr>
            <m:t>∙</m:t>
          </m:r>
          <m:sSub>
            <m:sSubPr>
              <m:ctrlPr>
                <w:rPr>
                  <w:rFonts w:ascii="Cambria Math" w:hAnsi="Cambria Math"/>
                  <w:i/>
                  <w:spacing w:val="-6"/>
                  <w:sz w:val="28"/>
                  <w:szCs w:val="28"/>
                </w:rPr>
              </m:ctrlPr>
            </m:sSubPr>
            <m:e>
              <m:r>
                <m:rPr/>
                <w:rPr>
                  <w:rFonts w:ascii="Cambria Math" w:hAnsi="Cambria Math"/>
                  <w:spacing w:val="-6"/>
                  <w:sz w:val="28"/>
                  <w:szCs w:val="28"/>
                </w:rPr>
                <m:t>К</m:t>
              </m:r>
            </m:e>
            <m:sub>
              <m:r>
                <m:rPr/>
                <w:rPr>
                  <w:rFonts w:ascii="Cambria Math" w:hAnsi="Cambria Math"/>
                  <w:spacing w:val="-6"/>
                  <w:sz w:val="28"/>
                  <w:szCs w:val="28"/>
                </w:rPr>
                <m:t>с</m:t>
              </m:r>
            </m:sub>
          </m:sSub>
          <m:r>
            <m:rPr/>
            <w:rPr>
              <w:rFonts w:ascii="Cambria Math" w:hAnsi="Cambria Math"/>
              <w:spacing w:val="-6"/>
              <w:sz w:val="28"/>
              <w:szCs w:val="28"/>
            </w:rPr>
            <m:t>∙</m:t>
          </m:r>
          <m:sSub>
            <m:sSubPr>
              <m:ctrlPr>
                <w:rPr>
                  <w:rFonts w:ascii="Cambria Math" w:hAnsi="Cambria Math"/>
                  <w:i/>
                  <w:spacing w:val="-6"/>
                  <w:sz w:val="28"/>
                  <w:szCs w:val="28"/>
                </w:rPr>
              </m:ctrlPr>
            </m:sSubPr>
            <m:e>
              <m:r>
                <m:rPr/>
                <w:rPr>
                  <w:rFonts w:ascii="Cambria Math" w:hAnsi="Cambria Math"/>
                  <w:spacing w:val="-6"/>
                  <w:sz w:val="28"/>
                  <w:szCs w:val="28"/>
                </w:rPr>
                <m:t>К</m:t>
              </m:r>
            </m:e>
            <m:sub>
              <m:r>
                <m:rPr/>
                <w:rPr>
                  <w:rFonts w:ascii="Cambria Math" w:hAnsi="Cambria Math"/>
                  <w:spacing w:val="-6"/>
                  <w:sz w:val="28"/>
                  <w:szCs w:val="28"/>
                </w:rPr>
                <m:t>п</m:t>
              </m:r>
            </m:sub>
          </m:sSub>
        </m:oMath>
      </m:oMathPara>
      <w:r>
        <w:rPr>
          <w:spacing w:val="-6"/>
          <w:sz w:val="28"/>
          <w:szCs w:val="28"/>
        </w:rPr>
        <w:t xml:space="preserve">                                          (1)</w:t>
      </w:r>
    </w:p>
    <w:p>
      <w:pPr>
        <w:shd w:val="clear" w:color="auto" w:fill="ffffff"/>
        <w:spacing w:line="360" w:lineRule="auto"/>
        <w:ind w:firstLine="709"/>
        <w:jc w:val="both"/>
        <w:rPr>
          <w:sz w:val="28"/>
          <w:szCs w:val="28"/>
        </w:rPr>
      </w:pPr>
      <w:r>
        <w:rPr>
          <w:sz w:val="28"/>
          <w:szCs w:val="28"/>
        </w:rPr>
        <w:t xml:space="preserve">где </w:t>
      </w:r>
      <m:oMathPara>
        <m:oMathParaPr/>
        <m:oMath>
          <m:sSub>
            <m:sSubPr>
              <m:ctrlPr>
                <w:rPr>
                  <w:rFonts w:ascii="Cambria Math" w:hAnsi="Cambria Math"/>
                  <w:i/>
                  <w:spacing w:val="-6"/>
                  <w:sz w:val="28"/>
                  <w:szCs w:val="28"/>
                </w:rPr>
              </m:ctrlPr>
            </m:sSubPr>
            <m:e>
              <m:r>
                <m:rPr/>
                <w:rPr>
                  <w:rFonts w:ascii="Cambria Math" w:hAnsi="Cambria Math"/>
                  <w:spacing w:val="-6"/>
                  <w:sz w:val="28"/>
                  <w:szCs w:val="28"/>
                </w:rPr>
                <m:t>К</m:t>
              </m:r>
            </m:e>
            <m:sub>
              <m:r>
                <m:rPr/>
                <w:rPr>
                  <w:rFonts w:ascii="Cambria Math" w:hAnsi="Cambria Math"/>
                  <w:spacing w:val="-6"/>
                  <w:sz w:val="28"/>
                  <w:szCs w:val="28"/>
                </w:rPr>
                <m:t>и</m:t>
              </m:r>
            </m:sub>
          </m:sSub>
          <m:r>
            <m:rPr/>
            <w:rPr>
              <w:rFonts w:ascii="Cambria Math" w:hAnsi="Cambria Math"/>
              <w:spacing w:val="-6"/>
              <w:sz w:val="28"/>
              <w:szCs w:val="28"/>
            </w:rPr>
            <m:t>,</m:t>
          </m:r>
          <m:sSub>
            <m:sSubPr>
              <m:ctrlPr>
                <w:rPr>
                  <w:rFonts w:ascii="Cambria Math" w:hAnsi="Cambria Math"/>
                  <w:i/>
                  <w:spacing w:val="-6"/>
                  <w:sz w:val="28"/>
                  <w:szCs w:val="28"/>
                </w:rPr>
              </m:ctrlPr>
            </m:sSubPr>
            <m:e>
              <m:r>
                <m:rPr/>
                <w:rPr>
                  <w:rFonts w:ascii="Cambria Math" w:hAnsi="Cambria Math"/>
                  <w:spacing w:val="-6"/>
                  <w:sz w:val="28"/>
                  <w:szCs w:val="28"/>
                </w:rPr>
                <m:t>К</m:t>
              </m:r>
            </m:e>
            <m:sub>
              <m:r>
                <m:rPr/>
                <w:rPr>
                  <w:rFonts w:ascii="Cambria Math" w:hAnsi="Cambria Math"/>
                  <w:spacing w:val="-6"/>
                  <w:sz w:val="28"/>
                  <w:szCs w:val="28"/>
                </w:rPr>
                <m:t>в</m:t>
              </m:r>
            </m:sub>
          </m:sSub>
          <m:r>
            <m:rPr/>
            <w:rPr>
              <w:rFonts w:ascii="Cambria Math" w:hAnsi="Cambria Math"/>
              <w:spacing w:val="-6"/>
              <w:sz w:val="28"/>
              <w:szCs w:val="28"/>
            </w:rPr>
            <m:t>,</m:t>
          </m:r>
          <m:sSub>
            <m:sSubPr>
              <m:ctrlPr>
                <w:rPr>
                  <w:rFonts w:ascii="Cambria Math" w:hAnsi="Cambria Math"/>
                  <w:i/>
                  <w:spacing w:val="-6"/>
                  <w:sz w:val="28"/>
                  <w:szCs w:val="28"/>
                </w:rPr>
              </m:ctrlPr>
            </m:sSubPr>
            <m:e>
              <m:r>
                <m:rPr/>
                <w:rPr>
                  <w:rFonts w:ascii="Cambria Math" w:hAnsi="Cambria Math"/>
                  <w:spacing w:val="-6"/>
                  <w:sz w:val="28"/>
                  <w:szCs w:val="28"/>
                </w:rPr>
                <m:t>К</m:t>
              </m:r>
            </m:e>
            <m:sub>
              <m:r>
                <m:rPr/>
                <w:rPr>
                  <w:rFonts w:ascii="Cambria Math" w:hAnsi="Cambria Math"/>
                  <w:spacing w:val="-6"/>
                  <w:sz w:val="28"/>
                  <w:szCs w:val="28"/>
                </w:rPr>
                <m:t>с</m:t>
              </m:r>
            </m:sub>
          </m:sSub>
        </m:oMath>
      </m:oMathPara>
      <w:r>
        <w:rPr>
          <w:sz w:val="28"/>
          <w:szCs w:val="28"/>
        </w:rPr>
        <w:t xml:space="preserve"> </w:t>
      </w:r>
      <w:r>
        <w:rPr>
          <w:sz w:val="28"/>
          <w:szCs w:val="28"/>
        </w:rPr>
        <w:t>–</w:t>
      </w:r>
      <w:r>
        <w:rPr>
          <w:sz w:val="28"/>
          <w:szCs w:val="28"/>
        </w:rPr>
        <w:t xml:space="preserve"> </w:t>
      </w:r>
      <w:r>
        <w:rPr>
          <w:sz w:val="28"/>
          <w:szCs w:val="28"/>
        </w:rPr>
        <w:t>соответственно, коэффициенты износостойкости, выносливости и сцепляемости покрытий</w:t>
      </w:r>
      <w:r>
        <w:rPr>
          <w:sz w:val="28"/>
          <w:szCs w:val="28"/>
        </w:rPr>
        <w:t>;</w:t>
      </w:r>
    </w:p>
    <w:p>
      <w:pPr>
        <w:shd w:val="clear" w:color="auto" w:fill="ffffff"/>
        <w:spacing w:line="360" w:lineRule="auto"/>
        <w:ind w:firstLine="709"/>
        <w:jc w:val="both"/>
        <w:rPr>
          <w:spacing w:val="-6"/>
          <w:sz w:val="28"/>
          <w:szCs w:val="28"/>
        </w:rPr>
      </w:pPr>
      <m:oMathPara>
        <m:oMathParaPr/>
        <m:oMath>
          <m:sSub>
            <m:sSubPr>
              <m:ctrlPr>
                <w:rPr>
                  <w:rFonts w:ascii="Cambria Math" w:hAnsi="Cambria Math"/>
                  <w:i/>
                  <w:spacing w:val="-6"/>
                  <w:sz w:val="28"/>
                  <w:szCs w:val="28"/>
                </w:rPr>
              </m:ctrlPr>
            </m:sSubPr>
            <m:e>
              <m:r>
                <m:rPr/>
                <w:rPr>
                  <w:rFonts w:ascii="Cambria Math" w:hAnsi="Cambria Math"/>
                  <w:spacing w:val="-6"/>
                  <w:sz w:val="28"/>
                  <w:szCs w:val="28"/>
                </w:rPr>
                <m:t>К</m:t>
              </m:r>
            </m:e>
            <m:sub>
              <m:r>
                <m:rPr/>
                <w:rPr>
                  <w:rFonts w:ascii="Cambria Math" w:hAnsi="Cambria Math"/>
                  <w:spacing w:val="-6"/>
                  <w:sz w:val="28"/>
                  <w:szCs w:val="28"/>
                </w:rPr>
                <m:t>п</m:t>
              </m:r>
            </m:sub>
          </m:sSub>
        </m:oMath>
      </m:oMathPara>
      <w:r>
        <w:rPr>
          <w:sz w:val="28"/>
          <w:szCs w:val="28"/>
        </w:rPr>
        <w:t xml:space="preserve"> – поправочный коэффициент, учитывающий </w:t>
      </w:r>
      <w:r>
        <w:rPr>
          <w:sz w:val="28"/>
          <w:szCs w:val="28"/>
        </w:rPr>
        <w:t>фактическую</w:t>
      </w:r>
      <w:r>
        <w:rPr>
          <w:sz w:val="28"/>
          <w:szCs w:val="28"/>
        </w:rPr>
        <w:t xml:space="preserve"> работоспособность восстановленн</w:t>
      </w:r>
      <w:r>
        <w:rPr>
          <w:sz w:val="28"/>
          <w:szCs w:val="28"/>
        </w:rPr>
        <w:t>ой</w:t>
      </w:r>
      <w:r>
        <w:rPr>
          <w:sz w:val="28"/>
          <w:szCs w:val="28"/>
        </w:rPr>
        <w:t xml:space="preserve"> детал</w:t>
      </w:r>
      <w:r>
        <w:rPr>
          <w:sz w:val="28"/>
          <w:szCs w:val="28"/>
        </w:rPr>
        <w:t>и</w:t>
      </w:r>
      <w:r>
        <w:rPr>
          <w:sz w:val="28"/>
          <w:szCs w:val="28"/>
        </w:rPr>
        <w:t xml:space="preserve"> в условиях эксплуатации</w:t>
      </w:r>
      <w:r>
        <w:rPr>
          <w:sz w:val="28"/>
          <w:szCs w:val="28"/>
        </w:rPr>
        <w:t xml:space="preserve"> (</w:t>
      </w:r>
      <m:oMathPara>
        <m:oMathParaPr/>
        <m:oMath>
          <m:sSub>
            <m:sSubPr>
              <m:ctrlPr>
                <w:rPr>
                  <w:rFonts w:ascii="Cambria Math" w:hAnsi="Cambria Math"/>
                  <w:i/>
                  <w:spacing w:val="-6"/>
                  <w:sz w:val="28"/>
                  <w:szCs w:val="28"/>
                </w:rPr>
              </m:ctrlPr>
            </m:sSubPr>
            <m:e>
              <m:r>
                <m:rPr/>
                <w:rPr>
                  <w:rFonts w:ascii="Cambria Math" w:hAnsi="Cambria Math"/>
                  <w:spacing w:val="-6"/>
                  <w:sz w:val="28"/>
                  <w:szCs w:val="28"/>
                </w:rPr>
                <m:t>К</m:t>
              </m:r>
            </m:e>
            <m:sub>
              <m:r>
                <m:rPr/>
                <w:rPr>
                  <w:rFonts w:ascii="Cambria Math" w:hAnsi="Cambria Math"/>
                  <w:spacing w:val="-6"/>
                  <w:sz w:val="28"/>
                  <w:szCs w:val="28"/>
                </w:rPr>
                <m:t>п</m:t>
              </m:r>
            </m:sub>
          </m:sSub>
        </m:oMath>
      </m:oMathPara>
      <w:r>
        <w:rPr>
          <w:spacing w:val="-6"/>
          <w:sz w:val="28"/>
          <w:szCs w:val="28"/>
        </w:rPr>
        <w:t>=0,8…0,9).</w:t>
      </w:r>
    </w:p>
    <w:p>
      <w:pPr>
        <w:shd w:val="clear" w:color="auto" w:fill="ffffff"/>
        <w:spacing w:line="360" w:lineRule="auto"/>
        <w:ind w:firstLine="709"/>
        <w:jc w:val="both"/>
        <w:rPr>
          <w:spacing w:val="-6"/>
          <w:sz w:val="28"/>
          <w:szCs w:val="28"/>
        </w:rPr>
      </w:pPr>
      <w:r>
        <w:rPr>
          <w:spacing w:val="-6"/>
          <w:sz w:val="28"/>
          <w:szCs w:val="28"/>
        </w:rPr>
        <w:t>Обработка под ремонтный размер</w:t>
      </w:r>
      <w:r>
        <w:rPr>
          <w:spacing w:val="-6"/>
          <w:sz w:val="28"/>
          <w:szCs w:val="28"/>
        </w:rPr>
        <w:t>:</w:t>
      </w:r>
    </w:p>
    <w:p>
      <w:pPr>
        <w:shd w:val="clear" w:color="auto" w:fill="ffffff"/>
        <w:spacing w:line="360" w:lineRule="auto"/>
        <w:ind w:firstLine="709"/>
        <w:jc w:val="both"/>
        <w:rPr>
          <w:spacing w:val="-6"/>
          <w:sz w:val="28"/>
          <w:szCs w:val="28"/>
        </w:rPr>
      </w:pPr>
      <m:oMathPara>
        <m:oMathParaPr/>
        <m:oMath>
          <m:sSub>
            <m:sSubPr>
              <m:ctrlPr>
                <w:rPr>
                  <w:rFonts w:ascii="Cambria Math" w:hAnsi="Cambria Math"/>
                  <w:i/>
                  <w:spacing w:val="-6"/>
                  <w:sz w:val="28"/>
                  <w:szCs w:val="28"/>
                </w:rPr>
              </m:ctrlPr>
            </m:sSubPr>
            <m:e>
              <m:r>
                <m:rPr/>
                <w:rPr>
                  <w:rFonts w:ascii="Cambria Math" w:hAnsi="Cambria Math"/>
                  <w:spacing w:val="-6"/>
                  <w:sz w:val="28"/>
                  <w:szCs w:val="28"/>
                </w:rPr>
                <m:t>К</m:t>
              </m:r>
            </m:e>
            <m:sub>
              <m:r>
                <m:rPr/>
                <w:rPr>
                  <w:rFonts w:ascii="Cambria Math" w:hAnsi="Cambria Math"/>
                  <w:spacing w:val="-6"/>
                  <w:sz w:val="28"/>
                  <w:szCs w:val="28"/>
                </w:rPr>
                <m:t>и</m:t>
              </m:r>
            </m:sub>
          </m:sSub>
          <m:r>
            <m:rPr/>
            <w:rPr>
              <w:rFonts w:ascii="Cambria Math" w:hAnsi="Cambria Math"/>
              <w:spacing w:val="-6"/>
              <w:sz w:val="28"/>
              <w:szCs w:val="28"/>
            </w:rPr>
            <m:t>=0,95; </m:t>
          </m:r>
          <m:sSub>
            <m:sSubPr>
              <m:ctrlPr>
                <w:rPr>
                  <w:rFonts w:ascii="Cambria Math" w:hAnsi="Cambria Math"/>
                  <w:i/>
                  <w:spacing w:val="-6"/>
                  <w:sz w:val="28"/>
                  <w:szCs w:val="28"/>
                </w:rPr>
              </m:ctrlPr>
            </m:sSubPr>
            <m:e>
              <m:r>
                <m:rPr/>
                <w:rPr>
                  <w:rFonts w:ascii="Cambria Math" w:hAnsi="Cambria Math"/>
                  <w:spacing w:val="-6"/>
                  <w:sz w:val="28"/>
                  <w:szCs w:val="28"/>
                </w:rPr>
                <m:t>К</m:t>
              </m:r>
            </m:e>
            <m:sub>
              <m:r>
                <m:rPr/>
                <w:rPr>
                  <w:rFonts w:ascii="Cambria Math" w:hAnsi="Cambria Math"/>
                  <w:spacing w:val="-6"/>
                  <w:sz w:val="28"/>
                  <w:szCs w:val="28"/>
                </w:rPr>
                <m:t>в</m:t>
              </m:r>
            </m:sub>
          </m:sSub>
          <m:r>
            <m:rPr/>
            <w:rPr>
              <w:rFonts w:ascii="Cambria Math" w:hAnsi="Cambria Math"/>
              <w:spacing w:val="-6"/>
              <w:sz w:val="28"/>
              <w:szCs w:val="28"/>
            </w:rPr>
            <m:t>=0,9;</m:t>
          </m:r>
          <m:sSub>
            <m:sSubPr>
              <m:ctrlPr>
                <w:rPr>
                  <w:rFonts w:ascii="Cambria Math" w:hAnsi="Cambria Math"/>
                  <w:i/>
                  <w:spacing w:val="-6"/>
                  <w:sz w:val="28"/>
                  <w:szCs w:val="28"/>
                </w:rPr>
              </m:ctrlPr>
            </m:sSubPr>
            <m:e>
              <m:r>
                <m:rPr/>
                <w:rPr>
                  <w:rFonts w:ascii="Cambria Math" w:hAnsi="Cambria Math"/>
                  <w:spacing w:val="-6"/>
                  <w:sz w:val="28"/>
                  <w:szCs w:val="28"/>
                </w:rPr>
                <m:t>К</m:t>
              </m:r>
            </m:e>
            <m:sub>
              <m:r>
                <m:rPr/>
                <w:rPr>
                  <w:rFonts w:ascii="Cambria Math" w:hAnsi="Cambria Math"/>
                  <w:spacing w:val="-6"/>
                  <w:sz w:val="28"/>
                  <w:szCs w:val="28"/>
                </w:rPr>
                <m:t>с</m:t>
              </m:r>
            </m:sub>
          </m:sSub>
          <m:r>
            <m:rPr/>
            <w:rPr>
              <w:rFonts w:ascii="Cambria Math" w:hAnsi="Cambria Math"/>
              <w:spacing w:val="-6"/>
              <w:sz w:val="28"/>
              <w:szCs w:val="28"/>
            </w:rPr>
            <m:t>=1,0</m:t>
          </m:r>
        </m:oMath>
      </m:oMathPara>
      <w:r>
        <w:rPr>
          <w:spacing w:val="-6"/>
          <w:sz w:val="28"/>
          <w:szCs w:val="28"/>
        </w:rPr>
        <w:t xml:space="preserve"> </w:t>
      </w:r>
    </w:p>
    <w:p>
      <w:pPr>
        <w:shd w:val="clear" w:color="auto" w:fill="ffffff"/>
        <w:spacing w:line="360" w:lineRule="auto"/>
        <w:ind w:firstLine="709"/>
        <w:jc w:val="center"/>
        <w:rPr>
          <w:spacing w:val="-6"/>
          <w:sz w:val="28"/>
          <w:szCs w:val="28"/>
        </w:rPr>
      </w:pPr>
      <m:oMathPara>
        <m:oMathParaPr/>
        <m:oMath>
          <m:sSub>
            <m:sSubPr>
              <m:ctrlPr>
                <w:rPr>
                  <w:rFonts w:ascii="Cambria Math" w:hAnsi="Cambria Math"/>
                  <w:i/>
                  <w:spacing w:val="-6"/>
                  <w:sz w:val="28"/>
                  <w:szCs w:val="28"/>
                </w:rPr>
              </m:ctrlPr>
            </m:sSubPr>
            <m:e>
              <m:r>
                <m:rPr/>
                <w:rPr>
                  <w:rFonts w:ascii="Cambria Math" w:hAnsi="Cambria Math"/>
                  <w:spacing w:val="-6"/>
                  <w:sz w:val="28"/>
                  <w:szCs w:val="28"/>
                </w:rPr>
                <m:t>К</m:t>
              </m:r>
            </m:e>
            <m:sub>
              <m:r>
                <m:rPr/>
                <w:rPr>
                  <w:rFonts w:ascii="Cambria Math" w:hAnsi="Cambria Math"/>
                  <w:spacing w:val="-6"/>
                  <w:sz w:val="28"/>
                  <w:szCs w:val="28"/>
                </w:rPr>
                <m:t>д</m:t>
              </m:r>
            </m:sub>
          </m:sSub>
          <m:r>
            <m:rPr/>
            <w:rPr>
              <w:rFonts w:ascii="Cambria Math" w:hAnsi="Cambria Math"/>
              <w:spacing w:val="-6"/>
              <w:sz w:val="28"/>
              <w:szCs w:val="28"/>
            </w:rPr>
            <m:t>=0,95∙0,9∙1,0∙0,8=0,68</m:t>
          </m:r>
        </m:oMath>
      </m:oMathPara>
    </w:p>
    <w:p>
      <w:pPr>
        <w:shd w:val="clear" w:color="auto" w:fill="ffffff"/>
        <w:spacing w:line="360" w:lineRule="auto"/>
        <w:ind w:firstLine="709"/>
        <w:jc w:val="both"/>
        <w:rPr>
          <w:spacing w:val="-6"/>
          <w:sz w:val="28"/>
          <w:szCs w:val="28"/>
        </w:rPr>
      </w:pPr>
      <w:r>
        <w:rPr>
          <w:spacing w:val="-6"/>
          <w:sz w:val="28"/>
          <w:szCs w:val="28"/>
        </w:rPr>
        <w:t>Г</w:t>
      </w:r>
      <w:r>
        <w:rPr>
          <w:spacing w:val="-6"/>
          <w:sz w:val="28"/>
          <w:szCs w:val="28"/>
        </w:rPr>
        <w:t>альваническое покрытие</w:t>
      </w:r>
      <w:r>
        <w:rPr>
          <w:spacing w:val="-6"/>
          <w:sz w:val="28"/>
          <w:szCs w:val="28"/>
        </w:rPr>
        <w:t>:</w:t>
      </w:r>
    </w:p>
    <w:p>
      <w:pPr>
        <w:shd w:val="clear" w:color="auto" w:fill="ffffff"/>
        <w:spacing w:line="360" w:lineRule="auto"/>
        <w:ind w:firstLine="709"/>
        <w:jc w:val="both"/>
        <w:rPr>
          <w:spacing w:val="-6"/>
          <w:sz w:val="28"/>
          <w:szCs w:val="28"/>
        </w:rPr>
      </w:pPr>
      <m:oMathPara>
        <m:oMathParaPr/>
        <m:oMath>
          <m:sSub>
            <m:sSubPr>
              <m:ctrlPr>
                <w:rPr>
                  <w:rFonts w:ascii="Cambria Math" w:hAnsi="Cambria Math"/>
                  <w:i/>
                  <w:spacing w:val="-6"/>
                  <w:sz w:val="28"/>
                  <w:szCs w:val="28"/>
                </w:rPr>
              </m:ctrlPr>
            </m:sSubPr>
            <m:e>
              <m:r>
                <m:rPr/>
                <w:rPr>
                  <w:rFonts w:ascii="Cambria Math" w:hAnsi="Cambria Math"/>
                  <w:spacing w:val="-6"/>
                  <w:sz w:val="28"/>
                  <w:szCs w:val="28"/>
                </w:rPr>
                <m:t>К</m:t>
              </m:r>
            </m:e>
            <m:sub>
              <m:r>
                <m:rPr/>
                <w:rPr>
                  <w:rFonts w:ascii="Cambria Math" w:hAnsi="Cambria Math"/>
                  <w:spacing w:val="-6"/>
                  <w:sz w:val="28"/>
                  <w:szCs w:val="28"/>
                </w:rPr>
                <m:t>и</m:t>
              </m:r>
            </m:sub>
          </m:sSub>
          <m:r>
            <m:rPr/>
            <w:rPr>
              <w:rFonts w:ascii="Cambria Math" w:hAnsi="Cambria Math"/>
              <w:spacing w:val="-6"/>
              <w:sz w:val="28"/>
              <w:szCs w:val="28"/>
            </w:rPr>
            <m:t>=0,95; </m:t>
          </m:r>
          <m:sSub>
            <m:sSubPr>
              <m:ctrlPr>
                <w:rPr>
                  <w:rFonts w:ascii="Cambria Math" w:hAnsi="Cambria Math"/>
                  <w:i/>
                  <w:spacing w:val="-6"/>
                  <w:sz w:val="28"/>
                  <w:szCs w:val="28"/>
                </w:rPr>
              </m:ctrlPr>
            </m:sSubPr>
            <m:e>
              <m:r>
                <m:rPr/>
                <w:rPr>
                  <w:rFonts w:ascii="Cambria Math" w:hAnsi="Cambria Math"/>
                  <w:spacing w:val="-6"/>
                  <w:sz w:val="28"/>
                  <w:szCs w:val="28"/>
                </w:rPr>
                <m:t>К</m:t>
              </m:r>
            </m:e>
            <m:sub>
              <m:r>
                <m:rPr/>
                <w:rPr>
                  <w:rFonts w:ascii="Cambria Math" w:hAnsi="Cambria Math"/>
                  <w:spacing w:val="-6"/>
                  <w:sz w:val="28"/>
                  <w:szCs w:val="28"/>
                </w:rPr>
                <m:t>в</m:t>
              </m:r>
            </m:sub>
          </m:sSub>
          <m:r>
            <m:rPr/>
            <w:rPr>
              <w:rFonts w:ascii="Cambria Math" w:hAnsi="Cambria Math"/>
              <w:spacing w:val="-6"/>
              <w:sz w:val="28"/>
              <w:szCs w:val="28"/>
            </w:rPr>
            <m:t>=0,88;</m:t>
          </m:r>
          <m:sSub>
            <m:sSubPr>
              <m:ctrlPr>
                <w:rPr>
                  <w:rFonts w:ascii="Cambria Math" w:hAnsi="Cambria Math"/>
                  <w:i/>
                  <w:spacing w:val="-6"/>
                  <w:sz w:val="28"/>
                  <w:szCs w:val="28"/>
                </w:rPr>
              </m:ctrlPr>
            </m:sSubPr>
            <m:e>
              <m:r>
                <m:rPr/>
                <w:rPr>
                  <w:rFonts w:ascii="Cambria Math" w:hAnsi="Cambria Math"/>
                  <w:spacing w:val="-6"/>
                  <w:sz w:val="28"/>
                  <w:szCs w:val="28"/>
                </w:rPr>
                <m:t>К</m:t>
              </m:r>
            </m:e>
            <m:sub>
              <m:r>
                <m:rPr/>
                <w:rPr>
                  <w:rFonts w:ascii="Cambria Math" w:hAnsi="Cambria Math"/>
                  <w:spacing w:val="-6"/>
                  <w:sz w:val="28"/>
                  <w:szCs w:val="28"/>
                </w:rPr>
                <m:t>с</m:t>
              </m:r>
            </m:sub>
          </m:sSub>
          <m:r>
            <m:rPr/>
            <w:rPr>
              <w:rFonts w:ascii="Cambria Math" w:hAnsi="Cambria Math"/>
              <w:spacing w:val="-6"/>
              <w:sz w:val="28"/>
              <w:szCs w:val="28"/>
            </w:rPr>
            <m:t>=0,7</m:t>
          </m:r>
        </m:oMath>
      </m:oMathPara>
      <w:r>
        <w:rPr>
          <w:spacing w:val="-6"/>
          <w:sz w:val="28"/>
          <w:szCs w:val="28"/>
        </w:rPr>
        <w:t xml:space="preserve"> </w:t>
      </w:r>
    </w:p>
    <w:p>
      <w:pPr>
        <w:shd w:val="clear" w:color="auto" w:fill="ffffff"/>
        <w:spacing w:line="360" w:lineRule="auto"/>
        <w:ind w:firstLine="709"/>
        <w:jc w:val="center"/>
        <w:rPr>
          <w:spacing w:val="-6"/>
          <w:sz w:val="28"/>
          <w:szCs w:val="28"/>
        </w:rPr>
      </w:pPr>
      <m:oMathPara>
        <m:oMathParaPr/>
        <m:oMath>
          <m:sSub>
            <m:sSubPr>
              <m:ctrlPr>
                <w:rPr>
                  <w:rFonts w:ascii="Cambria Math" w:hAnsi="Cambria Math"/>
                  <w:i/>
                  <w:spacing w:val="-6"/>
                  <w:sz w:val="28"/>
                  <w:szCs w:val="28"/>
                </w:rPr>
              </m:ctrlPr>
            </m:sSubPr>
            <m:e>
              <m:r>
                <m:rPr/>
                <w:rPr>
                  <w:rFonts w:ascii="Cambria Math" w:hAnsi="Cambria Math"/>
                  <w:spacing w:val="-6"/>
                  <w:sz w:val="28"/>
                  <w:szCs w:val="28"/>
                </w:rPr>
                <m:t>К</m:t>
              </m:r>
            </m:e>
            <m:sub>
              <m:r>
                <m:rPr/>
                <w:rPr>
                  <w:rFonts w:ascii="Cambria Math" w:hAnsi="Cambria Math"/>
                  <w:spacing w:val="-6"/>
                  <w:sz w:val="28"/>
                  <w:szCs w:val="28"/>
                </w:rPr>
                <m:t>д</m:t>
              </m:r>
            </m:sub>
          </m:sSub>
          <m:r>
            <m:rPr/>
            <w:rPr>
              <w:rFonts w:ascii="Cambria Math" w:hAnsi="Cambria Math"/>
              <w:spacing w:val="-6"/>
              <w:sz w:val="28"/>
              <w:szCs w:val="28"/>
            </w:rPr>
            <m:t>=0,95∙0,88∙0,7∙0,8=0,47</m:t>
          </m:r>
        </m:oMath>
      </m:oMathPara>
    </w:p>
    <w:p>
      <w:pPr>
        <w:shd w:val="clear" w:color="auto" w:fill="ffffff"/>
        <w:spacing w:line="360" w:lineRule="auto"/>
        <w:ind w:firstLine="709"/>
        <w:jc w:val="center"/>
        <w:rPr>
          <w:spacing w:val="-6"/>
          <w:sz w:val="28"/>
          <w:szCs w:val="28"/>
        </w:rPr>
      </w:pPr>
    </w:p>
    <w:p>
      <w:pPr>
        <w:pStyle w:val="Heading2"/>
        <w:rPr/>
      </w:pPr>
      <w:bookmarkStart w:id="36" w:name="_Toc106384663"/>
      <w:bookmarkStart w:id="37" w:name="_Toc106386553"/>
      <w:bookmarkStart w:id="38" w:name="_Toc118020002"/>
      <w:r>
        <w:t>3</w:t>
      </w:r>
      <w:r>
        <w:t>.2.3 Оценка способов устранения дефектов по технико</w:t>
      </w:r>
      <w:r>
        <w:t>–</w:t>
      </w:r>
      <w:r>
        <w:t>экономическому критерию</w:t>
      </w:r>
      <w:bookmarkEnd w:id="36"/>
      <w:bookmarkEnd w:id="37"/>
      <w:bookmarkEnd w:id="38"/>
    </w:p>
    <w:p>
      <w:pPr>
        <w:shd w:val="clear" w:color="auto" w:fill="ffffff"/>
        <w:spacing w:line="360" w:lineRule="auto"/>
        <w:ind w:firstLine="709"/>
        <w:jc w:val="both"/>
        <w:rPr>
          <w:sz w:val="28"/>
          <w:szCs w:val="28"/>
        </w:rPr>
      </w:pPr>
    </w:p>
    <w:p>
      <w:pPr>
        <w:shd w:val="clear" w:color="auto" w:fill="ffffff"/>
        <w:spacing w:line="360" w:lineRule="auto"/>
        <w:ind w:firstLine="709"/>
        <w:jc w:val="both"/>
        <w:rPr>
          <w:sz w:val="28"/>
          <w:szCs w:val="28"/>
        </w:rPr>
      </w:pPr>
      <w:r>
        <w:rPr>
          <w:sz w:val="28"/>
          <w:szCs w:val="28"/>
        </w:rPr>
        <w:t>П</w:t>
      </w:r>
      <w:r>
        <w:rPr>
          <w:sz w:val="28"/>
          <w:szCs w:val="28"/>
        </w:rPr>
        <w:t>ри решении данного вопроса, окончательное и разумное решение обуславливается выбором фундаментального дефекта, который определяется с учетом технико-экономических критериев и связывается с фундаментальными и экономическими показателями. Для достижения определенных коэффициентов необходимо представить точную формулу, отражающую экономическую эффективность. (2)</w:t>
      </w:r>
      <w:r>
        <w:rPr>
          <w:sz w:val="28"/>
          <w:szCs w:val="28"/>
        </w:rPr>
        <w:t>:</w:t>
      </w:r>
    </w:p>
    <w:tbl>
      <w:tblPr>
        <w:tblStyle w:val="TableGrid"/>
        <w:tblW w:w="0" w:type="auto"/>
        <w:tblBorders>
          <w:top w:val="none" w:sz="4" w:space="0"/>
          <w:left w:val="none" w:sz="4" w:space="0"/>
          <w:bottom w:val="none" w:sz="4" w:space="0"/>
          <w:right w:val="none" w:sz="4" w:space="0"/>
          <w:insideH w:val="none" w:sz="4" w:space="0"/>
          <w:insideV w:val="none" w:sz="4" w:space="0"/>
        </w:tblBorders>
        <w:tblLook w:val="04A0"/>
      </w:tblPr>
      <w:tblGrid>
        <w:gridCol w:w="8500"/>
        <w:gridCol w:w="844"/>
      </w:tblGrid>
      <w:tr>
        <w:trPr/>
        <w:tc>
          <w:tcPr>
            <w:cnfStyle w:val="101000000000"/>
            <w:tcW w:w="8500" w:type="dxa"/>
          </w:tcPr>
          <w:p>
            <w:pPr>
              <w:spacing w:line="360" w:lineRule="auto"/>
              <w:jc w:val="center"/>
              <w:rPr>
                <w:sz w:val="28"/>
                <w:szCs w:val="28"/>
              </w:rPr>
            </w:pPr>
            <m:oMathPara>
              <m:oMathParaPr/>
              <m:oMath>
                <m:sSub>
                  <m:sSubPr>
                    <m:ctrlPr>
                      <w:rPr>
                        <w:rFonts w:ascii="Cambria Math" w:hAnsi="Cambria Math"/>
                        <w:i/>
                        <w:sz w:val="28"/>
                        <w:szCs w:val="28"/>
                      </w:rPr>
                    </m:ctrlPr>
                  </m:sSubPr>
                  <m:e>
                    <m:r>
                      <m:rPr/>
                      <w:rPr>
                        <w:rFonts w:ascii="Cambria Math" w:hAnsi="Cambria Math"/>
                        <w:sz w:val="28"/>
                        <w:szCs w:val="28"/>
                      </w:rPr>
                      <m:t>К</m:t>
                    </m:r>
                  </m:e>
                  <m:sub>
                    <m:r>
                      <m:rPr/>
                      <w:rPr>
                        <w:rFonts w:ascii="Cambria Math" w:hAnsi="Cambria Math"/>
                        <w:sz w:val="28"/>
                        <w:szCs w:val="28"/>
                      </w:rPr>
                      <m:t>т</m:t>
                    </m:r>
                  </m:sub>
                </m:sSub>
                <m:r>
                  <m:rPr/>
                  <w:rPr>
                    <w:rFonts w:ascii="Cambria Math" w:hAns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r>
                          <m:rPr/>
                          <w:rPr>
                            <w:rFonts w:ascii="Cambria Math" w:hAnsi="Cambria Math"/>
                            <w:sz w:val="28"/>
                            <w:szCs w:val="28"/>
                          </w:rPr>
                          <m:t>С</m:t>
                        </m:r>
                      </m:e>
                      <m:sub>
                        <m:r>
                          <m:rPr/>
                          <w:rPr>
                            <w:rFonts w:ascii="Cambria Math" w:hAnsi="Cambria Math"/>
                            <w:sz w:val="28"/>
                            <w:szCs w:val="28"/>
                          </w:rPr>
                          <m:t>в</m:t>
                        </m:r>
                      </m:sub>
                    </m:sSub>
                  </m:num>
                  <m:den>
                    <m:sSub>
                      <m:sSubPr>
                        <m:ctrlPr>
                          <w:rPr>
                            <w:rFonts w:ascii="Cambria Math" w:hAnsi="Cambria Math"/>
                            <w:i/>
                            <w:sz w:val="28"/>
                            <w:szCs w:val="28"/>
                          </w:rPr>
                        </m:ctrlPr>
                      </m:sSubPr>
                      <m:e>
                        <m:r>
                          <m:rPr/>
                          <w:rPr>
                            <w:rFonts w:ascii="Cambria Math" w:hAnsi="Cambria Math"/>
                            <w:sz w:val="28"/>
                            <w:szCs w:val="28"/>
                          </w:rPr>
                          <m:t>К</m:t>
                        </m:r>
                      </m:e>
                      <m:sub>
                        <m:r>
                          <m:rPr/>
                          <w:rPr>
                            <w:rFonts w:ascii="Cambria Math" w:hAnsi="Cambria Math"/>
                            <w:sz w:val="28"/>
                            <w:szCs w:val="28"/>
                          </w:rPr>
                          <m:t>д</m:t>
                        </m:r>
                      </m:sub>
                    </m:sSub>
                  </m:den>
                </m:f>
              </m:oMath>
            </m:oMathPara>
          </w:p>
        </w:tc>
        <w:tc>
          <w:tcPr>
            <w:cnfStyle w:val="100000000000"/>
            <w:tcW w:w="844" w:type="dxa"/>
          </w:tcPr>
          <w:p>
            <w:pPr>
              <w:spacing w:before="120" w:line="360" w:lineRule="auto"/>
              <w:jc w:val="right"/>
              <w:rPr>
                <w:sz w:val="28"/>
                <w:szCs w:val="28"/>
              </w:rPr>
            </w:pPr>
            <w:r>
              <w:rPr>
                <w:sz w:val="28"/>
                <w:szCs w:val="28"/>
              </w:rPr>
              <w:t>(</w:t>
            </w:r>
            <w:r>
              <w:rPr>
                <w:sz w:val="28"/>
                <w:szCs w:val="28"/>
              </w:rPr>
              <w:t>2</w:t>
            </w:r>
            <w:r>
              <w:rPr>
                <w:sz w:val="28"/>
                <w:szCs w:val="28"/>
              </w:rPr>
              <w:t>)</w:t>
            </w:r>
          </w:p>
        </w:tc>
      </w:tr>
    </w:tbl>
    <w:p>
      <w:pPr>
        <w:widowControl w:val="off"/>
        <w:tabs>
          <w:tab w:val="left" w:pos="709"/>
        </w:tabs>
        <w:spacing w:line="360" w:lineRule="auto"/>
        <w:ind w:left="142" w:hanging="142"/>
        <w:jc w:val="both"/>
        <w:rPr/>
      </w:pPr>
      <w:r>
        <w:rPr>
          <w:sz w:val="28"/>
          <w:szCs w:val="28"/>
        </w:rPr>
        <w:t xml:space="preserve">где </w:t>
      </w:r>
      <w:r>
        <w:rPr>
          <w:sz w:val="28"/>
          <w:szCs w:val="28"/>
        </w:rPr>
        <w:tab/>
      </w:r>
      <m:oMathPara>
        <m:oMathParaPr/>
        <m:oMath>
          <m:sSub>
            <m:sSubPr>
              <m:ctrlPr>
                <w:rPr>
                  <w:rFonts w:ascii="Cambria Math" w:hAnsi="Cambria Math"/>
                  <w:i/>
                  <w:sz w:val="28"/>
                  <w:szCs w:val="28"/>
                </w:rPr>
              </m:ctrlPr>
            </m:sSubPr>
            <m:e>
              <m:r>
                <m:rPr/>
                <w:rPr>
                  <w:rFonts w:ascii="Cambria Math" w:hAnsi="Cambria Math"/>
                </w:rPr>
                <m:t>С</m:t>
              </m:r>
            </m:e>
            <m:sub>
              <m:r>
                <m:rPr/>
                <w:rPr>
                  <w:rFonts w:ascii="Cambria Math" w:hAnsi="Cambria Math"/>
                </w:rPr>
                <m:t>в</m:t>
              </m:r>
            </m:sub>
          </m:sSub>
        </m:oMath>
      </m:oMathPara>
      <w:r>
        <w:rPr>
          <w:sz w:val="28"/>
          <w:szCs w:val="28"/>
        </w:rPr>
        <w:t>– удельная себестоимость способа устранения дефекта, руб/м</w:t>
      </w:r>
      <w:r>
        <w:rPr>
          <w:sz w:val="28"/>
          <w:szCs w:val="28"/>
          <w:vertAlign w:val="superscript"/>
        </w:rPr>
        <w:t>2</w:t>
      </w:r>
      <w:r>
        <w:rPr>
          <w:sz w:val="28"/>
          <w:szCs w:val="28"/>
        </w:rPr>
        <w:t>;</w:t>
      </w:r>
    </w:p>
    <w:p>
      <w:pPr>
        <w:shd w:val="clear" w:color="auto" w:fill="ffffff"/>
        <w:spacing w:line="360" w:lineRule="auto"/>
        <w:ind w:left="142" w:hanging="142"/>
        <w:jc w:val="both"/>
        <w:rPr/>
      </w:pPr>
      <m:oMathPara>
        <m:oMathParaPr/>
        <m:oMath>
          <m:sSub>
            <m:sSubPr>
              <m:ctrlPr>
                <w:rPr>
                  <w:rFonts w:ascii="Cambria Math" w:hAnsi="Cambria Math"/>
                  <w:i/>
                  <w:sz w:val="28"/>
                  <w:szCs w:val="28"/>
                </w:rPr>
              </m:ctrlPr>
            </m:sSubPr>
            <m:e>
              <m:r>
                <m:rPr/>
                <w:rPr>
                  <w:rFonts w:ascii="Cambria Math" w:hAnsi="Cambria Math"/>
                </w:rPr>
                <m:t>К</m:t>
              </m:r>
            </m:e>
            <m:sub>
              <m:r>
                <m:rPr/>
                <w:rPr>
                  <w:rFonts w:ascii="Cambria Math" w:hAnsi="Cambria Math"/>
                </w:rPr>
                <m:t>д</m:t>
              </m:r>
            </m:sub>
          </m:sSub>
        </m:oMath>
      </m:oMathPara>
      <w:r>
        <w:rPr>
          <w:i/>
          <w:sz w:val="28"/>
          <w:szCs w:val="28"/>
          <w:vertAlign w:val="subscript"/>
        </w:rPr>
        <w:t xml:space="preserve"> </w:t>
      </w:r>
      <w:r>
        <w:rPr>
          <w:sz w:val="28"/>
          <w:szCs w:val="28"/>
        </w:rPr>
        <w:t>– коэффициент долговечности детали.</w:t>
      </w:r>
    </w:p>
    <w:p>
      <w:pPr>
        <w:shd w:val="clear" w:color="auto" w:fill="ffffff"/>
        <w:spacing w:line="360" w:lineRule="auto"/>
        <w:ind w:left="709" w:hanging="709"/>
        <w:jc w:val="both"/>
        <w:rPr/>
      </w:pPr>
      <w:r>
        <w:rPr>
          <w:sz w:val="28"/>
          <w:szCs w:val="28"/>
        </w:rPr>
        <w:t>Обработка под ремонтный размер:</w:t>
      </w:r>
    </w:p>
    <w:p>
      <w:pPr>
        <w:shd w:val="clear" w:color="auto" w:fill="ffffff"/>
        <w:spacing w:line="360" w:lineRule="auto"/>
        <w:ind w:left="709" w:hanging="709"/>
        <w:jc w:val="both"/>
        <w:rPr>
          <w:sz w:val="28"/>
          <w:szCs w:val="28"/>
        </w:rPr>
      </w:pPr>
      <w:r>
        <w:rPr>
          <w:sz w:val="28"/>
          <w:szCs w:val="28"/>
        </w:rPr>
        <w:t>С</w:t>
      </w:r>
      <w:r>
        <w:rPr>
          <w:sz w:val="28"/>
          <w:szCs w:val="28"/>
          <w:vertAlign w:val="subscript"/>
        </w:rPr>
        <w:t>в</w:t>
      </w:r>
      <w:r>
        <w:rPr>
          <w:sz w:val="28"/>
          <w:szCs w:val="28"/>
        </w:rPr>
        <w:t xml:space="preserve"> = 40 руб/м</w:t>
      </w:r>
      <w:r>
        <w:rPr>
          <w:sz w:val="28"/>
          <w:szCs w:val="28"/>
          <w:vertAlign w:val="superscript"/>
        </w:rPr>
        <w:t>2</w:t>
      </w:r>
      <w:r>
        <w:rPr>
          <w:sz w:val="28"/>
          <w:szCs w:val="28"/>
        </w:rPr>
        <w:t>;</w:t>
      </w:r>
    </w:p>
    <w:p>
      <w:pPr>
        <w:shd w:val="clear" w:color="auto" w:fill="ffffff"/>
        <w:spacing w:line="360" w:lineRule="auto"/>
        <w:jc w:val="center"/>
        <w:rPr>
          <w:sz w:val="28"/>
          <w:szCs w:val="28"/>
        </w:rPr>
      </w:pPr>
      <m:oMathPara>
        <m:oMathParaPr/>
        <m:oMath>
          <m:sSub>
            <m:sSubPr>
              <m:ctrlPr>
                <w:rPr>
                  <w:rFonts w:ascii="Cambria Math" w:hAnsi="Cambria Math"/>
                  <w:i/>
                  <w:sz w:val="28"/>
                  <w:szCs w:val="28"/>
                </w:rPr>
              </m:ctrlPr>
            </m:sSubPr>
            <m:e>
              <m:r>
                <m:rPr/>
                <w:rPr>
                  <w:rFonts w:ascii="Cambria Math" w:hAnsi="Cambria Math"/>
                </w:rPr>
                <m:t>К</m:t>
              </m:r>
            </m:e>
            <m:sub>
              <m:r>
                <m:rPr/>
                <w:rPr>
                  <w:rFonts w:ascii="Cambria Math" w:hAnsi="Cambria Math"/>
                </w:rPr>
                <m:t>т</m:t>
              </m:r>
            </m:sub>
          </m:sSub>
          <m:r>
            <m:rPr/>
            <w:rPr>
              <w:rFonts w:ascii="Cambria Math" w:hAnsi="Cambria Math"/>
            </w:rPr>
            <m:t>=</m:t>
          </m:r>
          <m:f>
            <m:fPr>
              <m:ctrlPr>
                <w:rPr>
                  <w:rFonts w:ascii="Cambria Math" w:hAnsi="Cambria Math"/>
                  <w:i/>
                  <w:sz w:val="28"/>
                  <w:szCs w:val="28"/>
                </w:rPr>
              </m:ctrlPr>
            </m:fPr>
            <m:num>
              <m:r>
                <m:rPr/>
                <w:rPr>
                  <w:rFonts w:ascii="Cambria Math" w:hAnsi="Cambria Math"/>
                  <w:sz w:val="28"/>
                  <w:szCs w:val="28"/>
                </w:rPr>
                <m:t>40</m:t>
              </m:r>
            </m:num>
            <m:den>
              <m:r>
                <m:rPr/>
                <w:rPr>
                  <w:rFonts w:ascii="Cambria Math" w:hAnsi="Cambria Math"/>
                  <w:sz w:val="28"/>
                  <w:szCs w:val="28"/>
                </w:rPr>
                <m:t>0,68</m:t>
              </m:r>
            </m:den>
          </m:f>
          <m:r>
            <m:rPr/>
            <w:rPr>
              <w:rFonts w:ascii="Cambria Math" w:hAnsi="Cambria Math"/>
              <w:sz w:val="28"/>
              <w:szCs w:val="28"/>
            </w:rPr>
            <m:t>=58,82 </m:t>
          </m:r>
          <m:r>
            <m:rPr>
              <m:sty m:val="p"/>
            </m:rPr>
            <w:rPr>
              <w:rFonts w:ascii="Cambria Math" w:hAnsi="Cambria Math"/>
              <w:sz w:val="28"/>
              <w:szCs w:val="28"/>
            </w:rPr>
            <m:t>руб/</m:t>
          </m:r>
          <m:sSup>
            <m:sSupPr>
              <m:ctrlPr>
                <w:rPr>
                  <w:rFonts w:ascii="Cambria Math" w:hAnsi="Cambria Math"/>
                  <w:sz w:val="28"/>
                  <w:szCs w:val="28"/>
                </w:rPr>
              </m:ctrlPr>
            </m:sSupPr>
            <m:e>
              <m:r>
                <m:rPr/>
                <w:rPr>
                  <w:rFonts w:ascii="Cambria Math" w:hAnsi="Cambria Math"/>
                  <w:sz w:val="28"/>
                  <w:szCs w:val="28"/>
                </w:rPr>
                <m:t>м</m:t>
              </m:r>
            </m:e>
            <m:sup>
              <m:r>
                <m:rPr/>
                <w:rPr>
                  <w:rFonts w:ascii="Cambria Math" w:hAnsi="Cambria Math"/>
                  <w:sz w:val="28"/>
                  <w:szCs w:val="28"/>
                </w:rPr>
                <m:t>2</m:t>
              </m:r>
            </m:sup>
          </m:sSup>
          <m:r>
            <m:rPr>
              <m:sty m:val="p"/>
            </m:rPr>
            <w:rPr>
              <w:rFonts w:ascii="Cambria Math" w:hAnsi="Cambria Math"/>
              <w:sz w:val="28"/>
              <w:szCs w:val="28"/>
            </w:rPr>
            <m:t>.</m:t>
          </m:r>
        </m:oMath>
      </m:oMathPara>
    </w:p>
    <w:p>
      <w:pPr>
        <w:shd w:val="clear" w:color="auto" w:fill="ffffff"/>
        <w:spacing w:line="360" w:lineRule="auto"/>
        <w:ind w:left="709" w:firstLine="707"/>
        <w:jc w:val="both"/>
        <w:rPr>
          <w:sz w:val="28"/>
          <w:szCs w:val="28"/>
        </w:rPr>
      </w:pPr>
    </w:p>
    <w:p>
      <w:pPr>
        <w:widowControl w:val="off"/>
        <w:spacing w:line="360" w:lineRule="auto"/>
        <w:jc w:val="both"/>
        <w:rPr/>
      </w:pPr>
      <w:r>
        <w:rPr>
          <w:sz w:val="28"/>
          <w:szCs w:val="28"/>
        </w:rPr>
        <w:t xml:space="preserve">Гальваническое </w:t>
      </w:r>
      <w:r>
        <w:rPr>
          <w:sz w:val="28"/>
          <w:szCs w:val="28"/>
        </w:rPr>
        <w:t>покрытие</w:t>
      </w:r>
      <w:r>
        <w:rPr>
          <w:sz w:val="28"/>
          <w:szCs w:val="28"/>
        </w:rPr>
        <w:t>:</w:t>
      </w:r>
    </w:p>
    <w:p>
      <w:pPr>
        <w:widowControl w:val="off"/>
        <w:spacing w:line="360" w:lineRule="auto"/>
        <w:jc w:val="both"/>
        <w:rPr>
          <w:sz w:val="28"/>
          <w:szCs w:val="28"/>
        </w:rPr>
      </w:pPr>
      <w:r>
        <w:rPr>
          <w:sz w:val="28"/>
          <w:szCs w:val="28"/>
        </w:rPr>
        <w:t>С</w:t>
      </w:r>
      <w:r>
        <w:rPr>
          <w:sz w:val="28"/>
          <w:szCs w:val="28"/>
          <w:vertAlign w:val="subscript"/>
        </w:rPr>
        <w:t>в</w:t>
      </w:r>
      <w:r>
        <w:rPr>
          <w:sz w:val="28"/>
          <w:szCs w:val="28"/>
        </w:rPr>
        <w:t xml:space="preserve"> = </w:t>
      </w:r>
      <w:r>
        <w:rPr>
          <w:iCs/>
          <w:sz w:val="28"/>
          <w:szCs w:val="28"/>
        </w:rPr>
        <w:t>48 руб/м</w:t>
      </w:r>
      <w:r>
        <w:rPr>
          <w:iCs/>
          <w:sz w:val="28"/>
          <w:szCs w:val="28"/>
          <w:vertAlign w:val="superscript"/>
        </w:rPr>
        <w:t>2</w:t>
      </w:r>
      <w:r>
        <w:rPr>
          <w:sz w:val="28"/>
          <w:szCs w:val="28"/>
        </w:rPr>
        <w:t xml:space="preserve">; </w:t>
      </w:r>
    </w:p>
    <w:p>
      <w:pPr>
        <w:shd w:val="clear" w:color="auto" w:fill="ffffff"/>
        <w:spacing w:line="360" w:lineRule="auto"/>
        <w:jc w:val="center"/>
        <w:rPr>
          <w:sz w:val="28"/>
          <w:szCs w:val="28"/>
        </w:rPr>
      </w:pPr>
      <m:oMathPara>
        <m:oMathParaPr/>
        <m:oMath>
          <m:sSub>
            <m:sSubPr>
              <m:ctrlPr>
                <w:rPr>
                  <w:rFonts w:ascii="Cambria Math" w:hAnsi="Cambria Math"/>
                  <w:i/>
                  <w:sz w:val="28"/>
                  <w:szCs w:val="28"/>
                </w:rPr>
              </m:ctrlPr>
            </m:sSubPr>
            <m:e>
              <m:r>
                <m:rPr/>
                <w:rPr>
                  <w:rFonts w:ascii="Cambria Math" w:hAnsi="Cambria Math"/>
                </w:rPr>
                <m:t>К</m:t>
              </m:r>
            </m:e>
            <m:sub>
              <m:r>
                <m:rPr/>
                <w:rPr>
                  <w:rFonts w:ascii="Cambria Math" w:hAnsi="Cambria Math"/>
                </w:rPr>
                <m:t>т</m:t>
              </m:r>
            </m:sub>
          </m:sSub>
          <m:r>
            <m:rPr/>
            <w:rPr>
              <w:rFonts w:ascii="Cambria Math" w:hAnsi="Cambria Math"/>
            </w:rPr>
            <m:t>=</m:t>
          </m:r>
          <m:f>
            <m:fPr>
              <m:ctrlPr>
                <w:rPr>
                  <w:rFonts w:ascii="Cambria Math" w:hAnsi="Cambria Math"/>
                  <w:i/>
                  <w:sz w:val="28"/>
                  <w:szCs w:val="28"/>
                </w:rPr>
              </m:ctrlPr>
            </m:fPr>
            <m:num>
              <m:r>
                <m:rPr/>
                <w:rPr>
                  <w:rFonts w:ascii="Cambria Math" w:hAnsi="Cambria Math"/>
                  <w:sz w:val="28"/>
                  <w:szCs w:val="28"/>
                </w:rPr>
                <m:t>48</m:t>
              </m:r>
            </m:num>
            <m:den>
              <m:r>
                <m:rPr/>
                <w:rPr>
                  <w:rFonts w:ascii="Cambria Math" w:hAnsi="Cambria Math"/>
                  <w:sz w:val="28"/>
                  <w:szCs w:val="28"/>
                </w:rPr>
                <m:t>0,47</m:t>
              </m:r>
            </m:den>
          </m:f>
          <m:r>
            <m:rPr/>
            <w:rPr>
              <w:rFonts w:ascii="Cambria Math" w:hAnsi="Cambria Math"/>
              <w:sz w:val="28"/>
              <w:szCs w:val="28"/>
            </w:rPr>
            <m:t>=102,13 </m:t>
          </m:r>
          <m:r>
            <m:rPr>
              <m:sty m:val="p"/>
            </m:rPr>
            <w:rPr>
              <w:rFonts w:ascii="Cambria Math" w:hAnsi="Cambria Math"/>
              <w:sz w:val="28"/>
              <w:szCs w:val="28"/>
            </w:rPr>
            <m:t>руб/</m:t>
          </m:r>
          <m:sSup>
            <m:sSupPr>
              <m:ctrlPr>
                <w:rPr>
                  <w:rFonts w:ascii="Cambria Math" w:hAnsi="Cambria Math"/>
                  <w:sz w:val="28"/>
                  <w:szCs w:val="28"/>
                </w:rPr>
              </m:ctrlPr>
            </m:sSupPr>
            <m:e>
              <m:r>
                <m:rPr/>
                <w:rPr>
                  <w:rFonts w:ascii="Cambria Math" w:hAnsi="Cambria Math"/>
                  <w:sz w:val="28"/>
                  <w:szCs w:val="28"/>
                </w:rPr>
                <m:t>м</m:t>
              </m:r>
            </m:e>
            <m:sup>
              <m:r>
                <m:rPr/>
                <w:rPr>
                  <w:rFonts w:ascii="Cambria Math" w:hAnsi="Cambria Math"/>
                  <w:sz w:val="28"/>
                  <w:szCs w:val="28"/>
                </w:rPr>
                <m:t>2</m:t>
              </m:r>
            </m:sup>
          </m:sSup>
          <m:r>
            <m:rPr>
              <m:sty m:val="p"/>
            </m:rPr>
            <w:rPr>
              <w:rFonts w:ascii="Cambria Math" w:hAnsi="Cambria Math"/>
              <w:sz w:val="28"/>
              <w:szCs w:val="28"/>
            </w:rPr>
            <m:t>.</m:t>
          </m:r>
        </m:oMath>
      </m:oMathPara>
    </w:p>
    <w:p>
      <w:pPr>
        <w:shd w:val="clear" w:color="auto" w:fill="ffffff"/>
        <w:spacing w:line="360" w:lineRule="auto"/>
        <w:ind w:left="709" w:firstLine="707"/>
        <w:jc w:val="both"/>
        <w:rPr>
          <w:sz w:val="28"/>
          <w:szCs w:val="28"/>
        </w:rPr>
      </w:pPr>
    </w:p>
    <w:p>
      <w:pPr>
        <w:widowControl w:val="off"/>
        <w:spacing w:line="360" w:lineRule="auto"/>
        <w:ind w:firstLine="709"/>
        <w:jc w:val="both"/>
        <w:rPr>
          <w:sz w:val="28"/>
          <w:szCs w:val="28"/>
        </w:rPr>
      </w:pPr>
      <w:bookmarkStart w:id="39" w:name="_Toc105419246"/>
      <w:bookmarkStart w:id="40" w:name="_Toc484101760"/>
      <w:bookmarkStart w:id="41" w:name="_Toc483043392"/>
      <w:bookmarkStart w:id="42" w:name="_Toc483042856"/>
      <w:bookmarkStart w:id="43" w:name="_Toc106384658"/>
      <w:bookmarkStart w:id="44" w:name="_Toc106386548"/>
      <w:bookmarkStart w:id="45" w:name="_Toc118020003"/>
      <w:r>
        <w:rPr>
          <w:sz w:val="28"/>
          <w:szCs w:val="28"/>
        </w:rPr>
        <w:t>Наименьшее значение является предпочтительным способом на данном этапе для устранения дефекта. Это решение приводит к окончательной обработке значения, что позволяет провести эффективную профилактику и ремонт двигателей автомобилей КамАЗ–740. Глава «Маршрутная карта профилактики и ремонта двигателей автомобилей КамАЗ–740» содержит подробный алгоритм действий, который необходимо выполнять при проведении такой профилактики и ремонта. Описаны основные работы, которые необходимо проводить на каждом этапе процесса, начиная с диагностики и заканчивая сборкой и тестированием двигателя.</w:t>
      </w:r>
    </w:p>
    <w:p>
      <w:pPr>
        <w:widowControl w:val="off"/>
        <w:spacing w:line="360" w:lineRule="auto"/>
        <w:ind w:firstLine="709"/>
        <w:jc w:val="both"/>
        <w:rPr>
          <w:sz w:val="28"/>
          <w:szCs w:val="28"/>
        </w:rPr>
      </w:pPr>
      <w:r>
        <w:rPr>
          <w:sz w:val="28"/>
          <w:szCs w:val="28"/>
        </w:rPr>
        <w:br w:type="page"/>
      </w:r>
    </w:p>
    <w:p>
      <w:pPr>
        <w:pStyle w:val="Heading1"/>
        <w:ind w:left="709"/>
        <w:jc w:val="both"/>
        <w:rPr/>
      </w:pPr>
      <w:r>
        <w:t xml:space="preserve">4 </w:t>
      </w:r>
      <w:bookmarkEnd w:id="39"/>
      <w:bookmarkEnd w:id="40"/>
      <w:bookmarkEnd w:id="41"/>
      <w:bookmarkEnd w:id="42"/>
      <w:bookmarkEnd w:id="43"/>
      <w:bookmarkEnd w:id="44"/>
      <w:r>
        <w:rPr>
          <w:szCs w:val="28"/>
        </w:rPr>
        <w:t>Проектирование системы профилактических мероприятий по обеспечению безопасности ремонта двигателей</w:t>
      </w:r>
      <w:bookmarkEnd w:id="45"/>
    </w:p>
    <w:p>
      <w:pPr>
        <w:spacing w:line="360" w:lineRule="auto"/>
        <w:ind w:left="709"/>
        <w:jc w:val="both"/>
        <w:rPr>
          <w:sz w:val="28"/>
          <w:szCs w:val="28"/>
        </w:rPr>
      </w:pPr>
    </w:p>
    <w:p>
      <w:pPr>
        <w:pStyle w:val="Heading2"/>
        <w:rPr/>
      </w:pPr>
      <w:bookmarkStart w:id="46" w:name="_Toc118020004"/>
      <w:r>
        <w:t>4.1 Организация процесса проектирования системы профилактических мероприятий</w:t>
      </w:r>
      <w:bookmarkEnd w:id="46"/>
    </w:p>
    <w:p>
      <w:pPr>
        <w:pStyle w:val="BodyTextIndent"/>
        <w:ind w:firstLine="709"/>
        <w:rPr/>
      </w:pPr>
    </w:p>
    <w:p>
      <w:pPr>
        <w:spacing w:line="360" w:lineRule="auto"/>
        <w:ind w:firstLine="709"/>
        <w:jc w:val="both"/>
        <w:rPr>
          <w:sz w:val="28"/>
          <w:szCs w:val="28"/>
        </w:rPr>
      </w:pPr>
      <w:r>
        <w:rPr>
          <w:sz w:val="28"/>
          <w:szCs w:val="28"/>
        </w:rPr>
        <w:t xml:space="preserve">Перепроектирование процесса ремонта деталей предполагает оценку по нескольким критериям: анализ технологических характеристик различных критериев, учет технических требований к деталям, включая название, твердость, проведение термообработки, проверка качества и определение роли деталей в сборочном агрегате. Определение критериев комбинаций и выявление дефектов являются важными этапами процесса. Необходимо провести анализ и разработать методы для устранения выявленных дефектов. </w:t>
      </w:r>
    </w:p>
    <w:p>
      <w:pPr>
        <w:spacing w:line="360" w:lineRule="auto"/>
        <w:ind w:firstLine="709"/>
        <w:jc w:val="both"/>
        <w:rPr>
          <w:sz w:val="28"/>
          <w:szCs w:val="28"/>
        </w:rPr>
      </w:pPr>
      <w:r>
        <w:rPr>
          <w:sz w:val="28"/>
          <w:szCs w:val="28"/>
        </w:rPr>
        <w:t>Также требуется проанализировать и найти способы устранения и определения отдельных дефектов. После этого следует выбрать основную и техническую основу для процесса, а также рассмотреть и подготовить технические и операционные действия. Важным шагом является рассмотрение необходимых средств и устройств. Затем следует выбрать и расчитать основные методы работы процесса, определить рабочий допуск и запас обработки, а также стандартизировать процессы. В процессе следует вести техническую документацию. На рисунке 5 представлена полученная в результате проектирования технологическая схема. Она отображает последовательность операций и процессов, необходимых для восстановления шатуна. Используя эту схему на практике, можно оптимизировать производственный процесс и повысить его эффективность.</w:t>
      </w:r>
    </w:p>
    <w:p>
      <w:pPr>
        <w:spacing w:line="360" w:lineRule="auto"/>
        <w:jc w:val="center"/>
        <w:rPr>
          <w:sz w:val="28"/>
          <w:szCs w:val="28"/>
        </w:rPr>
      </w:pPr>
      <w:r>
        <w:rPr>
          <w:sz w:val="28"/>
          <w:szCs w:val="28"/>
        </w:rPr>
        <w:drawing xmlns:mc="http://schemas.openxmlformats.org/markup-compatibility/2006">
          <wp:inline distT="0" distB="0" distL="0" distR="0">
            <wp:extent cx="6108700" cy="4216400"/>
            <wp:effectExtent l="0" t="0" r="0" b="0"/>
            <wp:docPr id="2009128913" name="Рисунок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Рисунок 9"/>
                    <pic:cNvPicPr/>
                  </pic:nvPicPr>
                  <pic:blipFill>
                    <a:blip r:embed="rId86"/>
                    <a:srcRect/>
                    <a:stretch>
                      <a:fillRect/>
                    </a:stretch>
                  </pic:blipFill>
                  <pic:spPr>
                    <a:xfrm>
                      <a:off x="0" y="0"/>
                      <a:ext cx="6108700" cy="4216400"/>
                    </a:xfrm>
                    <a:prstGeom prst="rect">
                      <a:avLst/>
                    </a:prstGeom>
                    <a:noFill/>
                    <a:ln>
                      <a:noFill/>
                    </a:ln>
                  </pic:spPr>
                </pic:pic>
              </a:graphicData>
            </a:graphic>
          </wp:inline>
        </w:drawing>
      </w:r>
    </w:p>
    <w:p>
      <w:pPr>
        <w:spacing w:line="360" w:lineRule="auto"/>
        <w:jc w:val="center"/>
        <w:rPr>
          <w:sz w:val="28"/>
          <w:szCs w:val="28"/>
        </w:rPr>
      </w:pPr>
    </w:p>
    <w:p>
      <w:pPr>
        <w:spacing w:line="360" w:lineRule="auto"/>
        <w:jc w:val="center"/>
        <w:rPr>
          <w:sz w:val="28"/>
          <w:szCs w:val="28"/>
        </w:rPr>
      </w:pPr>
      <w:r>
        <w:rPr>
          <w:sz w:val="28"/>
          <w:szCs w:val="28"/>
        </w:rPr>
        <w:t>Рис</w:t>
      </w:r>
      <w:r>
        <w:rPr>
          <w:sz w:val="28"/>
          <w:szCs w:val="28"/>
        </w:rPr>
        <w:t>унок 5</w:t>
      </w:r>
      <w:r>
        <w:rPr>
          <w:sz w:val="28"/>
          <w:szCs w:val="28"/>
        </w:rPr>
        <w:t xml:space="preserve"> </w:t>
      </w:r>
      <w:r>
        <w:rPr>
          <w:sz w:val="28"/>
          <w:szCs w:val="28"/>
        </w:rPr>
        <w:t>–</w:t>
      </w:r>
      <w:r>
        <w:rPr>
          <w:sz w:val="28"/>
          <w:szCs w:val="28"/>
        </w:rPr>
        <w:t xml:space="preserve"> Схема восстановления шатуна</w:t>
      </w:r>
      <w:r>
        <w:rPr>
          <w:sz w:val="28"/>
          <w:szCs w:val="28"/>
        </w:rPr>
        <w:t xml:space="preserve"> технического оснащения</w:t>
      </w:r>
    </w:p>
    <w:p>
      <w:pPr>
        <w:spacing w:line="360" w:lineRule="auto"/>
        <w:ind w:firstLine="709"/>
        <w:jc w:val="both"/>
        <w:rPr>
          <w:sz w:val="28"/>
          <w:szCs w:val="28"/>
        </w:rPr>
      </w:pPr>
    </w:p>
    <w:p>
      <w:pPr>
        <w:spacing w:line="360" w:lineRule="auto"/>
        <w:ind w:firstLine="708"/>
        <w:jc w:val="both"/>
        <w:rPr>
          <w:sz w:val="28"/>
          <w:szCs w:val="28"/>
        </w:rPr>
      </w:pPr>
      <w:r>
        <w:rPr>
          <w:sz w:val="28"/>
          <w:szCs w:val="28"/>
        </w:rPr>
        <w:t>Стабильность формы нижнего конца шатуна после ремонта обеспечивается предлагаемым способом его ремонта. Данный способ придает шатуну оптимальную форму, сохраняющуюся даже после процедуры восстановления.</w:t>
      </w:r>
    </w:p>
    <w:p>
      <w:pPr>
        <w:spacing w:line="360" w:lineRule="auto"/>
        <w:ind w:firstLine="708"/>
        <w:jc w:val="both"/>
        <w:rPr>
          <w:sz w:val="28"/>
          <w:szCs w:val="28"/>
        </w:rPr>
      </w:pPr>
    </w:p>
    <w:p>
      <w:pPr>
        <w:pStyle w:val="Heading2"/>
        <w:rPr/>
      </w:pPr>
      <w:bookmarkStart w:id="47" w:name="_Toc106384664"/>
      <w:bookmarkStart w:id="48" w:name="_Toc106386554"/>
      <w:bookmarkStart w:id="49" w:name="_Toc118020005"/>
      <w:r>
        <w:t>4.2</w:t>
      </w:r>
      <w:r>
        <w:t xml:space="preserve"> Карта технологического процесса восстановления детали</w:t>
      </w:r>
      <w:bookmarkEnd w:id="47"/>
      <w:bookmarkEnd w:id="48"/>
      <w:bookmarkEnd w:id="49"/>
    </w:p>
    <w:p>
      <w:pPr>
        <w:shd w:val="clear" w:color="auto" w:fill="ffffff"/>
        <w:spacing w:line="360" w:lineRule="auto"/>
        <w:ind w:firstLine="709"/>
        <w:jc w:val="both"/>
        <w:rPr>
          <w:sz w:val="28"/>
          <w:szCs w:val="28"/>
        </w:rPr>
      </w:pPr>
    </w:p>
    <w:p>
      <w:pPr>
        <w:shd w:val="clear" w:color="auto" w:fill="ffffff"/>
        <w:spacing w:line="360" w:lineRule="auto"/>
        <w:ind w:firstLine="708"/>
        <w:jc w:val="both"/>
        <w:rPr>
          <w:sz w:val="28"/>
          <w:szCs w:val="28"/>
        </w:rPr>
      </w:pPr>
      <w:r>
        <w:rPr>
          <w:sz w:val="28"/>
          <w:szCs w:val="28"/>
        </w:rPr>
        <w:t>В первую очередь при формировании комплекса мероприятий по каждому маршруту требуется определить самые ответственные поверхности и обнаружить имеющиеся недостатки, которые должны быть устранены. После этого планируется организация и определение последовательности технических мероприятий, направленных на устранение всех обнаруженных недостатков в пути восстановления двигателя Камаз-740. Работу шатуна в технологическом процессе восстановления двигателя можно представить в виде таблицы, содержащей схему его работы.</w:t>
      </w:r>
    </w:p>
    <w:p>
      <w:pPr>
        <w:shd w:val="clear" w:color="auto" w:fill="ffffff"/>
        <w:spacing w:line="360" w:lineRule="auto"/>
        <w:jc w:val="both"/>
        <w:rPr>
          <w:sz w:val="28"/>
          <w:szCs w:val="28"/>
        </w:rPr>
      </w:pPr>
      <w:r>
        <w:rPr>
          <w:sz w:val="28"/>
          <w:szCs w:val="28"/>
        </w:rPr>
        <w:t xml:space="preserve">Таблица </w:t>
      </w:r>
      <w:r>
        <w:rPr>
          <w:sz w:val="28"/>
          <w:szCs w:val="28"/>
        </w:rPr>
        <w:t>4</w:t>
      </w:r>
      <w:r>
        <w:rPr>
          <w:sz w:val="28"/>
          <w:szCs w:val="28"/>
        </w:rPr>
        <w:t xml:space="preserve"> – Последовательность операций восстановления шатуна двигателя</w:t>
      </w:r>
    </w:p>
    <w:p>
      <w:pPr>
        <w:shd w:val="clear" w:color="auto" w:fill="ffffff"/>
        <w:spacing w:line="360" w:lineRule="auto"/>
        <w:jc w:val="both"/>
        <w:rPr/>
      </w:pPr>
      <w:r>
        <w:rPr>
          <w:sz w:val="28"/>
          <w:szCs w:val="28"/>
        </w:rPr>
        <w:t xml:space="preserve"> </w:t>
      </w:r>
    </w:p>
    <w:tbl>
      <w:tblPr>
        <w:tblW w:w="4941" w:type="pct"/>
        <w:jc w:val="center"/>
        <w:tblCellMar>
          <w:left w:w="113" w:type="dxa"/>
        </w:tblCellMar>
        <w:tblLook w:val="0000"/>
      </w:tblPr>
      <w:tblGrid>
        <w:gridCol w:w="1390"/>
        <w:gridCol w:w="3397"/>
        <w:gridCol w:w="4444"/>
      </w:tblGrid>
      <w:tr>
        <w:trPr>
          <w:jc w:val="center"/>
        </w:trPr>
        <w:tc>
          <w:tcPr>
            <w:cnfStyle w:val="000010100000"/>
            <w:tcW w:w="753"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pPr>
            <w:r>
              <w:t>№ операции</w:t>
            </w:r>
          </w:p>
        </w:tc>
        <w:tc>
          <w:tcPr>
            <w:cnfStyle w:val="000001100000"/>
            <w:tcW w:w="184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pPr>
            <w:r>
              <w:t>Наименование операции</w:t>
            </w:r>
            <w:r>
              <w:t xml:space="preserve"> и их значение</w:t>
            </w:r>
          </w:p>
        </w:tc>
        <w:tc>
          <w:tcPr>
            <w:cnfStyle w:val="000010100000"/>
            <w:tcW w:w="240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pPr>
            <w:r>
              <w:t>Содержание операции</w:t>
            </w:r>
            <w:r>
              <w:t xml:space="preserve"> и их значение</w:t>
            </w:r>
          </w:p>
        </w:tc>
      </w:tr>
      <w:tr>
        <w:trPr>
          <w:jc w:val="center"/>
        </w:trPr>
        <w:tc>
          <w:tcPr>
            <w:cnfStyle w:val="000010010000"/>
            <w:tcW w:w="753" w:type="pct"/>
            <w:tcBorders>
              <w:top w:val="single" w:color="000000" w:sz="4" w:space="0"/>
              <w:left w:val="single" w:color="000000" w:sz="4" w:space="0"/>
              <w:bottom w:val="single" w:color="000000" w:sz="4" w:space="0"/>
              <w:right w:val="single" w:color="000000" w:sz="4" w:space="0"/>
            </w:tcBorders>
            <w:shd w:val="clear" w:color="auto" w:fill="auto"/>
            <w:vAlign w:val="center"/>
          </w:tcPr>
          <w:p>
            <w:r>
              <w:t>05</w:t>
            </w:r>
          </w:p>
        </w:tc>
        <w:tc>
          <w:tcPr>
            <w:cnfStyle w:val="000001010000"/>
            <w:tcW w:w="1840" w:type="pct"/>
            <w:tcBorders>
              <w:top w:val="single" w:color="000000" w:sz="4" w:space="0"/>
              <w:left w:val="single" w:color="000000" w:sz="4" w:space="0"/>
              <w:bottom w:val="single" w:color="000000" w:sz="4" w:space="0"/>
              <w:right w:val="single" w:color="000000" w:sz="4" w:space="0"/>
            </w:tcBorders>
            <w:shd w:val="clear" w:color="auto" w:fill="auto"/>
            <w:vAlign w:val="center"/>
          </w:tcPr>
          <w:p>
            <w:r>
              <w:t>Очистная</w:t>
            </w:r>
          </w:p>
        </w:tc>
        <w:tc>
          <w:tcPr>
            <w:cnfStyle w:val="000010010000"/>
            <w:tcW w:w="2407" w:type="pct"/>
            <w:tcBorders>
              <w:top w:val="single" w:color="000000" w:sz="4" w:space="0"/>
              <w:left w:val="single" w:color="000000" w:sz="4" w:space="0"/>
              <w:bottom w:val="single" w:color="000000" w:sz="4" w:space="0"/>
              <w:right w:val="single" w:color="000000" w:sz="4" w:space="0"/>
            </w:tcBorders>
            <w:shd w:val="clear" w:color="auto" w:fill="auto"/>
          </w:tcPr>
          <w:p>
            <w:r>
              <w:t>Обработка детали</w:t>
            </w:r>
            <w:r>
              <w:t xml:space="preserve"> </w:t>
            </w:r>
            <w:r>
              <w:t>для устранения загрязнения</w:t>
            </w:r>
          </w:p>
        </w:tc>
      </w:tr>
      <w:tr>
        <w:trPr>
          <w:jc w:val="center"/>
        </w:trPr>
        <w:tc>
          <w:tcPr>
            <w:cnfStyle w:val="000010100000"/>
            <w:tcW w:w="753" w:type="pct"/>
            <w:tcBorders>
              <w:top w:val="single" w:color="000000" w:sz="4" w:space="0"/>
              <w:left w:val="single" w:color="000000" w:sz="4" w:space="0"/>
              <w:bottom w:val="single" w:color="000000" w:sz="4" w:space="0"/>
              <w:right w:val="single" w:color="000000" w:sz="4" w:space="0"/>
            </w:tcBorders>
            <w:shd w:val="clear" w:color="auto" w:fill="auto"/>
            <w:vAlign w:val="center"/>
          </w:tcPr>
          <w:p>
            <w:r>
              <w:t>10</w:t>
            </w:r>
          </w:p>
        </w:tc>
        <w:tc>
          <w:tcPr>
            <w:cnfStyle w:val="000001100000"/>
            <w:tcW w:w="1840" w:type="pct"/>
            <w:tcBorders>
              <w:top w:val="single" w:color="000000" w:sz="4" w:space="0"/>
              <w:left w:val="single" w:color="000000" w:sz="4" w:space="0"/>
              <w:bottom w:val="single" w:color="000000" w:sz="4" w:space="0"/>
              <w:right w:val="single" w:color="000000" w:sz="4" w:space="0"/>
            </w:tcBorders>
            <w:shd w:val="clear" w:color="auto" w:fill="auto"/>
            <w:vAlign w:val="center"/>
          </w:tcPr>
          <w:p>
            <w:r>
              <w:t>Дефектовочная</w:t>
            </w:r>
          </w:p>
        </w:tc>
        <w:tc>
          <w:tcPr>
            <w:cnfStyle w:val="000010100000"/>
            <w:tcW w:w="2407" w:type="pct"/>
            <w:tcBorders>
              <w:top w:val="single" w:color="000000" w:sz="4" w:space="0"/>
              <w:left w:val="single" w:color="000000" w:sz="4" w:space="0"/>
              <w:bottom w:val="single" w:color="000000" w:sz="4" w:space="0"/>
              <w:right w:val="single" w:color="000000" w:sz="4" w:space="0"/>
            </w:tcBorders>
            <w:shd w:val="clear" w:color="auto" w:fill="auto"/>
          </w:tcPr>
          <w:p>
            <w:r>
              <w:t>Следовать технологическим документам и руководствам</w:t>
            </w:r>
          </w:p>
        </w:tc>
      </w:tr>
      <w:tr>
        <w:trPr>
          <w:jc w:val="center"/>
        </w:trPr>
        <w:tc>
          <w:tcPr>
            <w:cnfStyle w:val="000010010000"/>
            <w:tcW w:w="753" w:type="pct"/>
            <w:tcBorders>
              <w:top w:val="single" w:color="000000" w:sz="4" w:space="0"/>
              <w:left w:val="single" w:color="000000" w:sz="4" w:space="0"/>
              <w:bottom w:val="single" w:color="000000" w:sz="4" w:space="0"/>
              <w:right w:val="single" w:color="000000" w:sz="4" w:space="0"/>
            </w:tcBorders>
            <w:shd w:val="clear" w:color="auto" w:fill="auto"/>
            <w:vAlign w:val="center"/>
          </w:tcPr>
          <w:p>
            <w:r>
              <w:t>15</w:t>
            </w:r>
          </w:p>
        </w:tc>
        <w:tc>
          <w:tcPr>
            <w:cnfStyle w:val="000001010000"/>
            <w:tcW w:w="1840" w:type="pct"/>
            <w:tcBorders>
              <w:top w:val="single" w:color="000000" w:sz="4" w:space="0"/>
              <w:left w:val="single" w:color="000000" w:sz="4" w:space="0"/>
              <w:bottom w:val="single" w:color="000000" w:sz="4" w:space="0"/>
              <w:right w:val="single" w:color="000000" w:sz="4" w:space="0"/>
            </w:tcBorders>
            <w:shd w:val="clear" w:color="auto" w:fill="auto"/>
            <w:vAlign w:val="center"/>
          </w:tcPr>
          <w:p>
            <w:r>
              <w:t>Слесарная (деф.4)</w:t>
            </w:r>
          </w:p>
        </w:tc>
        <w:tc>
          <w:tcPr>
            <w:cnfStyle w:val="000010010000"/>
            <w:tcW w:w="2407" w:type="pct"/>
            <w:tcBorders>
              <w:top w:val="single" w:color="000000" w:sz="4" w:space="0"/>
              <w:left w:val="single" w:color="000000" w:sz="4" w:space="0"/>
              <w:bottom w:val="single" w:color="000000" w:sz="4" w:space="0"/>
              <w:right w:val="single" w:color="000000" w:sz="4" w:space="0"/>
            </w:tcBorders>
            <w:shd w:val="clear" w:color="auto" w:fill="auto"/>
          </w:tcPr>
          <w:p>
            <w:r>
              <w:t>Править шатун в приспособлении</w:t>
            </w:r>
          </w:p>
        </w:tc>
      </w:tr>
      <w:tr>
        <w:trPr>
          <w:jc w:val="center"/>
        </w:trPr>
        <w:tc>
          <w:tcPr>
            <w:cnfStyle w:val="000010100000"/>
            <w:tcW w:w="753" w:type="pct"/>
            <w:tcBorders>
              <w:top w:val="single" w:color="000000" w:sz="4" w:space="0"/>
              <w:left w:val="single" w:color="000000" w:sz="4" w:space="0"/>
              <w:bottom w:val="single" w:color="000000" w:sz="4" w:space="0"/>
              <w:right w:val="single" w:color="000000" w:sz="4" w:space="0"/>
            </w:tcBorders>
            <w:shd w:val="clear" w:color="auto" w:fill="auto"/>
            <w:vAlign w:val="center"/>
          </w:tcPr>
          <w:p>
            <w:r>
              <w:t>20</w:t>
            </w:r>
          </w:p>
        </w:tc>
        <w:tc>
          <w:tcPr>
            <w:cnfStyle w:val="000001100000"/>
            <w:tcW w:w="1840" w:type="pct"/>
            <w:tcBorders>
              <w:top w:val="single" w:color="000000" w:sz="4" w:space="0"/>
              <w:left w:val="single" w:color="000000" w:sz="4" w:space="0"/>
              <w:bottom w:val="single" w:color="000000" w:sz="4" w:space="0"/>
              <w:right w:val="single" w:color="000000" w:sz="4" w:space="0"/>
            </w:tcBorders>
            <w:shd w:val="clear" w:color="auto" w:fill="auto"/>
            <w:vAlign w:val="center"/>
          </w:tcPr>
          <w:p>
            <w:r>
              <w:t>Слесарная (деф.1,3)</w:t>
            </w:r>
          </w:p>
        </w:tc>
        <w:tc>
          <w:tcPr>
            <w:cnfStyle w:val="000010100000"/>
            <w:tcW w:w="2407" w:type="pct"/>
            <w:tcBorders>
              <w:top w:val="single" w:color="000000" w:sz="4" w:space="0"/>
              <w:left w:val="single" w:color="000000" w:sz="4" w:space="0"/>
              <w:bottom w:val="single" w:color="000000" w:sz="4" w:space="0"/>
              <w:right w:val="single" w:color="000000" w:sz="4" w:space="0"/>
            </w:tcBorders>
            <w:shd w:val="clear" w:color="auto" w:fill="auto"/>
          </w:tcPr>
          <w:p>
            <w:r>
              <w:t>Выпрессовать изношенную втулку, снять крышку</w:t>
            </w:r>
          </w:p>
        </w:tc>
      </w:tr>
      <w:tr>
        <w:trPr>
          <w:jc w:val="center"/>
        </w:trPr>
        <w:tc>
          <w:tcPr>
            <w:cnfStyle w:val="000010010000"/>
            <w:tcW w:w="753" w:type="pct"/>
            <w:tcBorders>
              <w:top w:val="single" w:color="000000" w:sz="4" w:space="0"/>
              <w:left w:val="single" w:color="000000" w:sz="4" w:space="0"/>
              <w:bottom w:val="single" w:color="000000" w:sz="4" w:space="0"/>
              <w:right w:val="single" w:color="000000" w:sz="4" w:space="0"/>
            </w:tcBorders>
            <w:shd w:val="clear" w:color="auto" w:fill="auto"/>
            <w:vAlign w:val="center"/>
          </w:tcPr>
          <w:p>
            <w:r>
              <w:t>25</w:t>
            </w:r>
          </w:p>
        </w:tc>
        <w:tc>
          <w:tcPr>
            <w:cnfStyle w:val="000001010000"/>
            <w:tcW w:w="1840" w:type="pct"/>
            <w:tcBorders>
              <w:top w:val="single" w:color="000000" w:sz="4" w:space="0"/>
              <w:left w:val="single" w:color="000000" w:sz="4" w:space="0"/>
              <w:bottom w:val="single" w:color="000000" w:sz="4" w:space="0"/>
              <w:right w:val="single" w:color="000000" w:sz="4" w:space="0"/>
            </w:tcBorders>
            <w:shd w:val="clear" w:color="auto" w:fill="auto"/>
            <w:vAlign w:val="center"/>
          </w:tcPr>
          <w:p>
            <w:r>
              <w:t>Сверлильная (деф.3)</w:t>
            </w:r>
          </w:p>
        </w:tc>
        <w:tc>
          <w:tcPr>
            <w:cnfStyle w:val="000010010000"/>
            <w:tcW w:w="2407" w:type="pct"/>
            <w:tcBorders>
              <w:top w:val="single" w:color="000000" w:sz="4" w:space="0"/>
              <w:left w:val="single" w:color="000000" w:sz="4" w:space="0"/>
              <w:bottom w:val="single" w:color="000000" w:sz="4" w:space="0"/>
              <w:right w:val="single" w:color="000000" w:sz="4" w:space="0"/>
            </w:tcBorders>
            <w:shd w:val="clear" w:color="auto" w:fill="auto"/>
          </w:tcPr>
          <w:p>
            <w:r>
              <w:t>Цековать поверхности под гайку</w:t>
            </w:r>
          </w:p>
        </w:tc>
      </w:tr>
      <w:tr>
        <w:trPr>
          <w:jc w:val="center"/>
        </w:trPr>
        <w:tc>
          <w:tcPr>
            <w:cnfStyle w:val="000010100000"/>
            <w:tcW w:w="753" w:type="pct"/>
            <w:tcBorders>
              <w:top w:val="single" w:color="000000" w:sz="4" w:space="0"/>
              <w:left w:val="single" w:color="000000" w:sz="4" w:space="0"/>
              <w:bottom w:val="single" w:color="000000" w:sz="4" w:space="0"/>
              <w:right w:val="single" w:color="000000" w:sz="4" w:space="0"/>
            </w:tcBorders>
            <w:shd w:val="clear" w:color="auto" w:fill="auto"/>
            <w:vAlign w:val="center"/>
          </w:tcPr>
          <w:p>
            <w:r>
              <w:t>30</w:t>
            </w:r>
          </w:p>
        </w:tc>
        <w:tc>
          <w:tcPr>
            <w:cnfStyle w:val="000001100000"/>
            <w:tcW w:w="1840" w:type="pct"/>
            <w:tcBorders>
              <w:top w:val="single" w:color="000000" w:sz="4" w:space="0"/>
              <w:left w:val="single" w:color="000000" w:sz="4" w:space="0"/>
              <w:bottom w:val="single" w:color="000000" w:sz="4" w:space="0"/>
              <w:right w:val="single" w:color="000000" w:sz="4" w:space="0"/>
            </w:tcBorders>
            <w:shd w:val="clear" w:color="auto" w:fill="auto"/>
            <w:vAlign w:val="center"/>
          </w:tcPr>
          <w:p>
            <w:r>
              <w:t>Слесарная (деф.2)</w:t>
            </w:r>
          </w:p>
        </w:tc>
        <w:tc>
          <w:tcPr>
            <w:cnfStyle w:val="000010100000"/>
            <w:tcW w:w="2407" w:type="pct"/>
            <w:tcBorders>
              <w:top w:val="single" w:color="000000" w:sz="4" w:space="0"/>
              <w:left w:val="single" w:color="000000" w:sz="4" w:space="0"/>
              <w:bottom w:val="single" w:color="000000" w:sz="4" w:space="0"/>
              <w:right w:val="single" w:color="000000" w:sz="4" w:space="0"/>
            </w:tcBorders>
            <w:shd w:val="clear" w:color="auto" w:fill="auto"/>
          </w:tcPr>
          <w:p>
            <w:r>
              <w:t>Собрать шатун с крышкой</w:t>
            </w:r>
          </w:p>
        </w:tc>
      </w:tr>
      <w:tr>
        <w:trPr>
          <w:jc w:val="center"/>
        </w:trPr>
        <w:tc>
          <w:tcPr>
            <w:cnfStyle w:val="000010010000"/>
            <w:tcW w:w="753" w:type="pct"/>
            <w:tcBorders>
              <w:top w:val="single" w:color="000000" w:sz="4" w:space="0"/>
              <w:left w:val="single" w:color="000000" w:sz="4" w:space="0"/>
              <w:bottom w:val="single" w:color="000000" w:sz="4" w:space="0"/>
              <w:right w:val="single" w:color="000000" w:sz="4" w:space="0"/>
            </w:tcBorders>
            <w:shd w:val="clear" w:color="auto" w:fill="auto"/>
            <w:vAlign w:val="center"/>
          </w:tcPr>
          <w:p>
            <w:r>
              <w:t>35</w:t>
            </w:r>
          </w:p>
        </w:tc>
        <w:tc>
          <w:tcPr>
            <w:cnfStyle w:val="000001010000"/>
            <w:tcW w:w="1840" w:type="pct"/>
            <w:tcBorders>
              <w:top w:val="single" w:color="000000" w:sz="4" w:space="0"/>
              <w:left w:val="single" w:color="000000" w:sz="4" w:space="0"/>
              <w:bottom w:val="single" w:color="000000" w:sz="4" w:space="0"/>
              <w:right w:val="single" w:color="000000" w:sz="4" w:space="0"/>
            </w:tcBorders>
            <w:shd w:val="clear" w:color="auto" w:fill="auto"/>
            <w:vAlign w:val="center"/>
          </w:tcPr>
          <w:p>
            <w:r>
              <w:t>Расточная (деф.2)</w:t>
            </w:r>
          </w:p>
        </w:tc>
        <w:tc>
          <w:tcPr>
            <w:cnfStyle w:val="000010010000"/>
            <w:tcW w:w="2407" w:type="pct"/>
            <w:tcBorders>
              <w:top w:val="single" w:color="000000" w:sz="4" w:space="0"/>
              <w:left w:val="single" w:color="000000" w:sz="4" w:space="0"/>
              <w:bottom w:val="single" w:color="000000" w:sz="4" w:space="0"/>
              <w:right w:val="single" w:color="000000" w:sz="4" w:space="0"/>
            </w:tcBorders>
            <w:shd w:val="clear" w:color="auto" w:fill="auto"/>
          </w:tcPr>
          <w:p>
            <w:r>
              <w:t>Расточить отверстие нижней головки</w:t>
            </w:r>
          </w:p>
        </w:tc>
      </w:tr>
      <w:tr>
        <w:trPr>
          <w:jc w:val="center"/>
        </w:trPr>
        <w:tc>
          <w:tcPr>
            <w:cnfStyle w:val="000010100000"/>
            <w:tcW w:w="753" w:type="pct"/>
            <w:tcBorders>
              <w:top w:val="single" w:color="000000" w:sz="4" w:space="0"/>
              <w:left w:val="single" w:color="000000" w:sz="4" w:space="0"/>
              <w:bottom w:val="single" w:color="000000" w:sz="4" w:space="0"/>
              <w:right w:val="single" w:color="000000" w:sz="4" w:space="0"/>
            </w:tcBorders>
            <w:shd w:val="clear" w:color="auto" w:fill="auto"/>
            <w:vAlign w:val="center"/>
          </w:tcPr>
          <w:p>
            <w:r>
              <w:t>40</w:t>
            </w:r>
          </w:p>
        </w:tc>
        <w:tc>
          <w:tcPr>
            <w:cnfStyle w:val="000001100000"/>
            <w:tcW w:w="1840" w:type="pct"/>
            <w:tcBorders>
              <w:top w:val="single" w:color="000000" w:sz="4" w:space="0"/>
              <w:left w:val="single" w:color="000000" w:sz="4" w:space="0"/>
              <w:bottom w:val="single" w:color="000000" w:sz="4" w:space="0"/>
              <w:right w:val="single" w:color="000000" w:sz="4" w:space="0"/>
            </w:tcBorders>
            <w:shd w:val="clear" w:color="auto" w:fill="auto"/>
            <w:vAlign w:val="center"/>
          </w:tcPr>
          <w:p>
            <w:r>
              <w:t>Гальваническая (деф.2)</w:t>
            </w:r>
          </w:p>
        </w:tc>
        <w:tc>
          <w:tcPr>
            <w:cnfStyle w:val="000010100000"/>
            <w:tcW w:w="2407" w:type="pct"/>
            <w:tcBorders>
              <w:top w:val="single" w:color="000000" w:sz="4" w:space="0"/>
              <w:left w:val="single" w:color="000000" w:sz="4" w:space="0"/>
              <w:bottom w:val="single" w:color="000000" w:sz="4" w:space="0"/>
              <w:right w:val="single" w:color="000000" w:sz="4" w:space="0"/>
            </w:tcBorders>
            <w:shd w:val="clear" w:color="auto" w:fill="auto"/>
          </w:tcPr>
          <w:p>
            <w:r>
              <w:t>Произвести железнение поверхности отверстия нижней головки</w:t>
            </w:r>
          </w:p>
        </w:tc>
      </w:tr>
      <w:tr>
        <w:trPr>
          <w:jc w:val="center"/>
        </w:trPr>
        <w:tc>
          <w:tcPr>
            <w:cnfStyle w:val="000010010000"/>
            <w:tcW w:w="753" w:type="pct"/>
            <w:tcBorders>
              <w:top w:val="single" w:color="000000" w:sz="4" w:space="0"/>
              <w:left w:val="single" w:color="000000" w:sz="4" w:space="0"/>
              <w:bottom w:val="single" w:color="000000" w:sz="4" w:space="0"/>
              <w:right w:val="single" w:color="000000" w:sz="4" w:space="0"/>
            </w:tcBorders>
            <w:shd w:val="clear" w:color="auto" w:fill="auto"/>
            <w:vAlign w:val="center"/>
          </w:tcPr>
          <w:p>
            <w:r>
              <w:t>45</w:t>
            </w:r>
          </w:p>
        </w:tc>
        <w:tc>
          <w:tcPr>
            <w:cnfStyle w:val="000001010000"/>
            <w:tcW w:w="1840" w:type="pct"/>
            <w:tcBorders>
              <w:top w:val="single" w:color="000000" w:sz="4" w:space="0"/>
              <w:left w:val="single" w:color="000000" w:sz="4" w:space="0"/>
              <w:bottom w:val="single" w:color="000000" w:sz="4" w:space="0"/>
              <w:right w:val="single" w:color="000000" w:sz="4" w:space="0"/>
            </w:tcBorders>
            <w:shd w:val="clear" w:color="auto" w:fill="auto"/>
            <w:vAlign w:val="center"/>
          </w:tcPr>
          <w:p>
            <w:r>
              <w:t>Хонинговальная (деф.2)</w:t>
            </w:r>
          </w:p>
        </w:tc>
        <w:tc>
          <w:tcPr>
            <w:cnfStyle w:val="000010010000"/>
            <w:tcW w:w="2407" w:type="pct"/>
            <w:tcBorders>
              <w:top w:val="single" w:color="000000" w:sz="4" w:space="0"/>
              <w:left w:val="single" w:color="000000" w:sz="4" w:space="0"/>
              <w:bottom w:val="single" w:color="000000" w:sz="4" w:space="0"/>
              <w:right w:val="single" w:color="000000" w:sz="4" w:space="0"/>
            </w:tcBorders>
            <w:shd w:val="clear" w:color="auto" w:fill="auto"/>
          </w:tcPr>
          <w:p>
            <w:r>
              <w:t>Хонинговать отверстие</w:t>
            </w:r>
          </w:p>
        </w:tc>
      </w:tr>
      <w:tr>
        <w:trPr>
          <w:jc w:val="center"/>
        </w:trPr>
        <w:tc>
          <w:tcPr>
            <w:cnfStyle w:val="000010100000"/>
            <w:tcW w:w="753" w:type="pct"/>
            <w:tcBorders>
              <w:top w:val="single" w:color="000000" w:sz="4" w:space="0"/>
              <w:left w:val="single" w:color="000000" w:sz="4" w:space="0"/>
              <w:bottom w:val="single" w:color="000000" w:sz="4" w:space="0"/>
              <w:right w:val="single" w:color="000000" w:sz="4" w:space="0"/>
            </w:tcBorders>
            <w:shd w:val="clear" w:color="auto" w:fill="auto"/>
            <w:vAlign w:val="center"/>
          </w:tcPr>
          <w:p>
            <w:r>
              <w:t>50</w:t>
            </w:r>
          </w:p>
        </w:tc>
        <w:tc>
          <w:tcPr>
            <w:cnfStyle w:val="000001100000"/>
            <w:tcW w:w="1840" w:type="pct"/>
            <w:tcBorders>
              <w:top w:val="single" w:color="000000" w:sz="4" w:space="0"/>
              <w:left w:val="single" w:color="000000" w:sz="4" w:space="0"/>
              <w:bottom w:val="single" w:color="000000" w:sz="4" w:space="0"/>
              <w:right w:val="single" w:color="000000" w:sz="4" w:space="0"/>
            </w:tcBorders>
            <w:shd w:val="clear" w:color="auto" w:fill="auto"/>
            <w:vAlign w:val="center"/>
          </w:tcPr>
          <w:p>
            <w:r>
              <w:t>Слесарная (деф.2)</w:t>
            </w:r>
          </w:p>
        </w:tc>
        <w:tc>
          <w:tcPr>
            <w:cnfStyle w:val="000010100000"/>
            <w:tcW w:w="2407" w:type="pct"/>
            <w:tcBorders>
              <w:top w:val="single" w:color="000000" w:sz="4" w:space="0"/>
              <w:left w:val="single" w:color="000000" w:sz="4" w:space="0"/>
              <w:bottom w:val="single" w:color="000000" w:sz="4" w:space="0"/>
              <w:right w:val="single" w:color="000000" w:sz="4" w:space="0"/>
            </w:tcBorders>
            <w:shd w:val="clear" w:color="auto" w:fill="auto"/>
          </w:tcPr>
          <w:p>
            <w:r>
              <w:t>Разобрать шатун</w:t>
            </w:r>
          </w:p>
        </w:tc>
      </w:tr>
      <w:tr>
        <w:trPr>
          <w:jc w:val="center"/>
        </w:trPr>
        <w:tc>
          <w:tcPr>
            <w:cnfStyle w:val="000010010000"/>
            <w:tcW w:w="753" w:type="pct"/>
            <w:tcBorders>
              <w:top w:val="single" w:color="000000" w:sz="4" w:space="0"/>
              <w:left w:val="single" w:color="000000" w:sz="4" w:space="0"/>
              <w:bottom w:val="single" w:color="000000" w:sz="4" w:space="0"/>
              <w:right w:val="single" w:color="000000" w:sz="4" w:space="0"/>
            </w:tcBorders>
            <w:shd w:val="clear" w:color="auto" w:fill="auto"/>
            <w:vAlign w:val="center"/>
          </w:tcPr>
          <w:p>
            <w:r>
              <w:t>55</w:t>
            </w:r>
          </w:p>
        </w:tc>
        <w:tc>
          <w:tcPr>
            <w:cnfStyle w:val="000001010000"/>
            <w:tcW w:w="1840" w:type="pct"/>
            <w:tcBorders>
              <w:top w:val="single" w:color="000000" w:sz="4" w:space="0"/>
              <w:left w:val="single" w:color="000000" w:sz="4" w:space="0"/>
              <w:bottom w:val="single" w:color="000000" w:sz="4" w:space="0"/>
              <w:right w:val="single" w:color="000000" w:sz="4" w:space="0"/>
            </w:tcBorders>
            <w:shd w:val="clear" w:color="auto" w:fill="auto"/>
            <w:vAlign w:val="center"/>
          </w:tcPr>
          <w:p>
            <w:r>
              <w:t>Фрезерная (деф.2)</w:t>
            </w:r>
          </w:p>
        </w:tc>
        <w:tc>
          <w:tcPr>
            <w:cnfStyle w:val="000010010000"/>
            <w:tcW w:w="2407" w:type="pct"/>
            <w:tcBorders>
              <w:top w:val="single" w:color="000000" w:sz="4" w:space="0"/>
              <w:left w:val="single" w:color="000000" w:sz="4" w:space="0"/>
              <w:bottom w:val="single" w:color="000000" w:sz="4" w:space="0"/>
              <w:right w:val="single" w:color="000000" w:sz="4" w:space="0"/>
            </w:tcBorders>
            <w:shd w:val="clear" w:color="auto" w:fill="auto"/>
          </w:tcPr>
          <w:p>
            <w:r>
              <w:t>Фрезеровать паз у крышки и шатуна</w:t>
            </w:r>
          </w:p>
        </w:tc>
      </w:tr>
      <w:tr>
        <w:trPr>
          <w:jc w:val="center"/>
        </w:trPr>
        <w:tc>
          <w:tcPr>
            <w:cnfStyle w:val="000010100000"/>
            <w:tcW w:w="753" w:type="pct"/>
            <w:tcBorders>
              <w:top w:val="single" w:color="000000" w:sz="4" w:space="0"/>
              <w:left w:val="single" w:color="000000" w:sz="4" w:space="0"/>
              <w:bottom w:val="single" w:color="000000" w:sz="4" w:space="0"/>
              <w:right w:val="single" w:color="000000" w:sz="4" w:space="0"/>
            </w:tcBorders>
            <w:shd w:val="clear" w:color="auto" w:fill="auto"/>
            <w:vAlign w:val="center"/>
          </w:tcPr>
          <w:p>
            <w:r>
              <w:t>60</w:t>
            </w:r>
          </w:p>
        </w:tc>
        <w:tc>
          <w:tcPr>
            <w:cnfStyle w:val="000001100000"/>
            <w:tcW w:w="1840" w:type="pct"/>
            <w:tcBorders>
              <w:top w:val="single" w:color="000000" w:sz="4" w:space="0"/>
              <w:left w:val="single" w:color="000000" w:sz="4" w:space="0"/>
              <w:bottom w:val="single" w:color="000000" w:sz="4" w:space="0"/>
              <w:right w:val="single" w:color="000000" w:sz="4" w:space="0"/>
            </w:tcBorders>
            <w:shd w:val="clear" w:color="auto" w:fill="auto"/>
            <w:vAlign w:val="center"/>
          </w:tcPr>
          <w:p>
            <w:r>
              <w:t>Слесарная (деф.2,3)</w:t>
            </w:r>
          </w:p>
        </w:tc>
        <w:tc>
          <w:tcPr>
            <w:cnfStyle w:val="000010100000"/>
            <w:tcW w:w="2407" w:type="pct"/>
            <w:tcBorders>
              <w:top w:val="single" w:color="000000" w:sz="4" w:space="0"/>
              <w:left w:val="single" w:color="000000" w:sz="4" w:space="0"/>
              <w:bottom w:val="single" w:color="000000" w:sz="4" w:space="0"/>
              <w:right w:val="single" w:color="000000" w:sz="4" w:space="0"/>
            </w:tcBorders>
            <w:shd w:val="clear" w:color="auto" w:fill="auto"/>
          </w:tcPr>
          <w:p>
            <w:r>
              <w:t>Зачистить острые кромки, собрать шатун с крышкой</w:t>
            </w:r>
          </w:p>
        </w:tc>
      </w:tr>
      <w:tr>
        <w:trPr>
          <w:jc w:val="center"/>
        </w:trPr>
        <w:tc>
          <w:tcPr>
            <w:cnfStyle w:val="000010010000"/>
            <w:tcW w:w="753" w:type="pct"/>
            <w:tcBorders>
              <w:top w:val="single" w:color="000000" w:sz="4" w:space="0"/>
              <w:left w:val="single" w:color="000000" w:sz="4" w:space="0"/>
              <w:bottom w:val="single" w:color="000000" w:sz="4" w:space="0"/>
              <w:right w:val="single" w:color="000000" w:sz="4" w:space="0"/>
            </w:tcBorders>
            <w:shd w:val="clear" w:color="auto" w:fill="auto"/>
            <w:vAlign w:val="center"/>
          </w:tcPr>
          <w:p>
            <w:r>
              <w:t>65</w:t>
            </w:r>
          </w:p>
        </w:tc>
        <w:tc>
          <w:tcPr>
            <w:cnfStyle w:val="000001010000"/>
            <w:tcW w:w="1840" w:type="pct"/>
            <w:tcBorders>
              <w:top w:val="single" w:color="000000" w:sz="4" w:space="0"/>
              <w:left w:val="single" w:color="000000" w:sz="4" w:space="0"/>
              <w:bottom w:val="single" w:color="000000" w:sz="4" w:space="0"/>
              <w:right w:val="single" w:color="000000" w:sz="4" w:space="0"/>
            </w:tcBorders>
            <w:shd w:val="clear" w:color="auto" w:fill="auto"/>
            <w:vAlign w:val="center"/>
          </w:tcPr>
          <w:p>
            <w:r>
              <w:t>Расточная (деф.1)</w:t>
            </w:r>
          </w:p>
        </w:tc>
        <w:tc>
          <w:tcPr>
            <w:cnfStyle w:val="000010010000"/>
            <w:tcW w:w="2407" w:type="pct"/>
            <w:tcBorders>
              <w:top w:val="single" w:color="000000" w:sz="4" w:space="0"/>
              <w:left w:val="single" w:color="000000" w:sz="4" w:space="0"/>
              <w:bottom w:val="single" w:color="000000" w:sz="4" w:space="0"/>
              <w:right w:val="single" w:color="000000" w:sz="4" w:space="0"/>
            </w:tcBorders>
            <w:shd w:val="clear" w:color="auto" w:fill="auto"/>
          </w:tcPr>
          <w:p>
            <w:r>
              <w:t>Расточить отверстие верхней головки до ремонтного размера</w:t>
            </w:r>
          </w:p>
        </w:tc>
      </w:tr>
      <w:tr>
        <w:trPr>
          <w:jc w:val="center"/>
        </w:trPr>
        <w:tc>
          <w:tcPr>
            <w:cnfStyle w:val="000010100000"/>
            <w:tcW w:w="753" w:type="pct"/>
            <w:tcBorders>
              <w:top w:val="single" w:color="000000" w:sz="4" w:space="0"/>
              <w:left w:val="single" w:color="000000" w:sz="4" w:space="0"/>
              <w:bottom w:val="single" w:color="000000" w:sz="4" w:space="0"/>
              <w:right w:val="single" w:color="000000" w:sz="4" w:space="0"/>
            </w:tcBorders>
            <w:shd w:val="clear" w:color="auto" w:fill="auto"/>
            <w:vAlign w:val="center"/>
          </w:tcPr>
          <w:p>
            <w:r>
              <w:t>70</w:t>
            </w:r>
          </w:p>
        </w:tc>
        <w:tc>
          <w:tcPr>
            <w:cnfStyle w:val="000001100000"/>
            <w:tcW w:w="1840" w:type="pct"/>
            <w:tcBorders>
              <w:top w:val="single" w:color="000000" w:sz="4" w:space="0"/>
              <w:left w:val="single" w:color="000000" w:sz="4" w:space="0"/>
              <w:bottom w:val="single" w:color="000000" w:sz="4" w:space="0"/>
              <w:right w:val="single" w:color="000000" w:sz="4" w:space="0"/>
            </w:tcBorders>
            <w:shd w:val="clear" w:color="auto" w:fill="auto"/>
            <w:vAlign w:val="center"/>
          </w:tcPr>
          <w:p>
            <w:r>
              <w:t>Слесарная (деф.1)</w:t>
            </w:r>
          </w:p>
        </w:tc>
        <w:tc>
          <w:tcPr>
            <w:cnfStyle w:val="000010100000"/>
            <w:tcW w:w="2407" w:type="pct"/>
            <w:tcBorders>
              <w:top w:val="single" w:color="000000" w:sz="4" w:space="0"/>
              <w:left w:val="single" w:color="000000" w:sz="4" w:space="0"/>
              <w:bottom w:val="single" w:color="000000" w:sz="4" w:space="0"/>
              <w:right w:val="single" w:color="000000" w:sz="4" w:space="0"/>
            </w:tcBorders>
            <w:shd w:val="clear" w:color="auto" w:fill="auto"/>
          </w:tcPr>
          <w:p>
            <w:r>
              <w:t>Запрессовать втулку</w:t>
            </w:r>
          </w:p>
        </w:tc>
      </w:tr>
      <w:tr>
        <w:trPr>
          <w:jc w:val="center"/>
        </w:trPr>
        <w:tc>
          <w:tcPr>
            <w:cnfStyle w:val="000010010000"/>
            <w:tcW w:w="753" w:type="pct"/>
            <w:tcBorders>
              <w:top w:val="single" w:color="000000" w:sz="4" w:space="0"/>
              <w:left w:val="single" w:color="000000" w:sz="4" w:space="0"/>
              <w:bottom w:val="single" w:color="000000" w:sz="4" w:space="0"/>
              <w:right w:val="single" w:color="000000" w:sz="4" w:space="0"/>
            </w:tcBorders>
            <w:shd w:val="clear" w:color="auto" w:fill="auto"/>
            <w:vAlign w:val="center"/>
          </w:tcPr>
          <w:p>
            <w:r>
              <w:t>75</w:t>
            </w:r>
          </w:p>
        </w:tc>
        <w:tc>
          <w:tcPr>
            <w:cnfStyle w:val="000001010000"/>
            <w:tcW w:w="1840" w:type="pct"/>
            <w:tcBorders>
              <w:top w:val="single" w:color="000000" w:sz="4" w:space="0"/>
              <w:left w:val="single" w:color="000000" w:sz="4" w:space="0"/>
              <w:bottom w:val="single" w:color="000000" w:sz="4" w:space="0"/>
              <w:right w:val="single" w:color="000000" w:sz="4" w:space="0"/>
            </w:tcBorders>
            <w:shd w:val="clear" w:color="auto" w:fill="auto"/>
            <w:vAlign w:val="center"/>
          </w:tcPr>
          <w:p>
            <w:r>
              <w:t>Расточная (деф.1)</w:t>
            </w:r>
          </w:p>
        </w:tc>
        <w:tc>
          <w:tcPr>
            <w:cnfStyle w:val="000010010000"/>
            <w:tcW w:w="2407" w:type="pct"/>
            <w:tcBorders>
              <w:top w:val="single" w:color="000000" w:sz="4" w:space="0"/>
              <w:left w:val="single" w:color="000000" w:sz="4" w:space="0"/>
              <w:bottom w:val="single" w:color="000000" w:sz="4" w:space="0"/>
              <w:right w:val="single" w:color="000000" w:sz="4" w:space="0"/>
            </w:tcBorders>
            <w:shd w:val="clear" w:color="auto" w:fill="auto"/>
          </w:tcPr>
          <w:p>
            <w:r>
              <w:t>Расточить отверстие во втулке</w:t>
            </w:r>
          </w:p>
        </w:tc>
      </w:tr>
      <w:tr>
        <w:trPr>
          <w:jc w:val="center"/>
        </w:trPr>
        <w:tc>
          <w:tcPr>
            <w:cnfStyle w:val="000010100000"/>
            <w:tcW w:w="753" w:type="pct"/>
            <w:tcBorders>
              <w:top w:val="single" w:color="000000" w:sz="4" w:space="0"/>
              <w:left w:val="single" w:color="000000" w:sz="4" w:space="0"/>
              <w:bottom w:val="single" w:color="000000" w:sz="4" w:space="0"/>
              <w:right w:val="single" w:color="000000" w:sz="4" w:space="0"/>
            </w:tcBorders>
            <w:shd w:val="clear" w:color="auto" w:fill="auto"/>
            <w:vAlign w:val="center"/>
          </w:tcPr>
          <w:p>
            <w:r>
              <w:t>80</w:t>
            </w:r>
          </w:p>
        </w:tc>
        <w:tc>
          <w:tcPr>
            <w:cnfStyle w:val="000001100000"/>
            <w:tcW w:w="1840" w:type="pct"/>
            <w:tcBorders>
              <w:top w:val="single" w:color="000000" w:sz="4" w:space="0"/>
              <w:left w:val="single" w:color="000000" w:sz="4" w:space="0"/>
              <w:bottom w:val="single" w:color="000000" w:sz="4" w:space="0"/>
              <w:right w:val="single" w:color="000000" w:sz="4" w:space="0"/>
            </w:tcBorders>
            <w:shd w:val="clear" w:color="auto" w:fill="auto"/>
            <w:vAlign w:val="center"/>
          </w:tcPr>
          <w:p>
            <w:r>
              <w:t>Сверлильная (деф.1)</w:t>
            </w:r>
          </w:p>
        </w:tc>
        <w:tc>
          <w:tcPr>
            <w:cnfStyle w:val="000010100000"/>
            <w:tcW w:w="2407" w:type="pct"/>
            <w:tcBorders>
              <w:top w:val="single" w:color="000000" w:sz="4" w:space="0"/>
              <w:left w:val="single" w:color="000000" w:sz="4" w:space="0"/>
              <w:bottom w:val="single" w:color="000000" w:sz="4" w:space="0"/>
              <w:right w:val="single" w:color="000000" w:sz="4" w:space="0"/>
            </w:tcBorders>
            <w:shd w:val="clear" w:color="auto" w:fill="auto"/>
          </w:tcPr>
          <w:p>
            <w:r>
              <w:t>Зенковать две фаски во втулке</w:t>
            </w:r>
          </w:p>
        </w:tc>
      </w:tr>
      <w:tr>
        <w:trPr>
          <w:jc w:val="center"/>
        </w:trPr>
        <w:tc>
          <w:tcPr>
            <w:cnfStyle w:val="000010010000"/>
            <w:tcW w:w="753" w:type="pct"/>
            <w:tcBorders>
              <w:top w:val="single" w:color="000000" w:sz="4" w:space="0"/>
              <w:left w:val="single" w:color="000000" w:sz="4" w:space="0"/>
              <w:bottom w:val="single" w:color="000000" w:sz="4" w:space="0"/>
              <w:right w:val="single" w:color="000000" w:sz="4" w:space="0"/>
            </w:tcBorders>
            <w:shd w:val="clear" w:color="auto" w:fill="auto"/>
            <w:vAlign w:val="center"/>
          </w:tcPr>
          <w:p>
            <w:r>
              <w:t>85</w:t>
            </w:r>
          </w:p>
        </w:tc>
        <w:tc>
          <w:tcPr>
            <w:cnfStyle w:val="000001010000"/>
            <w:tcW w:w="1840" w:type="pct"/>
            <w:tcBorders>
              <w:top w:val="single" w:color="000000" w:sz="4" w:space="0"/>
              <w:left w:val="single" w:color="000000" w:sz="4" w:space="0"/>
              <w:bottom w:val="single" w:color="000000" w:sz="4" w:space="0"/>
              <w:right w:val="single" w:color="000000" w:sz="4" w:space="0"/>
            </w:tcBorders>
            <w:shd w:val="clear" w:color="auto" w:fill="auto"/>
            <w:vAlign w:val="center"/>
          </w:tcPr>
          <w:p>
            <w:r>
              <w:t>Электроискровая обработка (деф.1)</w:t>
            </w:r>
          </w:p>
        </w:tc>
        <w:tc>
          <w:tcPr>
            <w:cnfStyle w:val="000010010000"/>
            <w:tcW w:w="2407" w:type="pct"/>
            <w:tcBorders>
              <w:top w:val="single" w:color="000000" w:sz="4" w:space="0"/>
              <w:left w:val="single" w:color="000000" w:sz="4" w:space="0"/>
              <w:bottom w:val="single" w:color="000000" w:sz="4" w:space="0"/>
              <w:right w:val="single" w:color="000000" w:sz="4" w:space="0"/>
            </w:tcBorders>
            <w:shd w:val="clear" w:color="auto" w:fill="auto"/>
          </w:tcPr>
          <w:p>
            <w:r>
              <w:t>Нанести антифрикционное покрытие на поверхность втулки</w:t>
            </w:r>
          </w:p>
        </w:tc>
      </w:tr>
      <w:tr>
        <w:trPr>
          <w:jc w:val="center"/>
        </w:trPr>
        <w:tc>
          <w:tcPr>
            <w:cnfStyle w:val="000010100000"/>
            <w:tcW w:w="753" w:type="pct"/>
            <w:tcBorders>
              <w:top w:val="single" w:color="000000" w:sz="4" w:space="0"/>
              <w:left w:val="single" w:color="000000" w:sz="4" w:space="0"/>
              <w:bottom w:val="single" w:color="000000" w:sz="4" w:space="0"/>
              <w:right w:val="single" w:color="000000" w:sz="4" w:space="0"/>
            </w:tcBorders>
            <w:shd w:val="clear" w:color="auto" w:fill="auto"/>
            <w:vAlign w:val="center"/>
          </w:tcPr>
          <w:p>
            <w:r>
              <w:t>90</w:t>
            </w:r>
          </w:p>
        </w:tc>
        <w:tc>
          <w:tcPr>
            <w:cnfStyle w:val="000001100000"/>
            <w:tcW w:w="1840" w:type="pct"/>
            <w:tcBorders>
              <w:top w:val="single" w:color="000000" w:sz="4" w:space="0"/>
              <w:left w:val="single" w:color="000000" w:sz="4" w:space="0"/>
              <w:bottom w:val="single" w:color="000000" w:sz="4" w:space="0"/>
              <w:right w:val="single" w:color="000000" w:sz="4" w:space="0"/>
            </w:tcBorders>
            <w:shd w:val="clear" w:color="auto" w:fill="auto"/>
            <w:vAlign w:val="center"/>
          </w:tcPr>
          <w:p>
            <w:r>
              <w:t>Сверлильная (деф.1)</w:t>
            </w:r>
          </w:p>
        </w:tc>
        <w:tc>
          <w:tcPr>
            <w:cnfStyle w:val="000010100000"/>
            <w:tcW w:w="2407" w:type="pct"/>
            <w:tcBorders>
              <w:top w:val="single" w:color="000000" w:sz="4" w:space="0"/>
              <w:left w:val="single" w:color="000000" w:sz="4" w:space="0"/>
              <w:bottom w:val="single" w:color="000000" w:sz="4" w:space="0"/>
              <w:right w:val="single" w:color="000000" w:sz="4" w:space="0"/>
            </w:tcBorders>
            <w:shd w:val="clear" w:color="auto" w:fill="auto"/>
          </w:tcPr>
          <w:p>
            <w:r>
              <w:t>Раскатать отверстие во втулке</w:t>
            </w:r>
          </w:p>
        </w:tc>
      </w:tr>
      <w:tr>
        <w:trPr>
          <w:jc w:val="center"/>
        </w:trPr>
        <w:tc>
          <w:tcPr>
            <w:cnfStyle w:val="000010010000"/>
            <w:tcW w:w="753" w:type="pct"/>
            <w:tcBorders>
              <w:top w:val="single" w:color="000000" w:sz="4" w:space="0"/>
              <w:left w:val="single" w:color="000000" w:sz="4" w:space="0"/>
              <w:bottom w:val="single" w:color="000000" w:sz="4" w:space="0"/>
              <w:right w:val="single" w:color="000000" w:sz="4" w:space="0"/>
            </w:tcBorders>
            <w:shd w:val="clear" w:color="auto" w:fill="auto"/>
            <w:vAlign w:val="center"/>
          </w:tcPr>
          <w:p>
            <w:r>
              <w:t>95</w:t>
            </w:r>
          </w:p>
        </w:tc>
        <w:tc>
          <w:tcPr>
            <w:cnfStyle w:val="000001010000"/>
            <w:tcW w:w="1840" w:type="pct"/>
            <w:tcBorders>
              <w:top w:val="single" w:color="000000" w:sz="4" w:space="0"/>
              <w:left w:val="single" w:color="000000" w:sz="4" w:space="0"/>
              <w:bottom w:val="single" w:color="000000" w:sz="4" w:space="0"/>
              <w:right w:val="single" w:color="000000" w:sz="4" w:space="0"/>
            </w:tcBorders>
            <w:shd w:val="clear" w:color="auto" w:fill="auto"/>
            <w:vAlign w:val="center"/>
          </w:tcPr>
          <w:p>
            <w:r>
              <w:t>Контрольная</w:t>
            </w:r>
          </w:p>
        </w:tc>
        <w:tc>
          <w:tcPr>
            <w:cnfStyle w:val="000010010000"/>
            <w:tcW w:w="2407" w:type="pct"/>
            <w:tcBorders>
              <w:top w:val="single" w:color="000000" w:sz="4" w:space="0"/>
              <w:left w:val="single" w:color="000000" w:sz="4" w:space="0"/>
              <w:bottom w:val="single" w:color="000000" w:sz="4" w:space="0"/>
              <w:right w:val="single" w:color="000000" w:sz="4" w:space="0"/>
            </w:tcBorders>
            <w:shd w:val="clear" w:color="auto" w:fill="auto"/>
          </w:tcPr>
          <w:p>
            <w:r>
              <w:t>Проверить качество восстановления детали согласно требованиям ремонтного чертежа</w:t>
            </w:r>
          </w:p>
        </w:tc>
      </w:tr>
    </w:tbl>
    <w:p>
      <w:pPr>
        <w:shd w:val="clear" w:color="auto" w:fill="ffffff"/>
        <w:spacing w:line="360" w:lineRule="auto"/>
        <w:ind w:firstLine="540"/>
        <w:jc w:val="both"/>
        <w:rPr>
          <w:sz w:val="28"/>
          <w:szCs w:val="28"/>
        </w:rPr>
      </w:pPr>
    </w:p>
    <w:p>
      <w:pPr>
        <w:shd w:val="clear" w:color="auto" w:fill="ffffff"/>
        <w:spacing w:line="360" w:lineRule="auto"/>
        <w:ind w:firstLine="709"/>
        <w:jc w:val="both"/>
        <w:rPr>
          <w:sz w:val="28"/>
          <w:szCs w:val="28"/>
        </w:rPr>
      </w:pPr>
      <w:r>
        <w:rPr>
          <w:sz w:val="28"/>
          <w:szCs w:val="28"/>
        </w:rPr>
        <w:t xml:space="preserve">При анализе технических ресурсов, необходимо принимать во внимание их техническое обеспечение: наличие необходимого технического оборудования, наличие соответствующей оснастки и использование механических или автоматизированных производственных процессов. Эти факторы являются важными для успешной реализации технологических проектов. Без достаточного технического обеспечения процессы могут быть затруднены или непродуктивны [9]. </w:t>
      </w:r>
    </w:p>
    <w:p>
      <w:pPr>
        <w:shd w:val="clear" w:color="auto" w:fill="ffffff"/>
        <w:spacing w:line="360" w:lineRule="auto"/>
        <w:ind w:firstLine="709"/>
        <w:jc w:val="both"/>
        <w:rPr>
          <w:sz w:val="28"/>
          <w:szCs w:val="28"/>
        </w:rPr>
      </w:pPr>
      <w:r>
        <w:rPr>
          <w:sz w:val="28"/>
          <w:szCs w:val="28"/>
        </w:rPr>
        <w:t>Рассматривая технологическое оборудование и его значение, необходимо соблюдать некоторые условия:</w:t>
      </w:r>
    </w:p>
    <w:p>
      <w:pPr>
        <w:shd w:val="clear" w:color="auto" w:fill="ffffff"/>
        <w:spacing w:line="360" w:lineRule="auto"/>
        <w:ind w:firstLine="709"/>
        <w:jc w:val="both"/>
        <w:rPr>
          <w:sz w:val="28"/>
          <w:szCs w:val="28"/>
        </w:rPr>
      </w:pPr>
      <w:r>
        <w:rPr>
          <w:sz w:val="28"/>
          <w:szCs w:val="28"/>
        </w:rPr>
        <w:t>1.Необходимость в формировании и требовательности в качественных поверхностях.</w:t>
      </w:r>
    </w:p>
    <w:p>
      <w:pPr>
        <w:shd w:val="clear" w:color="auto" w:fill="ffffff"/>
        <w:spacing w:line="360" w:lineRule="auto"/>
        <w:ind w:firstLine="709"/>
        <w:jc w:val="both"/>
        <w:rPr>
          <w:sz w:val="28"/>
          <w:szCs w:val="28"/>
        </w:rPr>
      </w:pPr>
      <w:r>
        <w:rPr>
          <w:sz w:val="28"/>
          <w:szCs w:val="28"/>
        </w:rPr>
        <w:t>2.Соблюдение технических и документальных требований к оснащенности детали.</w:t>
      </w:r>
    </w:p>
    <w:p>
      <w:pPr>
        <w:shd w:val="clear" w:color="auto" w:fill="ffffff"/>
        <w:spacing w:line="360" w:lineRule="auto"/>
        <w:ind w:firstLine="709"/>
        <w:jc w:val="both"/>
        <w:rPr>
          <w:sz w:val="28"/>
          <w:szCs w:val="28"/>
        </w:rPr>
      </w:pPr>
      <w:r>
        <w:rPr>
          <w:sz w:val="28"/>
          <w:szCs w:val="28"/>
        </w:rPr>
        <w:t>3. Соразмерность между крупным оборудованием и мелкими деталями.</w:t>
      </w:r>
    </w:p>
    <w:p>
      <w:pPr>
        <w:shd w:val="clear" w:color="auto" w:fill="ffffff"/>
        <w:spacing w:line="360" w:lineRule="auto"/>
        <w:ind w:firstLine="709"/>
        <w:jc w:val="both"/>
        <w:rPr>
          <w:sz w:val="28"/>
          <w:szCs w:val="28"/>
        </w:rPr>
      </w:pPr>
      <w:r>
        <w:rPr>
          <w:sz w:val="28"/>
          <w:szCs w:val="28"/>
        </w:rPr>
        <w:t xml:space="preserve">4.Обеспечения более качественных методов для обработки поверхностей. </w:t>
      </w:r>
    </w:p>
    <w:p>
      <w:pPr>
        <w:shd w:val="clear" w:color="auto" w:fill="ffffff"/>
        <w:spacing w:line="360" w:lineRule="auto"/>
        <w:ind w:firstLine="709"/>
        <w:jc w:val="both"/>
        <w:rPr>
          <w:sz w:val="28"/>
          <w:szCs w:val="28"/>
        </w:rPr>
      </w:pPr>
      <w:r>
        <w:rPr>
          <w:sz w:val="28"/>
          <w:szCs w:val="28"/>
        </w:rPr>
        <w:t>При анализе возможностей реализации технологических и технических процессов, а также требований к деталям, необходимо учесть выбранные критерии технологической оснастки. Эти средства технологического оснащения вносятся в карту технологического процесса восстановления (см. Приложение А).</w:t>
      </w:r>
    </w:p>
    <w:p>
      <w:pPr>
        <w:shd w:val="clear" w:color="auto" w:fill="ffffff"/>
        <w:spacing w:line="360" w:lineRule="auto"/>
        <w:ind w:firstLine="709"/>
        <w:jc w:val="both"/>
        <w:rPr>
          <w:sz w:val="28"/>
          <w:szCs w:val="28"/>
        </w:rPr>
      </w:pPr>
      <w:r>
        <w:rPr>
          <w:sz w:val="28"/>
          <w:szCs w:val="28"/>
        </w:rPr>
        <w:t>Расчет режимов резания производится только для операций механической обработки детали и операции железнения.</w:t>
      </w:r>
    </w:p>
    <w:p>
      <w:pPr>
        <w:shd w:val="clear" w:color="auto" w:fill="ffffff"/>
        <w:spacing w:line="360" w:lineRule="auto"/>
        <w:ind w:firstLine="709"/>
        <w:jc w:val="both"/>
        <w:rPr/>
      </w:pPr>
      <w:r>
        <w:rPr>
          <w:sz w:val="28"/>
          <w:szCs w:val="28"/>
        </w:rPr>
        <w:t>Операция 25 включает использование станка вертикально-сверлильного 2Н135. Глубина резания составляет t = 0,2 мм, а подача - S = 0,27 мм/об [11].</w:t>
      </w:r>
    </w:p>
    <w:p>
      <w:pPr>
        <w:shd w:val="clear" w:color="auto" w:fill="ffffff"/>
        <w:spacing w:line="360" w:lineRule="auto"/>
        <w:ind w:firstLine="709"/>
        <w:jc w:val="both"/>
        <w:rPr>
          <w:sz w:val="28"/>
          <w:szCs w:val="28"/>
        </w:rPr>
      </w:pPr>
      <w:r>
        <w:rPr>
          <w:sz w:val="28"/>
          <w:szCs w:val="28"/>
        </w:rPr>
        <w:t>Скорость резания рассчитываем по формуле:</w:t>
      </w:r>
    </w:p>
    <w:p>
      <w:pPr>
        <w:shd w:val="clear" w:color="auto" w:fill="ffffff"/>
        <w:spacing w:line="360" w:lineRule="auto"/>
        <w:ind w:firstLine="709"/>
        <w:jc w:val="both"/>
        <w:rPr>
          <w:sz w:val="28"/>
          <w:szCs w:val="28"/>
        </w:rPr>
      </w:pPr>
      <w:r>
        <w:rPr>
          <w:sz w:val="28"/>
          <w:szCs w:val="28"/>
        </w:rPr>
        <w:t xml:space="preserve">                  </w:t>
      </w:r>
      <w:r>
        <w:rPr>
          <w:sz w:val="28"/>
          <w:szCs w:val="28"/>
        </w:rPr>
        <w:t xml:space="preserve">                   </w:t>
      </w:r>
      <w:r>
        <w:rPr>
          <w:sz w:val="28"/>
          <w:szCs w:val="28"/>
        </w:rPr>
        <w:t xml:space="preserve"> </w:t>
      </w:r>
      <m:oMathPara>
        <m:oMathParaPr/>
        <m:oMath>
          <m:r>
            <m:rPr>
              <m:sty m:val="p"/>
            </m:rPr>
            <w:rPr>
              <w:rFonts w:ascii="Cambria Math" w:hAnsi="Cambria Math"/>
              <w:sz w:val="28"/>
              <w:szCs w:val="28"/>
              <w:lang w:val="en-US"/>
            </w:rPr>
            <m:t>V</m:t>
          </m:r>
          <m:r>
            <m:rPr>
              <m:sty m:val="p"/>
            </m:rPr>
            <w:rPr>
              <w:rFonts w:ascii="Cambria Math" w:hAnsi="Cambria Math"/>
              <w:sz w:val="28"/>
              <w:szCs w:val="28"/>
            </w:rPr>
            <m:t> = </m:t>
          </m:r>
          <m:sSub>
            <m:sSubPr>
              <m:ctrlPr>
                <w:rPr>
                  <w:rFonts w:ascii="Cambria Math" w:hAnsi="Cambria Math"/>
                  <w:sz w:val="28"/>
                  <w:szCs w:val="28"/>
                </w:rPr>
              </m:ctrlPr>
            </m:sSubPr>
            <m:e>
              <m:r>
                <m:rPr/>
                <w:rPr>
                  <w:rFonts w:ascii="Cambria Math" w:hAnsi="Cambria Math"/>
                  <w:sz w:val="28"/>
                  <w:szCs w:val="28"/>
                  <w:lang w:val="en-US"/>
                </w:rPr>
                <m:t>V</m:t>
              </m:r>
            </m:e>
            <m:sub>
              <m:r>
                <m:rPr/>
                <w:rPr>
                  <w:rFonts w:ascii="Cambria Math" w:hAnsi="Cambria Math"/>
                  <w:sz w:val="28"/>
                  <w:szCs w:val="28"/>
                </w:rPr>
                <m:t>табл.</m:t>
              </m:r>
            </m:sub>
          </m:sSub>
          <m:r>
            <m:rPr>
              <m:sty m:val="p"/>
            </m:rPr>
            <w:rPr>
              <w:rFonts w:ascii="Cambria Math" w:hAnsi="Cambria Math"/>
              <w:sz w:val="28"/>
              <w:szCs w:val="28"/>
            </w:rPr>
            <m:t> ×</m:t>
          </m:r>
          <m:sSub>
            <m:sSubPr>
              <m:ctrlPr>
                <w:rPr>
                  <w:rFonts w:ascii="Cambria Math" w:hAnsi="Cambria Math"/>
                  <w:sz w:val="28"/>
                  <w:szCs w:val="28"/>
                </w:rPr>
              </m:ctrlPr>
            </m:sSubPr>
            <m:e>
              <m:r>
                <m:rPr/>
                <w:rPr>
                  <w:rFonts w:ascii="Cambria Math" w:hAnsi="Cambria Math"/>
                  <w:sz w:val="28"/>
                  <w:szCs w:val="28"/>
                  <w:lang w:val="en-US"/>
                </w:rPr>
                <m:t>k</m:t>
              </m:r>
            </m:e>
            <m:sub>
              <m:r>
                <m:rPr/>
                <w:rPr>
                  <w:rFonts w:ascii="Cambria Math" w:hAnsi="Cambria Math"/>
                  <w:sz w:val="28"/>
                  <w:szCs w:val="28"/>
                </w:rPr>
                <m:t>1</m:t>
              </m:r>
            </m:sub>
          </m:sSub>
          <m:r>
            <m:rPr>
              <m:sty m:val="p"/>
            </m:rPr>
            <w:rPr>
              <w:rFonts w:ascii="Cambria Math" w:hAnsi="Cambria Math"/>
              <w:sz w:val="28"/>
              <w:szCs w:val="28"/>
            </w:rPr>
            <m:t>×</m:t>
          </m:r>
          <m:sSub>
            <m:sSubPr>
              <m:ctrlPr>
                <w:rPr>
                  <w:rFonts w:ascii="Cambria Math" w:hAnsi="Cambria Math"/>
                  <w:sz w:val="28"/>
                  <w:szCs w:val="28"/>
                </w:rPr>
              </m:ctrlPr>
            </m:sSubPr>
            <m:e>
              <m:r>
                <m:rPr/>
                <w:rPr>
                  <w:rFonts w:ascii="Cambria Math" w:hAnsi="Cambria Math"/>
                  <w:sz w:val="28"/>
                  <w:szCs w:val="28"/>
                  <w:lang w:val="en-US"/>
                </w:rPr>
                <m:t>k</m:t>
              </m:r>
            </m:e>
            <m:sub>
              <m:r>
                <m:rPr/>
                <w:rPr>
                  <w:rFonts w:ascii="Cambria Math" w:hAnsi="Cambria Math"/>
                  <w:sz w:val="28"/>
                  <w:szCs w:val="28"/>
                </w:rPr>
                <m:t>2</m:t>
              </m:r>
            </m:sub>
          </m:sSub>
          <m:r>
            <m:rPr>
              <m:sty m:val="p"/>
            </m:rPr>
            <w:rPr>
              <w:rFonts w:ascii="Cambria Math" w:hAnsi="Cambria Math"/>
              <w:sz w:val="28"/>
              <w:szCs w:val="28"/>
            </w:rPr>
            <m:t>×</m:t>
          </m:r>
          <m:sSub>
            <m:sSubPr>
              <m:ctrlPr>
                <w:rPr>
                  <w:rFonts w:ascii="Cambria Math" w:hAnsi="Cambria Math"/>
                  <w:sz w:val="28"/>
                  <w:szCs w:val="28"/>
                </w:rPr>
              </m:ctrlPr>
            </m:sSubPr>
            <m:e>
              <m:r>
                <m:rPr/>
                <w:rPr>
                  <w:rFonts w:ascii="Cambria Math" w:hAnsi="Cambria Math"/>
                  <w:sz w:val="28"/>
                  <w:szCs w:val="28"/>
                  <w:lang w:val="en-US"/>
                </w:rPr>
                <m:t>k</m:t>
              </m:r>
            </m:e>
            <m:sub>
              <m:r>
                <m:rPr/>
                <w:rPr>
                  <w:rFonts w:ascii="Cambria Math" w:hAnsi="Cambria Math"/>
                  <w:sz w:val="28"/>
                  <w:szCs w:val="28"/>
                </w:rPr>
                <m:t>3</m:t>
              </m:r>
            </m:sub>
          </m:sSub>
        </m:oMath>
      </m:oMathPara>
      <w:r>
        <w:rPr>
          <w:sz w:val="28"/>
          <w:szCs w:val="28"/>
        </w:rPr>
        <w:t xml:space="preserve">           </w:t>
      </w:r>
      <w:r>
        <w:rPr>
          <w:sz w:val="28"/>
          <w:szCs w:val="28"/>
        </w:rPr>
        <w:t xml:space="preserve">                      </w:t>
      </w:r>
      <w:r>
        <w:rPr>
          <w:sz w:val="28"/>
          <w:szCs w:val="28"/>
        </w:rPr>
        <w:t xml:space="preserve">     </w:t>
      </w:r>
      <w:r>
        <w:rPr>
          <w:sz w:val="28"/>
          <w:szCs w:val="28"/>
        </w:rPr>
        <w:t xml:space="preserve"> </w:t>
      </w:r>
      <w:r>
        <w:rPr>
          <w:sz w:val="28"/>
          <w:szCs w:val="28"/>
        </w:rPr>
        <w:t>(</w:t>
      </w:r>
      <w:r>
        <w:rPr>
          <w:sz w:val="28"/>
          <w:szCs w:val="28"/>
        </w:rPr>
        <w:t>3</w:t>
      </w:r>
      <w:r>
        <w:rPr>
          <w:sz w:val="28"/>
          <w:szCs w:val="28"/>
        </w:rPr>
        <w:t>)</w:t>
      </w:r>
    </w:p>
    <w:p>
      <w:pPr>
        <w:shd w:val="clear" w:color="auto" w:fill="ffffff"/>
        <w:tabs>
          <w:tab w:val="left" w:pos="720"/>
        </w:tabs>
        <w:spacing w:line="360" w:lineRule="auto"/>
        <w:ind w:firstLine="709"/>
        <w:jc w:val="both"/>
        <w:rPr/>
      </w:pPr>
      <w:r>
        <w:rPr>
          <w:sz w:val="28"/>
          <w:szCs w:val="28"/>
        </w:rPr>
        <w:tab/>
      </w:r>
      <w:r>
        <w:rPr>
          <w:sz w:val="28"/>
          <w:szCs w:val="28"/>
        </w:rPr>
        <w:t xml:space="preserve">где </w:t>
      </w:r>
      <w:r>
        <w:rPr>
          <w:sz w:val="28"/>
          <w:szCs w:val="28"/>
        </w:rPr>
        <w:tab/>
      </w:r>
      <w:r>
        <w:rPr>
          <w:sz w:val="28"/>
          <w:szCs w:val="28"/>
          <w:lang w:val="en-US"/>
        </w:rPr>
        <w:t>V</w:t>
      </w:r>
      <w:r>
        <w:rPr>
          <w:sz w:val="28"/>
          <w:szCs w:val="28"/>
          <w:vertAlign w:val="subscript"/>
        </w:rPr>
        <w:t>табл</w:t>
      </w:r>
      <w:r>
        <w:rPr>
          <w:sz w:val="28"/>
          <w:szCs w:val="28"/>
        </w:rPr>
        <w:t xml:space="preserve"> </w:t>
      </w:r>
      <w:r>
        <w:rPr>
          <w:sz w:val="28"/>
          <w:szCs w:val="28"/>
        </w:rPr>
        <w:t>–</w:t>
      </w:r>
      <w:r>
        <w:rPr>
          <w:sz w:val="28"/>
          <w:szCs w:val="28"/>
        </w:rPr>
        <w:t xml:space="preserve"> табличное значение скорости, м/мин;</w:t>
      </w:r>
    </w:p>
    <w:p>
      <w:pPr>
        <w:shd w:val="clear" w:color="auto" w:fill="ffffff"/>
        <w:spacing w:line="360" w:lineRule="auto"/>
        <w:ind w:firstLine="709"/>
        <w:jc w:val="both"/>
        <w:rPr/>
      </w:pPr>
      <w:r>
        <w:rPr>
          <w:sz w:val="28"/>
          <w:szCs w:val="28"/>
        </w:rPr>
        <w:t>к</w:t>
      </w:r>
      <w:r>
        <w:rPr>
          <w:sz w:val="28"/>
          <w:szCs w:val="28"/>
          <w:vertAlign w:val="subscript"/>
        </w:rPr>
        <w:t>1</w:t>
      </w:r>
      <w:r>
        <w:rPr>
          <w:sz w:val="28"/>
          <w:szCs w:val="28"/>
        </w:rPr>
        <w:t xml:space="preserve"> – коэффициент, зависящий от обрабатываемого материала;</w:t>
      </w:r>
    </w:p>
    <w:p>
      <w:pPr>
        <w:shd w:val="clear" w:color="auto" w:fill="ffffff"/>
        <w:spacing w:line="360" w:lineRule="auto"/>
        <w:ind w:firstLine="709"/>
        <w:jc w:val="both"/>
        <w:rPr/>
      </w:pPr>
      <w:r>
        <w:rPr>
          <w:sz w:val="28"/>
          <w:szCs w:val="28"/>
        </w:rPr>
        <w:t>к</w:t>
      </w:r>
      <w:r>
        <w:rPr>
          <w:sz w:val="28"/>
          <w:szCs w:val="28"/>
          <w:vertAlign w:val="subscript"/>
        </w:rPr>
        <w:t>2</w:t>
      </w:r>
      <w:r>
        <w:rPr>
          <w:sz w:val="28"/>
          <w:szCs w:val="28"/>
        </w:rPr>
        <w:t xml:space="preserve"> – коэффициент, зависящий от стойкости инструмента;</w:t>
      </w:r>
    </w:p>
    <w:p>
      <w:pPr>
        <w:shd w:val="clear" w:color="auto" w:fill="ffffff"/>
        <w:spacing w:line="360" w:lineRule="auto"/>
        <w:ind w:firstLine="709"/>
        <w:jc w:val="both"/>
        <w:rPr/>
      </w:pPr>
      <w:r>
        <w:rPr>
          <w:sz w:val="28"/>
          <w:szCs w:val="28"/>
        </w:rPr>
        <w:t>к</w:t>
      </w:r>
      <w:r>
        <w:rPr>
          <w:sz w:val="28"/>
          <w:szCs w:val="28"/>
          <w:vertAlign w:val="subscript"/>
        </w:rPr>
        <w:t>3</w:t>
      </w:r>
      <w:r>
        <w:rPr>
          <w:sz w:val="28"/>
          <w:szCs w:val="28"/>
        </w:rPr>
        <w:t xml:space="preserve"> – коэффициент, зависящий от вида обработки.</w:t>
      </w:r>
    </w:p>
    <w:p>
      <w:pPr>
        <w:shd w:val="clear" w:color="auto" w:fill="ffffff"/>
        <w:spacing w:line="360" w:lineRule="auto"/>
        <w:ind w:firstLine="709"/>
        <w:jc w:val="both"/>
        <w:rPr>
          <w:sz w:val="28"/>
          <w:szCs w:val="28"/>
        </w:rPr>
      </w:pPr>
      <w:r>
        <w:rPr>
          <w:sz w:val="28"/>
          <w:szCs w:val="28"/>
        </w:rPr>
        <w:t>Из соответствующих таблиц</w:t>
      </w:r>
      <w:r>
        <w:rPr>
          <w:sz w:val="28"/>
          <w:szCs w:val="28"/>
        </w:rPr>
        <w:t>»</w:t>
      </w:r>
      <w:r>
        <w:rPr>
          <w:sz w:val="28"/>
          <w:szCs w:val="28"/>
        </w:rPr>
        <w:t xml:space="preserve"> [11]: </w:t>
      </w:r>
    </w:p>
    <w:p>
      <w:pPr>
        <w:shd w:val="clear" w:color="auto" w:fill="ffffff"/>
        <w:spacing w:line="360" w:lineRule="auto"/>
        <w:ind w:firstLine="709"/>
        <w:jc w:val="both"/>
        <w:rPr>
          <w:sz w:val="28"/>
          <w:szCs w:val="28"/>
        </w:rPr>
      </w:pPr>
      <w:r>
        <w:rPr>
          <w:sz w:val="28"/>
          <w:szCs w:val="28"/>
          <w:lang w:val="en-US"/>
        </w:rPr>
        <w:t>V</w:t>
      </w:r>
      <w:r>
        <w:rPr>
          <w:sz w:val="28"/>
          <w:szCs w:val="28"/>
          <w:vertAlign w:val="subscript"/>
        </w:rPr>
        <w:t>табл</w:t>
      </w:r>
      <w:r>
        <w:rPr>
          <w:sz w:val="28"/>
          <w:szCs w:val="28"/>
        </w:rPr>
        <w:t xml:space="preserve"> = 17м/мин; к</w:t>
      </w:r>
      <w:r>
        <w:rPr>
          <w:sz w:val="28"/>
          <w:szCs w:val="28"/>
          <w:vertAlign w:val="subscript"/>
        </w:rPr>
        <w:t>1</w:t>
      </w:r>
      <w:r>
        <w:rPr>
          <w:sz w:val="28"/>
          <w:szCs w:val="28"/>
        </w:rPr>
        <w:t xml:space="preserve"> = 0,75, к</w:t>
      </w:r>
      <w:r>
        <w:rPr>
          <w:sz w:val="28"/>
          <w:szCs w:val="28"/>
          <w:vertAlign w:val="subscript"/>
        </w:rPr>
        <w:t>2</w:t>
      </w:r>
      <w:r>
        <w:rPr>
          <w:sz w:val="28"/>
          <w:szCs w:val="28"/>
        </w:rPr>
        <w:t xml:space="preserve"> = 1,4, к</w:t>
      </w:r>
      <w:r>
        <w:rPr>
          <w:sz w:val="28"/>
          <w:szCs w:val="28"/>
          <w:vertAlign w:val="subscript"/>
        </w:rPr>
        <w:t>3</w:t>
      </w:r>
      <w:r>
        <w:rPr>
          <w:sz w:val="28"/>
          <w:szCs w:val="28"/>
        </w:rPr>
        <w:t xml:space="preserve"> = 1,0.</w:t>
      </w:r>
    </w:p>
    <w:p>
      <w:pPr>
        <w:shd w:val="clear" w:color="auto" w:fill="ffffff"/>
        <w:spacing w:line="360" w:lineRule="auto"/>
        <w:ind w:left="709" w:firstLine="709"/>
        <w:jc w:val="center"/>
        <w:rPr>
          <w:sz w:val="28"/>
          <w:szCs w:val="28"/>
        </w:rPr>
      </w:pPr>
      <m:oMathPara>
        <m:oMathParaPr/>
        <m:oMath>
          <m:r>
            <m:rPr>
              <m:sty m:val="p"/>
            </m:rPr>
            <w:rPr>
              <w:rFonts w:ascii="Cambria Math" w:hAnsi="Cambria Math"/>
              <w:sz w:val="28"/>
              <w:szCs w:val="28"/>
              <w:lang w:val="en-US"/>
            </w:rPr>
            <m:t>V</m:t>
          </m:r>
          <m:r>
            <m:rPr>
              <m:sty m:val="p"/>
            </m:rPr>
            <w:rPr>
              <w:rFonts w:ascii="Cambria Math" w:hAnsi="Cambria Math"/>
              <w:sz w:val="28"/>
              <w:szCs w:val="28"/>
            </w:rPr>
            <m:t> = 17 ×0</m:t>
          </m:r>
          <m:r>
            <m:rPr/>
            <w:rPr>
              <w:rFonts w:ascii="Cambria Math" w:hAnsi="Cambria Math"/>
              <w:sz w:val="28"/>
              <w:szCs w:val="28"/>
            </w:rPr>
            <m:t>,</m:t>
          </m:r>
          <m:r>
            <m:rPr>
              <m:sty m:val="p"/>
            </m:rPr>
            <w:rPr>
              <w:rFonts w:ascii="Cambria Math" w:hAnsi="Cambria Math"/>
              <w:sz w:val="28"/>
              <w:szCs w:val="28"/>
            </w:rPr>
            <m:t>75×1,4×1,0=17,85 м/мин</m:t>
          </m:r>
        </m:oMath>
      </m:oMathPara>
    </w:p>
    <w:p>
      <w:pPr>
        <w:shd w:val="clear" w:color="auto" w:fill="ffffff"/>
        <w:spacing w:line="360" w:lineRule="auto"/>
        <w:ind w:left="709"/>
        <w:rPr>
          <w:sz w:val="28"/>
          <w:szCs w:val="28"/>
        </w:rPr>
      </w:pPr>
      <w:r>
        <w:rPr>
          <w:sz w:val="28"/>
          <w:szCs w:val="28"/>
        </w:rPr>
        <w:t>Частота вращения:</w:t>
      </w:r>
    </w:p>
    <w:p>
      <w:pPr>
        <w:shd w:val="clear" w:color="auto" w:fill="ffffff"/>
        <w:spacing w:line="360" w:lineRule="auto"/>
        <w:ind w:firstLine="709"/>
        <w:jc w:val="both"/>
        <w:rPr>
          <w:sz w:val="28"/>
          <w:szCs w:val="28"/>
        </w:rPr>
      </w:pPr>
      <w:r>
        <w:rPr>
          <w:sz w:val="28"/>
          <w:szCs w:val="28"/>
        </w:rPr>
        <w:t xml:space="preserve"> </w:t>
      </w:r>
      <w:r>
        <w:rPr>
          <w:sz w:val="28"/>
          <w:szCs w:val="28"/>
        </w:rPr>
        <w:t xml:space="preserve">                    </w:t>
      </w:r>
      <w:r>
        <w:rPr>
          <w:sz w:val="28"/>
          <w:szCs w:val="28"/>
        </w:rPr>
        <w:t xml:space="preserve"> </w:t>
      </w:r>
      <w:r>
        <w:rPr>
          <w:sz w:val="28"/>
          <w:szCs w:val="28"/>
        </w:rPr>
        <w:t xml:space="preserve">          </w:t>
      </w:r>
      <w:r>
        <w:rPr>
          <w:sz w:val="28"/>
          <w:szCs w:val="28"/>
        </w:rPr>
        <w:t xml:space="preserve">      </w:t>
      </w:r>
      <w:r>
        <w:rPr>
          <w:sz w:val="28"/>
          <w:szCs w:val="28"/>
        </w:rPr>
        <w:t xml:space="preserve">    </w:t>
      </w:r>
      <m:oMathPara>
        <m:oMathParaPr/>
        <m:oMath>
          <m:r>
            <m:rPr>
              <m:sty m:val="p"/>
            </m:rPr>
            <w:rPr>
              <w:rFonts w:ascii="Cambria Math" w:hAnsi="Cambria Math"/>
              <w:sz w:val="28"/>
              <w:szCs w:val="28"/>
              <w:lang w:val="en-US"/>
            </w:rPr>
            <m:t>n</m:t>
          </m:r>
          <m:r>
            <m:rPr>
              <m:sty m:val="p"/>
            </m:rPr>
            <w:rPr>
              <w:rFonts w:ascii="Cambria Math" w:hAnsi="Cambria Math"/>
              <w:sz w:val="28"/>
              <w:szCs w:val="28"/>
            </w:rPr>
            <m:t>=</m:t>
          </m:r>
          <m:f>
            <m:fPr>
              <m:ctrlPr>
                <w:rPr>
                  <w:rFonts w:ascii="Cambria Math" w:hAnsi="Cambria Math"/>
                  <w:sz w:val="28"/>
                  <w:szCs w:val="28"/>
                </w:rPr>
              </m:ctrlPr>
            </m:fPr>
            <m:num>
              <m:r>
                <m:rPr/>
                <w:rPr>
                  <w:rFonts w:ascii="Cambria Math" w:hAnsi="Cambria Math"/>
                  <w:sz w:val="28"/>
                  <w:szCs w:val="28"/>
                </w:rPr>
                <m:t>1000</m:t>
              </m:r>
              <m:r>
                <m:rPr>
                  <m:sty m:val="p"/>
                </m:rPr>
                <w:rPr>
                  <w:rFonts w:ascii="Cambria Math" w:hAnsi="Cambria Math"/>
                  <w:sz w:val="28"/>
                  <w:szCs w:val="28"/>
                </w:rPr>
                <m:t>×</m:t>
              </m:r>
              <m:r>
                <m:rPr/>
                <w:rPr>
                  <w:rFonts w:ascii="Cambria Math" w:hAnsi="Cambria Math"/>
                  <w:sz w:val="28"/>
                  <w:szCs w:val="28"/>
                  <w:lang w:val="en-US"/>
                </w:rPr>
                <m:t>V</m:t>
              </m:r>
            </m:num>
            <m:den>
              <m:r>
                <m:rPr/>
                <w:rPr>
                  <w:rFonts w:ascii="Cambria Math" w:hAnsi="Cambria Math"/>
                  <w:sz w:val="28"/>
                  <w:szCs w:val="28"/>
                </w:rPr>
                <m:t>πd</m:t>
              </m:r>
            </m:den>
          </m:f>
          <m:r>
            <m:rPr>
              <m:sty m:val="p"/>
            </m:rPr>
            <w:rPr>
              <w:rFonts w:ascii="Cambria Math" w:hAnsi="Cambria Math"/>
              <w:sz w:val="28"/>
              <w:szCs w:val="28"/>
            </w:rPr>
            <m:t> </m:t>
          </m:r>
        </m:oMath>
      </m:oMathPara>
      <w:r>
        <w:rPr>
          <w:sz w:val="28"/>
          <w:szCs w:val="28"/>
        </w:rPr>
        <w:t xml:space="preserve">             </w:t>
      </w:r>
      <w:r>
        <w:rPr>
          <w:sz w:val="28"/>
          <w:szCs w:val="28"/>
        </w:rPr>
        <w:t xml:space="preserve">  </w:t>
      </w:r>
      <w:r>
        <w:rPr>
          <w:sz w:val="28"/>
          <w:szCs w:val="28"/>
        </w:rPr>
        <w:t xml:space="preserve">      </w:t>
      </w:r>
      <w:r>
        <w:rPr>
          <w:sz w:val="28"/>
          <w:szCs w:val="28"/>
        </w:rPr>
        <w:t xml:space="preserve">                              </w:t>
      </w:r>
      <w:r>
        <w:rPr>
          <w:sz w:val="28"/>
          <w:szCs w:val="28"/>
        </w:rPr>
        <w:t xml:space="preserve">  </w:t>
      </w:r>
      <w:r>
        <w:rPr>
          <w:sz w:val="28"/>
          <w:szCs w:val="28"/>
        </w:rPr>
        <w:t xml:space="preserve"> </w:t>
      </w:r>
      <w:r>
        <w:rPr>
          <w:sz w:val="28"/>
          <w:szCs w:val="28"/>
        </w:rPr>
        <w:t xml:space="preserve">  </w:t>
      </w:r>
      <w:r>
        <w:rPr>
          <w:sz w:val="28"/>
          <w:szCs w:val="28"/>
        </w:rPr>
        <w:t>(</w:t>
      </w:r>
      <w:r>
        <w:rPr>
          <w:sz w:val="28"/>
          <w:szCs w:val="28"/>
        </w:rPr>
        <w:t>4</w:t>
      </w:r>
      <w:r>
        <w:rPr>
          <w:sz w:val="28"/>
          <w:szCs w:val="28"/>
        </w:rPr>
        <w:t>)</w:t>
      </w:r>
    </w:p>
    <w:p>
      <w:pPr>
        <w:shd w:val="clear" w:color="auto" w:fill="ffffff"/>
        <w:tabs>
          <w:tab w:val="left" w:pos="720"/>
        </w:tabs>
        <w:spacing w:line="360" w:lineRule="auto"/>
        <w:ind w:firstLine="709"/>
        <w:jc w:val="both"/>
        <w:rPr>
          <w:sz w:val="28"/>
          <w:szCs w:val="28"/>
        </w:rPr>
      </w:pPr>
      <w:r>
        <w:rPr>
          <w:sz w:val="28"/>
          <w:szCs w:val="28"/>
        </w:rPr>
        <w:tab/>
      </w:r>
      <w:r>
        <w:rPr>
          <w:sz w:val="28"/>
          <w:szCs w:val="28"/>
        </w:rPr>
        <w:t xml:space="preserve">где </w:t>
      </w:r>
      <w:r>
        <w:rPr>
          <w:sz w:val="28"/>
          <w:szCs w:val="28"/>
        </w:rPr>
        <w:tab/>
      </w:r>
      <w:r>
        <w:rPr>
          <w:sz w:val="28"/>
          <w:szCs w:val="28"/>
          <w:lang w:val="en-US"/>
        </w:rPr>
        <w:t>d</w:t>
      </w:r>
      <w:r>
        <w:rPr>
          <w:sz w:val="28"/>
          <w:szCs w:val="28"/>
        </w:rPr>
        <w:t xml:space="preserve"> – диаметр обрабатываемой поверхности, мм.</w:t>
      </w:r>
    </w:p>
    <w:p>
      <w:pPr>
        <w:shd w:val="clear" w:color="auto" w:fill="ffffff"/>
        <w:tabs>
          <w:tab w:val="left" w:pos="720"/>
        </w:tabs>
        <w:spacing w:line="360" w:lineRule="auto"/>
        <w:ind w:firstLine="709"/>
        <w:jc w:val="center"/>
        <w:rPr>
          <w:sz w:val="28"/>
          <w:szCs w:val="28"/>
        </w:rPr>
      </w:pPr>
      <m:oMathPara>
        <m:oMathParaPr/>
        <m:oMath>
          <m:r>
            <m:rPr>
              <m:sty m:val="p"/>
            </m:rPr>
            <w:rPr>
              <w:rFonts w:ascii="Cambria Math" w:hAnsi="Cambria Math"/>
              <w:sz w:val="28"/>
              <w:szCs w:val="28"/>
              <w:lang w:val="en-US"/>
            </w:rPr>
            <m:t>n</m:t>
          </m:r>
          <m:r>
            <m:rPr>
              <m:sty m:val="p"/>
            </m:rPr>
            <w:rPr>
              <w:rFonts w:ascii="Cambria Math" w:hAnsi="Cambria Math"/>
              <w:sz w:val="28"/>
              <w:szCs w:val="28"/>
            </w:rPr>
            <m:t>=</m:t>
          </m:r>
          <m:f>
            <m:fPr>
              <m:ctrlPr>
                <w:rPr>
                  <w:rFonts w:ascii="Cambria Math" w:hAnsi="Cambria Math"/>
                  <w:sz w:val="28"/>
                  <w:szCs w:val="28"/>
                </w:rPr>
              </m:ctrlPr>
            </m:fPr>
            <m:num>
              <m:r>
                <m:rPr/>
                <w:rPr>
                  <w:rFonts w:ascii="Cambria Math" w:hAnsi="Cambria Math"/>
                  <w:sz w:val="28"/>
                  <w:szCs w:val="28"/>
                </w:rPr>
                <m:t>1000</m:t>
              </m:r>
              <m:r>
                <m:rPr>
                  <m:sty m:val="p"/>
                </m:rPr>
                <w:rPr>
                  <w:rFonts w:ascii="Cambria Math" w:hAnsi="Cambria Math"/>
                  <w:sz w:val="28"/>
                  <w:szCs w:val="28"/>
                </w:rPr>
                <m:t>×</m:t>
              </m:r>
              <m:r>
                <m:rPr/>
                <w:rPr>
                  <w:rFonts w:ascii="Cambria Math" w:hAnsi="Cambria Math"/>
                  <w:sz w:val="28"/>
                  <w:szCs w:val="28"/>
                  <w:lang w:val="en-US"/>
                </w:rPr>
                <m:t>17,85</m:t>
              </m:r>
            </m:num>
            <m:den>
              <m:r>
                <m:rPr/>
                <w:rPr>
                  <w:rFonts w:ascii="Cambria Math" w:hAnsi="Cambria Math"/>
                  <w:sz w:val="28"/>
                  <w:szCs w:val="28"/>
                </w:rPr>
                <m:t>3,14</m:t>
              </m:r>
              <m:r>
                <m:rPr>
                  <m:sty m:val="p"/>
                </m:rPr>
                <w:rPr>
                  <w:rFonts w:ascii="Cambria Math" w:hAnsi="Cambria Math"/>
                  <w:sz w:val="28"/>
                  <w:szCs w:val="28"/>
                </w:rPr>
                <m:t>×</m:t>
              </m:r>
              <m:r>
                <m:rPr/>
                <w:rPr>
                  <w:rFonts w:ascii="Cambria Math" w:hAnsi="Cambria Math"/>
                  <w:sz w:val="28"/>
                  <w:szCs w:val="28"/>
                </w:rPr>
                <m:t>23</m:t>
              </m:r>
            </m:den>
          </m:f>
          <m:r>
            <m:rPr>
              <m:sty m:val="p"/>
            </m:rPr>
            <w:rPr>
              <w:rFonts w:ascii="Cambria Math" w:hAnsi="Cambria Math"/>
              <w:sz w:val="28"/>
              <w:szCs w:val="28"/>
            </w:rPr>
            <m:t>=247 мин</m:t>
          </m:r>
          <m:r>
            <m:rPr>
              <m:sty m:val="p"/>
            </m:rPr>
            <w:rPr>
              <w:rFonts w:ascii="Cambria Math" w:hAnsi="Cambria Math"/>
              <w:sz w:val="28"/>
              <w:szCs w:val="28"/>
              <w:vertAlign w:val="superscript"/>
            </w:rPr>
            <m:t>–1</m:t>
          </m:r>
        </m:oMath>
      </m:oMathPara>
    </w:p>
    <w:p>
      <w:pPr>
        <w:shd w:val="clear" w:color="auto" w:fill="ffffff"/>
        <w:tabs>
          <w:tab w:val="left" w:pos="720"/>
        </w:tabs>
        <w:spacing w:line="360" w:lineRule="auto"/>
        <w:ind w:firstLine="709"/>
        <w:jc w:val="both"/>
        <w:rPr>
          <w:sz w:val="28"/>
          <w:szCs w:val="28"/>
        </w:rPr>
      </w:pPr>
      <w:r>
        <w:rPr>
          <w:sz w:val="28"/>
          <w:szCs w:val="28"/>
        </w:rPr>
        <w:tab/>
      </w:r>
      <w:r>
        <w:rPr>
          <w:sz w:val="28"/>
          <w:szCs w:val="28"/>
        </w:rPr>
        <w:t>Б</w:t>
      </w:r>
      <w:r>
        <w:rPr>
          <w:sz w:val="28"/>
          <w:szCs w:val="28"/>
        </w:rPr>
        <w:t xml:space="preserve">лижайшая частота из стандартного ряда </w:t>
      </w:r>
      <w:r>
        <w:rPr>
          <w:sz w:val="28"/>
          <w:szCs w:val="28"/>
          <w:lang w:val="en-US"/>
        </w:rPr>
        <w:t>n</w:t>
      </w:r>
      <w:r>
        <w:rPr>
          <w:sz w:val="28"/>
          <w:szCs w:val="28"/>
          <w:vertAlign w:val="subscript"/>
        </w:rPr>
        <w:t>ф</w:t>
      </w:r>
      <w:r>
        <w:rPr>
          <w:sz w:val="28"/>
          <w:szCs w:val="28"/>
        </w:rPr>
        <w:t xml:space="preserve"> = 250 мин</w:t>
      </w:r>
      <w:r>
        <w:rPr>
          <w:sz w:val="28"/>
          <w:szCs w:val="28"/>
          <w:vertAlign w:val="superscript"/>
        </w:rPr>
        <w:t>–</w:t>
      </w:r>
      <w:r>
        <w:rPr>
          <w:sz w:val="28"/>
          <w:szCs w:val="28"/>
          <w:vertAlign w:val="superscript"/>
        </w:rPr>
        <w:t>1</w:t>
      </w:r>
      <w:r>
        <w:rPr>
          <w:sz w:val="28"/>
          <w:szCs w:val="28"/>
        </w:rPr>
        <w:t>. Тогда фактическая скорость резания:</w:t>
      </w:r>
    </w:p>
    <w:p>
      <w:pPr>
        <w:shd w:val="clear" w:color="auto" w:fill="ffffff"/>
        <w:spacing w:line="360" w:lineRule="auto"/>
        <w:ind w:firstLine="709"/>
        <w:jc w:val="both"/>
        <w:rPr>
          <w:sz w:val="28"/>
          <w:szCs w:val="28"/>
        </w:rPr>
      </w:pPr>
      <w:r>
        <w:rPr>
          <w:sz w:val="28"/>
          <w:szCs w:val="28"/>
        </w:rPr>
        <w:t xml:space="preserve">                      </w:t>
      </w:r>
      <w:r>
        <w:rPr>
          <w:sz w:val="28"/>
          <w:szCs w:val="28"/>
        </w:rPr>
        <w:t xml:space="preserve">              </w:t>
      </w:r>
      <w:r>
        <w:rPr>
          <w:sz w:val="28"/>
          <w:szCs w:val="28"/>
        </w:rPr>
        <w:t xml:space="preserve">       </w:t>
      </w:r>
      <m:oMathPara>
        <m:oMathParaPr/>
        <m:oMath>
          <m:r>
            <m:rPr>
              <m:sty m:val="p"/>
            </m:rPr>
            <w:rPr>
              <w:rFonts w:ascii="Cambria Math" w:hAnsi="Cambria Math"/>
              <w:sz w:val="28"/>
              <w:szCs w:val="28"/>
            </w:rPr>
            <m:t> </m:t>
          </m:r>
          <m:sSub>
            <m:sSubPr>
              <m:ctrlPr>
                <w:rPr>
                  <w:rFonts w:ascii="Cambria Math" w:hAnsi="Cambria Math"/>
                  <w:sz w:val="28"/>
                  <w:szCs w:val="28"/>
                </w:rPr>
              </m:ctrlPr>
            </m:sSubPr>
            <m:e>
              <m:r>
                <m:rPr/>
                <w:rPr>
                  <w:rFonts w:ascii="Cambria Math" w:hAnsi="Cambria Math"/>
                  <w:sz w:val="28"/>
                  <w:szCs w:val="28"/>
                  <w:lang w:val="en-US"/>
                </w:rPr>
                <m:t>V</m:t>
              </m:r>
            </m:e>
            <m:sub>
              <m:r>
                <m:rPr/>
                <w:rPr>
                  <w:rFonts w:ascii="Cambria Math" w:hAnsi="Cambria Math"/>
                  <w:sz w:val="28"/>
                  <w:szCs w:val="28"/>
                </w:rPr>
                <m:t>ф</m:t>
              </m:r>
            </m:sub>
          </m:sSub>
          <m:r>
            <m:rPr>
              <m:sty m:val="p"/>
            </m:rPr>
            <w:rPr>
              <w:rFonts w:ascii="Cambria Math" w:hAnsi="Cambria Math"/>
              <w:sz w:val="28"/>
              <w:szCs w:val="28"/>
            </w:rPr>
            <m:t>=</m:t>
          </m:r>
          <m:f>
            <m:fPr>
              <m:ctrlPr>
                <w:rPr>
                  <w:rFonts w:ascii="Cambria Math" w:hAnsi="Cambria Math"/>
                  <w:sz w:val="28"/>
                  <w:szCs w:val="28"/>
                </w:rPr>
              </m:ctrlPr>
            </m:fPr>
            <m:num>
              <m:r>
                <m:rPr/>
                <w:rPr>
                  <w:rFonts w:ascii="Cambria Math" w:hAnsi="Cambria Math"/>
                  <w:sz w:val="28"/>
                  <w:szCs w:val="28"/>
                </w:rPr>
                <m:t>π</m:t>
              </m:r>
              <m:r>
                <m:rPr/>
                <w:rPr>
                  <w:rFonts w:ascii="Cambria Math" w:hAnsi="Cambria Math"/>
                  <w:sz w:val="28"/>
                  <w:szCs w:val="28"/>
                  <w:lang w:val="en-US"/>
                </w:rPr>
                <m:t>d</m:t>
              </m:r>
              <m:sSub>
                <m:sSubPr>
                  <m:ctrlPr>
                    <w:rPr>
                      <w:rFonts w:ascii="Cambria Math" w:hAnsi="Cambria Math"/>
                      <w:i/>
                      <w:sz w:val="28"/>
                      <w:szCs w:val="28"/>
                      <w:lang w:val="en-US"/>
                    </w:rPr>
                  </m:ctrlPr>
                </m:sSubPr>
                <m:e>
                  <m:r>
                    <m:rPr/>
                    <w:rPr>
                      <w:rFonts w:ascii="Cambria Math" w:hAnsi="Cambria Math"/>
                      <w:sz w:val="28"/>
                      <w:szCs w:val="28"/>
                      <w:lang w:val="en-US"/>
                    </w:rPr>
                    <m:t>n</m:t>
                  </m:r>
                </m:e>
                <m:sub>
                  <m:r>
                    <m:rPr/>
                    <w:rPr>
                      <w:rFonts w:ascii="Cambria Math" w:hAnsi="Cambria Math"/>
                      <w:sz w:val="28"/>
                      <w:szCs w:val="28"/>
                    </w:rPr>
                    <m:t>ф</m:t>
                  </m:r>
                </m:sub>
              </m:sSub>
            </m:num>
            <m:den>
              <m:r>
                <m:rPr/>
                <w:rPr>
                  <w:rFonts w:ascii="Cambria Math" w:hAnsi="Cambria Math"/>
                  <w:sz w:val="28"/>
                  <w:szCs w:val="28"/>
                </w:rPr>
                <m:t>1000</m:t>
              </m:r>
            </m:den>
          </m:f>
          <m:r>
            <m:rPr>
              <m:sty m:val="p"/>
            </m:rPr>
            <w:rPr>
              <w:rFonts w:ascii="Cambria Math" w:hAnsi="Cambria Math"/>
              <w:sz w:val="28"/>
              <w:szCs w:val="28"/>
            </w:rPr>
            <m:t>                                                            </m:t>
          </m:r>
        </m:oMath>
      </m:oMathPara>
      <w:r>
        <w:rPr>
          <w:sz w:val="28"/>
          <w:szCs w:val="28"/>
        </w:rPr>
        <w:t>(</w:t>
      </w:r>
      <w:r>
        <w:rPr>
          <w:sz w:val="28"/>
          <w:szCs w:val="28"/>
        </w:rPr>
        <w:t>5</w:t>
      </w:r>
      <w:r>
        <w:rPr>
          <w:sz w:val="28"/>
          <w:szCs w:val="28"/>
        </w:rPr>
        <w:t>)</w:t>
      </w:r>
    </w:p>
    <w:p>
      <w:pPr>
        <w:shd w:val="clear" w:color="auto" w:fill="ffffff"/>
        <w:spacing w:line="360" w:lineRule="auto"/>
        <w:ind w:firstLine="709"/>
        <w:jc w:val="center"/>
        <w:rPr>
          <w:sz w:val="28"/>
          <w:szCs w:val="28"/>
        </w:rPr>
      </w:pPr>
      <m:oMathPara>
        <m:oMathParaPr/>
        <m:oMath>
          <m:sSub>
            <m:sSubPr>
              <m:ctrlPr>
                <w:rPr>
                  <w:rFonts w:ascii="Cambria Math" w:hAnsi="Cambria Math"/>
                  <w:sz w:val="28"/>
                  <w:szCs w:val="28"/>
                </w:rPr>
              </m:ctrlPr>
            </m:sSubPr>
            <m:e>
              <m:r>
                <m:rPr/>
                <w:rPr>
                  <w:rFonts w:ascii="Cambria Math" w:hAnsi="Cambria Math"/>
                  <w:sz w:val="28"/>
                  <w:szCs w:val="28"/>
                  <w:lang w:val="en-US"/>
                </w:rPr>
                <m:t>V</m:t>
              </m:r>
            </m:e>
            <m:sub>
              <m:r>
                <m:rPr/>
                <w:rPr>
                  <w:rFonts w:ascii="Cambria Math" w:hAnsi="Cambria Math"/>
                  <w:sz w:val="28"/>
                  <w:szCs w:val="28"/>
                </w:rPr>
                <m:t>ф</m:t>
              </m:r>
            </m:sub>
          </m:sSub>
          <m:r>
            <m:rPr>
              <m:sty m:val="p"/>
            </m:rPr>
            <w:rPr>
              <w:rFonts w:ascii="Cambria Math" w:hAnsi="Cambria Math"/>
              <w:sz w:val="28"/>
              <w:szCs w:val="28"/>
            </w:rPr>
            <m:t>=</m:t>
          </m:r>
          <m:f>
            <m:fPr>
              <m:ctrlPr>
                <w:rPr>
                  <w:rFonts w:ascii="Cambria Math" w:hAnsi="Cambria Math"/>
                  <w:sz w:val="28"/>
                  <w:szCs w:val="28"/>
                </w:rPr>
              </m:ctrlPr>
            </m:fPr>
            <m:num>
              <m:r>
                <m:rPr/>
                <w:rPr>
                  <w:rFonts w:ascii="Cambria Math" w:hAnsi="Cambria Math"/>
                  <w:sz w:val="28"/>
                  <w:szCs w:val="28"/>
                </w:rPr>
                <m:t>3,</m:t>
              </m:r>
              <m:r>
                <m:rPr/>
                <w:rPr>
                  <w:rFonts w:ascii="Cambria Math" w:hAnsi="Cambria Math"/>
                  <w:sz w:val="28"/>
                  <w:szCs w:val="28"/>
                  <w:lang w:val="en-US"/>
                </w:rPr>
                <m:t>14</m:t>
              </m:r>
              <m:r>
                <m:rPr>
                  <m:sty m:val="p"/>
                </m:rPr>
                <w:rPr>
                  <w:rFonts w:ascii="Cambria Math" w:hAnsi="Cambria Math"/>
                  <w:sz w:val="28"/>
                  <w:szCs w:val="28"/>
                </w:rPr>
                <m:t>×</m:t>
              </m:r>
              <m:r>
                <m:rPr/>
                <w:rPr>
                  <w:rFonts w:ascii="Cambria Math" w:hAnsi="Cambria Math"/>
                  <w:sz w:val="28"/>
                  <w:szCs w:val="28"/>
                  <w:lang w:val="en-US"/>
                </w:rPr>
                <m:t>23</m:t>
              </m:r>
              <m:r>
                <m:rPr>
                  <m:sty m:val="p"/>
                </m:rPr>
                <w:rPr>
                  <w:rFonts w:ascii="Cambria Math" w:hAnsi="Cambria Math"/>
                  <w:sz w:val="28"/>
                  <w:szCs w:val="28"/>
                </w:rPr>
                <m:t>×</m:t>
              </m:r>
              <m:r>
                <m:rPr/>
                <w:rPr>
                  <w:rFonts w:ascii="Cambria Math" w:hAnsi="Cambria Math"/>
                  <w:sz w:val="28"/>
                  <w:szCs w:val="28"/>
                  <w:lang w:val="en-US"/>
                </w:rPr>
                <m:t>250 </m:t>
              </m:r>
            </m:num>
            <m:den>
              <m:r>
                <m:rPr/>
                <w:rPr>
                  <w:rFonts w:ascii="Cambria Math" w:hAnsi="Cambria Math"/>
                  <w:sz w:val="28"/>
                  <w:szCs w:val="28"/>
                </w:rPr>
                <m:t>1000</m:t>
              </m:r>
            </m:den>
          </m:f>
          <m:r>
            <m:rPr>
              <m:sty m:val="p"/>
            </m:rPr>
            <w:rPr>
              <w:rFonts w:ascii="Cambria Math" w:hAnsi="Cambria Math"/>
              <w:sz w:val="28"/>
              <w:szCs w:val="28"/>
            </w:rPr>
            <m:t>=18,1 м/мин</m:t>
          </m:r>
        </m:oMath>
      </m:oMathPara>
    </w:p>
    <w:p>
      <w:pPr>
        <w:shd w:val="clear" w:color="auto" w:fill="ffffff"/>
        <w:spacing w:line="360" w:lineRule="auto"/>
        <w:ind w:firstLine="709"/>
        <w:jc w:val="both"/>
        <w:rPr>
          <w:sz w:val="28"/>
          <w:szCs w:val="28"/>
        </w:rPr>
      </w:pPr>
      <w:r>
        <w:rPr>
          <w:sz w:val="28"/>
          <w:szCs w:val="28"/>
        </w:rPr>
        <w:t>Сила резания:</w:t>
      </w:r>
    </w:p>
    <w:p>
      <w:pPr>
        <w:shd w:val="clear" w:color="auto" w:fill="ffffff"/>
        <w:spacing w:line="360" w:lineRule="auto"/>
        <w:ind w:firstLine="709"/>
        <w:jc w:val="both"/>
        <w:rPr>
          <w:sz w:val="28"/>
          <w:szCs w:val="28"/>
        </w:rPr>
      </w:pPr>
      <w:r>
        <w:rPr>
          <w:sz w:val="28"/>
          <w:szCs w:val="28"/>
        </w:rPr>
        <w:t xml:space="preserve">                                       </w:t>
      </w:r>
      <m:oMathPara>
        <m:oMathParaPr/>
        <m:oMath>
          <m:r>
            <m:rPr>
              <m:sty m:val="p"/>
            </m:rPr>
            <w:rPr>
              <w:rFonts w:ascii="Cambria Math" w:hAnsi="Cambria Math"/>
              <w:sz w:val="28"/>
              <w:szCs w:val="28"/>
            </w:rPr>
            <m:t>Р = Р</m:t>
          </m:r>
          <m:r>
            <m:rPr>
              <m:sty m:val="p"/>
            </m:rPr>
            <w:rPr>
              <w:rFonts w:ascii="Cambria Math" w:hAnsi="Cambria Math"/>
              <w:sz w:val="28"/>
              <w:szCs w:val="28"/>
              <w:vertAlign w:val="subscript"/>
            </w:rPr>
            <m:t>табл</m:t>
          </m:r>
          <m:r>
            <m:rPr>
              <m:sty m:val="p"/>
            </m:rPr>
            <w:rPr>
              <w:rFonts w:ascii="Cambria Math" w:hAnsi="Cambria Math"/>
              <w:sz w:val="28"/>
              <w:szCs w:val="28"/>
            </w:rPr>
            <m:t> ∙ к</m:t>
          </m:r>
          <m:r>
            <m:rPr>
              <m:sty m:val="p"/>
            </m:rPr>
            <w:rPr>
              <w:rFonts w:ascii="Cambria Math" w:hAnsi="Cambria Math"/>
              <w:sz w:val="28"/>
              <w:szCs w:val="28"/>
              <w:vertAlign w:val="subscript"/>
            </w:rPr>
            <m:t>р</m:t>
          </m:r>
        </m:oMath>
      </m:oMathPara>
      <w:r>
        <w:rPr>
          <w:sz w:val="28"/>
          <w:szCs w:val="28"/>
        </w:rPr>
        <w:t xml:space="preserve">         </w:t>
      </w:r>
      <w:r>
        <w:rPr>
          <w:sz w:val="28"/>
          <w:szCs w:val="28"/>
        </w:rPr>
        <w:t xml:space="preserve">                </w:t>
      </w:r>
      <w:r>
        <w:rPr>
          <w:sz w:val="28"/>
          <w:szCs w:val="28"/>
        </w:rPr>
        <w:t xml:space="preserve">  </w:t>
      </w:r>
      <w:r>
        <w:rPr>
          <w:sz w:val="28"/>
          <w:szCs w:val="28"/>
        </w:rPr>
        <w:t xml:space="preserve">               </w:t>
      </w:r>
      <w:r>
        <w:rPr>
          <w:sz w:val="28"/>
          <w:szCs w:val="28"/>
        </w:rPr>
        <w:t xml:space="preserve">  </w:t>
      </w:r>
      <w:r>
        <w:rPr>
          <w:sz w:val="28"/>
          <w:szCs w:val="28"/>
        </w:rPr>
        <w:t xml:space="preserve">   </w:t>
      </w:r>
      <w:r>
        <w:rPr>
          <w:sz w:val="28"/>
          <w:szCs w:val="28"/>
        </w:rPr>
        <w:t>(</w:t>
      </w:r>
      <w:r>
        <w:rPr>
          <w:sz w:val="28"/>
          <w:szCs w:val="28"/>
        </w:rPr>
        <w:t>6</w:t>
      </w:r>
      <w:r>
        <w:rPr>
          <w:sz w:val="28"/>
          <w:szCs w:val="28"/>
        </w:rPr>
        <w:t>)</w:t>
      </w:r>
    </w:p>
    <w:p>
      <w:pPr>
        <w:shd w:val="clear" w:color="auto" w:fill="ffffff"/>
        <w:tabs>
          <w:tab w:val="left" w:pos="720"/>
        </w:tabs>
        <w:spacing w:line="360" w:lineRule="auto"/>
        <w:ind w:firstLine="709"/>
        <w:jc w:val="both"/>
        <w:rPr/>
      </w:pPr>
      <w:r>
        <w:rPr>
          <w:sz w:val="28"/>
          <w:szCs w:val="28"/>
        </w:rPr>
        <w:tab/>
      </w:r>
      <w:r>
        <w:rPr>
          <w:sz w:val="28"/>
          <w:szCs w:val="28"/>
        </w:rPr>
        <w:t xml:space="preserve">где </w:t>
      </w:r>
      <w:r>
        <w:rPr>
          <w:sz w:val="28"/>
          <w:szCs w:val="28"/>
          <w:lang w:val="en-US"/>
        </w:rPr>
        <w:t>P</w:t>
      </w:r>
      <w:r>
        <w:rPr>
          <w:sz w:val="28"/>
          <w:szCs w:val="28"/>
          <w:vertAlign w:val="subscript"/>
        </w:rPr>
        <w:t>табл</w:t>
      </w:r>
      <w:r>
        <w:rPr>
          <w:sz w:val="28"/>
          <w:szCs w:val="28"/>
        </w:rPr>
        <w:t xml:space="preserve"> – табличное значение силы резания, Н</w:t>
      </w:r>
      <w:r>
        <w:rPr>
          <w:sz w:val="28"/>
          <w:szCs w:val="28"/>
        </w:rPr>
        <w:t>;</w:t>
      </w:r>
    </w:p>
    <w:p>
      <w:pPr>
        <w:shd w:val="clear" w:color="auto" w:fill="ffffff"/>
        <w:spacing w:line="360" w:lineRule="auto"/>
        <w:ind w:firstLine="709"/>
        <w:jc w:val="both"/>
        <w:rPr>
          <w:sz w:val="28"/>
          <w:szCs w:val="28"/>
        </w:rPr>
      </w:pPr>
      <w:r>
        <w:rPr>
          <w:sz w:val="28"/>
          <w:szCs w:val="28"/>
        </w:rPr>
        <w:t>к</w:t>
      </w:r>
      <w:r>
        <w:rPr>
          <w:sz w:val="28"/>
          <w:szCs w:val="28"/>
          <w:vertAlign w:val="subscript"/>
        </w:rPr>
        <w:t>р</w:t>
      </w:r>
      <w:r>
        <w:rPr>
          <w:sz w:val="28"/>
          <w:szCs w:val="28"/>
        </w:rPr>
        <w:t xml:space="preserve"> – коэффициент, зависящий от обрабатываемого </w:t>
      </w:r>
      <w:r>
        <w:rPr>
          <w:sz w:val="28"/>
          <w:szCs w:val="28"/>
        </w:rPr>
        <w:t>материала; кр</w:t>
      </w:r>
      <w:r>
        <w:rPr>
          <w:sz w:val="28"/>
          <w:szCs w:val="28"/>
        </w:rPr>
        <w:t xml:space="preserve"> = 1,1.</w:t>
      </w:r>
    </w:p>
    <w:p>
      <w:pPr>
        <w:shd w:val="clear" w:color="auto" w:fill="ffffff"/>
        <w:spacing w:line="360" w:lineRule="auto"/>
        <w:ind w:firstLine="709"/>
        <w:jc w:val="both"/>
        <w:rPr/>
      </w:pPr>
      <w:r>
        <w:t xml:space="preserve"> </w:t>
      </w:r>
      <w:r>
        <w:rPr>
          <w:sz w:val="28"/>
          <w:szCs w:val="28"/>
        </w:rPr>
        <w:t xml:space="preserve">       </w:t>
      </w:r>
      <w:r>
        <w:rPr>
          <w:sz w:val="28"/>
          <w:szCs w:val="28"/>
        </w:rPr>
        <w:t xml:space="preserve">    </w:t>
      </w:r>
      <w:r>
        <w:rPr>
          <w:sz w:val="28"/>
          <w:szCs w:val="28"/>
        </w:rPr>
        <w:t xml:space="preserve">    </w:t>
      </w:r>
      <w:r>
        <w:rPr>
          <w:sz w:val="28"/>
          <w:szCs w:val="28"/>
        </w:rPr>
        <w:t xml:space="preserve">         </w:t>
      </w:r>
      <w:r>
        <w:rPr>
          <w:sz w:val="28"/>
          <w:szCs w:val="28"/>
        </w:rPr>
        <w:t xml:space="preserve"> </w:t>
      </w:r>
      <w:r>
        <w:rPr>
          <w:sz w:val="28"/>
          <w:szCs w:val="28"/>
        </w:rPr>
        <w:t xml:space="preserve">         </w:t>
      </w:r>
      <w:r>
        <w:rPr>
          <w:sz w:val="28"/>
          <w:szCs w:val="28"/>
        </w:rPr>
        <w:t xml:space="preserve">    </w:t>
      </w:r>
      <m:oMathPara>
        <m:oMathParaPr/>
        <m:oMath>
          <m:r>
            <m:rPr>
              <m:sty m:val="p"/>
            </m:rPr>
            <w:rPr>
              <w:rFonts w:ascii="Cambria Math" w:hAnsi="Cambria Math"/>
              <w:sz w:val="28"/>
              <w:szCs w:val="28"/>
            </w:rPr>
            <m:t>Р</m:t>
          </m:r>
          <m:r>
            <m:rPr>
              <m:sty m:val="p"/>
            </m:rPr>
            <w:rPr>
              <w:rFonts w:ascii="Cambria Math" w:hAnsi="Cambria Math"/>
              <w:sz w:val="28"/>
              <w:szCs w:val="28"/>
              <w:vertAlign w:val="subscript"/>
            </w:rPr>
            <m:t>табл</m:t>
          </m:r>
          <m:r>
            <m:rPr>
              <m:sty m:val="p"/>
            </m:rPr>
            <w:rPr>
              <w:rFonts w:ascii="Cambria Math" w:hAnsi="Cambria Math"/>
              <w:sz w:val="28"/>
              <w:szCs w:val="28"/>
            </w:rPr>
            <m:t> =150×</m:t>
          </m:r>
          <m:r>
            <m:rPr>
              <m:sty m:val="p"/>
            </m:rPr>
            <w:rPr>
              <w:rFonts w:ascii="Cambria Math" w:hAnsi="Cambria Math"/>
              <w:sz w:val="28"/>
              <w:szCs w:val="28"/>
              <w:lang w:val="en-US"/>
            </w:rPr>
            <m:t>S</m:t>
          </m:r>
          <m:r>
            <m:rPr>
              <m:sty m:val="p"/>
            </m:rPr>
            <w:rPr>
              <w:rFonts w:ascii="Cambria Math" w:hAnsi="Cambria Math"/>
              <w:sz w:val="28"/>
              <w:szCs w:val="28"/>
            </w:rPr>
            <m:t>×</m:t>
          </m:r>
          <m:d>
            <m:dPr>
              <m:ctrlPr>
                <w:rPr>
                  <w:rFonts w:ascii="Cambria Math" w:hAnsi="Cambria Math"/>
                  <w:sz w:val="28"/>
                  <w:szCs w:val="28"/>
                </w:rPr>
              </m:ctrlPr>
            </m:dPr>
            <m:e>
              <m:sSub>
                <m:sSubPr>
                  <m:ctrlPr>
                    <w:rPr>
                      <w:rFonts w:ascii="Cambria Math" w:hAnsi="Cambria Math"/>
                      <w:sz w:val="28"/>
                      <w:szCs w:val="28"/>
                    </w:rPr>
                  </m:ctrlPr>
                </m:sSubPr>
                <m:e>
                  <m:r>
                    <m:rPr/>
                    <w:rPr>
                      <w:rFonts w:ascii="Cambria Math" w:hAnsi="Cambria Math"/>
                      <w:sz w:val="28"/>
                      <w:szCs w:val="28"/>
                      <w:lang w:val="en-US"/>
                    </w:rPr>
                    <m:t>d</m:t>
                  </m:r>
                </m:e>
                <m:sub>
                  <m:r>
                    <m:rPr/>
                    <w:rPr>
                      <w:rFonts w:ascii="Cambria Math" w:hAnsi="Cambria Math"/>
                      <w:sz w:val="28"/>
                      <w:szCs w:val="28"/>
                    </w:rPr>
                    <m:t>1</m:t>
                  </m:r>
                </m:sub>
              </m:sSub>
              <m:r>
                <m:rPr>
                  <m:sty m:val="p"/>
                </m:rPr>
                <w:rPr>
                  <w:rFonts w:ascii="Cambria Math" w:hAnsi="Cambria Math"/>
                  <w:sz w:val="28"/>
                  <w:szCs w:val="28"/>
                </w:rPr>
                <m:t>– </m:t>
              </m:r>
              <m:sSub>
                <m:sSubPr>
                  <m:ctrlPr>
                    <w:rPr>
                      <w:rFonts w:ascii="Cambria Math" w:hAnsi="Cambria Math"/>
                      <w:sz w:val="28"/>
                      <w:szCs w:val="28"/>
                    </w:rPr>
                  </m:ctrlPr>
                </m:sSubPr>
                <m:e>
                  <m:r>
                    <m:rPr/>
                    <w:rPr>
                      <w:rFonts w:ascii="Cambria Math" w:hAnsi="Cambria Math"/>
                      <w:sz w:val="28"/>
                      <w:szCs w:val="28"/>
                      <w:lang w:val="en-US"/>
                    </w:rPr>
                    <m:t>d</m:t>
                  </m:r>
                </m:e>
                <m:sub>
                  <m:r>
                    <m:rPr/>
                    <w:rPr>
                      <w:rFonts w:ascii="Cambria Math" w:hAnsi="Cambria Math"/>
                      <w:sz w:val="28"/>
                      <w:szCs w:val="28"/>
                    </w:rPr>
                    <m:t>2</m:t>
                  </m:r>
                </m:sub>
              </m:sSub>
            </m:e>
          </m:d>
          <m:r>
            <m:rPr>
              <m:sty m:val="p"/>
            </m:rPr>
            <w:rPr>
              <w:rFonts w:ascii="Cambria Math" w:hAnsi="Cambria Math"/>
              <w:sz w:val="28"/>
              <w:szCs w:val="28"/>
            </w:rPr>
            <m:t> </m:t>
          </m:r>
        </m:oMath>
      </m:oMathPara>
      <w:r>
        <w:rPr>
          <w:sz w:val="28"/>
          <w:szCs w:val="28"/>
        </w:rPr>
        <w:t xml:space="preserve"> </w:t>
      </w:r>
      <w:r>
        <w:rPr>
          <w:sz w:val="28"/>
          <w:szCs w:val="28"/>
        </w:rPr>
        <w:t xml:space="preserve">                 </w:t>
      </w:r>
      <w:r>
        <w:rPr>
          <w:sz w:val="28"/>
          <w:szCs w:val="28"/>
        </w:rPr>
        <w:t xml:space="preserve">    </w:t>
      </w:r>
      <w:r>
        <w:rPr>
          <w:sz w:val="28"/>
          <w:szCs w:val="28"/>
        </w:rPr>
        <w:t xml:space="preserve"> </w:t>
      </w:r>
      <w:r>
        <w:rPr>
          <w:sz w:val="28"/>
          <w:szCs w:val="28"/>
        </w:rPr>
        <w:t xml:space="preserve"> </w:t>
      </w:r>
      <w:r>
        <w:rPr>
          <w:sz w:val="28"/>
          <w:szCs w:val="28"/>
        </w:rPr>
        <w:t xml:space="preserve">  </w:t>
      </w:r>
      <w:r>
        <w:rPr>
          <w:sz w:val="28"/>
          <w:szCs w:val="28"/>
        </w:rPr>
        <w:t xml:space="preserve">   </w:t>
      </w:r>
      <w:r>
        <w:rPr>
          <w:sz w:val="28"/>
          <w:szCs w:val="28"/>
        </w:rPr>
        <w:t>(</w:t>
      </w:r>
      <w:r>
        <w:rPr>
          <w:sz w:val="28"/>
          <w:szCs w:val="28"/>
        </w:rPr>
        <w:t>7</w:t>
      </w:r>
      <w:r>
        <w:rPr>
          <w:sz w:val="28"/>
          <w:szCs w:val="28"/>
        </w:rPr>
        <w:t>)</w:t>
      </w:r>
    </w:p>
    <w:p>
      <w:pPr>
        <w:shd w:val="clear" w:color="auto" w:fill="ffffff"/>
        <w:spacing w:line="360" w:lineRule="auto"/>
        <w:ind w:firstLine="709"/>
        <w:jc w:val="both"/>
        <w:rPr>
          <w:sz w:val="28"/>
          <w:szCs w:val="28"/>
        </w:rPr>
      </w:pPr>
      <w:r>
        <w:rPr>
          <w:sz w:val="28"/>
          <w:szCs w:val="28"/>
        </w:rPr>
        <w:t xml:space="preserve">где </w:t>
      </w:r>
      <w:r>
        <w:rPr>
          <w:sz w:val="28"/>
          <w:szCs w:val="28"/>
          <w:lang w:val="en-US"/>
        </w:rPr>
        <w:t>d</w:t>
      </w:r>
      <w:r>
        <w:rPr>
          <w:sz w:val="28"/>
          <w:szCs w:val="28"/>
          <w:vertAlign w:val="subscript"/>
        </w:rPr>
        <w:t>1</w:t>
      </w:r>
      <w:r>
        <w:rPr>
          <w:sz w:val="28"/>
          <w:szCs w:val="28"/>
        </w:rPr>
        <w:t xml:space="preserve">, </w:t>
      </w:r>
      <w:r>
        <w:rPr>
          <w:sz w:val="28"/>
          <w:szCs w:val="28"/>
          <w:lang w:val="en-US"/>
        </w:rPr>
        <w:t>d</w:t>
      </w:r>
      <w:r>
        <w:rPr>
          <w:sz w:val="28"/>
          <w:szCs w:val="28"/>
          <w:vertAlign w:val="subscript"/>
        </w:rPr>
        <w:t>2</w:t>
      </w:r>
      <w:r>
        <w:rPr>
          <w:sz w:val="28"/>
          <w:szCs w:val="28"/>
        </w:rPr>
        <w:t xml:space="preserve"> – наибольший и наименьший диаметры</w:t>
      </w:r>
      <w:r>
        <w:rPr>
          <w:sz w:val="28"/>
          <w:szCs w:val="28"/>
        </w:rPr>
        <w:t xml:space="preserve"> обрабатываемой </w:t>
      </w:r>
      <w:r>
        <w:rPr>
          <w:sz w:val="28"/>
          <w:szCs w:val="28"/>
        </w:rPr>
        <w:t>поверхности.</w:t>
      </w:r>
    </w:p>
    <w:p>
      <w:pPr>
        <w:shd w:val="clear" w:color="auto" w:fill="ffffff"/>
        <w:spacing w:line="360" w:lineRule="auto"/>
        <w:ind w:firstLine="709"/>
        <w:jc w:val="center"/>
        <w:rPr>
          <w:sz w:val="28"/>
          <w:szCs w:val="28"/>
        </w:rPr>
      </w:pPr>
      <m:oMathPara>
        <m:oMathParaPr/>
        <m:oMath>
          <m:r>
            <m:rPr>
              <m:sty m:val="p"/>
            </m:rPr>
            <w:rPr>
              <w:rFonts w:ascii="Cambria Math" w:hAnsi="Cambria Math"/>
              <w:sz w:val="28"/>
              <w:szCs w:val="28"/>
            </w:rPr>
            <m:t>Р</m:t>
          </m:r>
          <m:r>
            <m:rPr>
              <m:sty m:val="p"/>
            </m:rPr>
            <w:rPr>
              <w:rFonts w:ascii="Cambria Math" w:hAnsi="Cambria Math"/>
              <w:sz w:val="28"/>
              <w:szCs w:val="28"/>
              <w:vertAlign w:val="subscript"/>
            </w:rPr>
            <m:t>табл</m:t>
          </m:r>
          <m:r>
            <m:rPr>
              <m:sty m:val="p"/>
            </m:rPr>
            <w:rPr>
              <w:rFonts w:ascii="Cambria Math" w:hAnsi="Cambria Math"/>
              <w:sz w:val="28"/>
              <w:szCs w:val="28"/>
            </w:rPr>
            <m:t> =150×0,</m:t>
          </m:r>
          <m:r>
            <m:rPr/>
            <w:rPr>
              <w:rFonts w:ascii="Cambria Math" w:hAnsi="Cambria Math"/>
              <w:sz w:val="28"/>
              <w:szCs w:val="28"/>
            </w:rPr>
            <m:t>27</m:t>
          </m:r>
          <m:r>
            <m:rPr>
              <m:sty m:val="p"/>
            </m:rPr>
            <w:rPr>
              <w:rFonts w:ascii="Cambria Math" w:hAnsi="Cambria Math"/>
              <w:sz w:val="28"/>
              <w:szCs w:val="28"/>
            </w:rPr>
            <m:t>×</m:t>
          </m:r>
          <m:d>
            <m:dPr>
              <m:ctrlPr>
                <w:rPr>
                  <w:rFonts w:ascii="Cambria Math" w:hAnsi="Cambria Math"/>
                  <w:sz w:val="28"/>
                  <w:szCs w:val="28"/>
                </w:rPr>
              </m:ctrlPr>
            </m:dPr>
            <m:e>
              <m:r>
                <m:rPr>
                  <m:sty m:val="p"/>
                </m:rPr>
                <w:rPr>
                  <w:rFonts w:ascii="Cambria Math" w:hAnsi="Cambria Math"/>
                  <w:sz w:val="28"/>
                  <w:szCs w:val="28"/>
                </w:rPr>
                <m:t>2</m:t>
              </m:r>
              <m:r>
                <m:rPr/>
                <w:rPr>
                  <w:rFonts w:ascii="Cambria Math" w:hAnsi="Cambria Math"/>
                  <w:sz w:val="28"/>
                  <w:szCs w:val="28"/>
                </w:rPr>
                <m:t>3 </m:t>
              </m:r>
              <m:r>
                <m:rPr>
                  <m:sty m:val="p"/>
                </m:rPr>
                <w:rPr>
                  <w:rFonts w:ascii="Cambria Math" w:hAnsi="Cambria Math"/>
                  <w:sz w:val="28"/>
                  <w:szCs w:val="28"/>
                </w:rPr>
                <m:t>–12</m:t>
              </m:r>
            </m:e>
          </m:d>
          <m:r>
            <m:rPr>
              <m:sty m:val="p"/>
            </m:rPr>
            <w:rPr>
              <w:rFonts w:ascii="Cambria Math" w:hAnsi="Cambria Math"/>
              <w:sz w:val="28"/>
              <w:szCs w:val="28"/>
            </w:rPr>
            <m:t>=445,5 Н</m:t>
          </m:r>
        </m:oMath>
      </m:oMathPara>
      <w:r>
        <w:rPr>
          <w:sz w:val="28"/>
          <w:szCs w:val="28"/>
        </w:rPr>
        <w:t xml:space="preserve">      </w:t>
      </w:r>
    </w:p>
    <w:p>
      <w:pPr>
        <w:shd w:val="clear" w:color="auto" w:fill="ffffff"/>
        <w:spacing w:line="360" w:lineRule="auto"/>
        <w:ind w:firstLine="709"/>
        <w:jc w:val="center"/>
        <w:rPr>
          <w:sz w:val="28"/>
          <w:szCs w:val="28"/>
        </w:rPr>
      </w:pPr>
      <m:oMathPara>
        <m:oMathParaPr/>
        <m:oMath>
          <m:r>
            <m:rPr>
              <m:sty m:val="p"/>
            </m:rPr>
            <w:rPr>
              <w:rFonts w:ascii="Cambria Math" w:hAnsi="Cambria Math"/>
              <w:sz w:val="28"/>
              <w:szCs w:val="28"/>
            </w:rPr>
            <m:t>Р = 445,5 × 1,1=490,1 Н</m:t>
          </m:r>
        </m:oMath>
      </m:oMathPara>
      <w:r>
        <w:rPr>
          <w:sz w:val="28"/>
          <w:szCs w:val="28"/>
        </w:rPr>
        <w:t xml:space="preserve">         </w:t>
      </w:r>
      <w:r>
        <w:rPr>
          <w:sz w:val="28"/>
          <w:szCs w:val="28"/>
        </w:rPr>
        <w:t xml:space="preserve">                </w:t>
      </w:r>
      <w:r>
        <w:rPr>
          <w:sz w:val="28"/>
          <w:szCs w:val="28"/>
        </w:rPr>
        <w:t xml:space="preserve">  </w:t>
      </w:r>
      <w:r>
        <w:rPr>
          <w:sz w:val="28"/>
          <w:szCs w:val="28"/>
        </w:rPr>
        <w:t xml:space="preserve">                 </w:t>
      </w:r>
      <w:r>
        <w:rPr>
          <w:sz w:val="28"/>
          <w:szCs w:val="28"/>
        </w:rPr>
        <w:t xml:space="preserve">   </w:t>
      </w:r>
      <w:r>
        <w:rPr>
          <w:sz w:val="28"/>
          <w:szCs w:val="28"/>
        </w:rPr>
        <w:t xml:space="preserve">                  </w:t>
      </w:r>
      <w:r>
        <w:rPr>
          <w:sz w:val="28"/>
          <w:szCs w:val="28"/>
        </w:rPr>
        <w:t xml:space="preserve">   </w:t>
      </w:r>
    </w:p>
    <w:p>
      <w:pPr>
        <w:shd w:val="clear" w:color="auto" w:fill="ffffff"/>
        <w:spacing w:line="360" w:lineRule="auto"/>
        <w:ind w:firstLine="709"/>
        <w:jc w:val="both"/>
        <w:rPr>
          <w:sz w:val="28"/>
          <w:szCs w:val="28"/>
        </w:rPr>
      </w:pPr>
      <w:r>
        <w:rPr>
          <w:sz w:val="28"/>
          <w:szCs w:val="28"/>
        </w:rPr>
        <w:t>Мощность резания:</w:t>
      </w:r>
      <w:r>
        <w:rPr>
          <w:sz w:val="28"/>
          <w:szCs w:val="28"/>
        </w:rPr>
        <w:t xml:space="preserve"> </w:t>
      </w:r>
    </w:p>
    <w:p>
      <w:pPr>
        <w:shd w:val="clear" w:color="auto" w:fill="ffffff"/>
        <w:spacing w:line="360" w:lineRule="auto"/>
        <w:ind w:firstLine="709"/>
        <w:jc w:val="both"/>
        <w:rPr>
          <w:sz w:val="28"/>
          <w:szCs w:val="28"/>
        </w:rPr>
      </w:pPr>
      <w:r>
        <w:rPr>
          <w:sz w:val="28"/>
          <w:szCs w:val="28"/>
        </w:rPr>
        <w:t xml:space="preserve">                                  </w:t>
      </w:r>
      <m:oMathPara>
        <m:oMathParaPr/>
        <m:oMath>
          <m:r>
            <m:rPr>
              <m:sty m:val="p"/>
            </m:rPr>
            <w:rPr>
              <w:rFonts w:ascii="Cambria Math" w:hAnsi="Cambria Math"/>
              <w:sz w:val="28"/>
              <w:szCs w:val="28"/>
              <w:lang w:val="en-US"/>
            </w:rPr>
            <m:t>N</m:t>
          </m:r>
          <m:r>
            <m:rPr>
              <m:sty m:val="p"/>
            </m:rPr>
            <w:rPr>
              <w:rFonts w:ascii="Cambria Math" w:hAnsi="Cambria Math"/>
              <w:sz w:val="28"/>
              <w:szCs w:val="28"/>
              <w:vertAlign w:val="subscript"/>
            </w:rPr>
            <m:t>рез</m:t>
          </m:r>
          <m:r>
            <m:rPr>
              <m:sty m:val="p"/>
            </m:rPr>
            <w:rPr>
              <w:rFonts w:ascii="Cambria Math" w:hAnsi="Cambria Math"/>
              <w:sz w:val="28"/>
              <w:szCs w:val="28"/>
            </w:rPr>
            <m:t> = </m:t>
          </m:r>
          <m:r>
            <m:rPr>
              <m:sty m:val="p"/>
            </m:rPr>
            <w:rPr>
              <w:rFonts w:ascii="Cambria Math" w:hAnsi="Cambria Math"/>
              <w:sz w:val="28"/>
              <w:szCs w:val="28"/>
              <w:lang w:val="en-US"/>
            </w:rPr>
            <m:t>N</m:t>
          </m:r>
          <m:r>
            <m:rPr>
              <m:sty m:val="p"/>
            </m:rPr>
            <w:rPr>
              <w:rFonts w:ascii="Cambria Math" w:hAnsi="Cambria Math"/>
              <w:sz w:val="28"/>
              <w:szCs w:val="28"/>
              <w:vertAlign w:val="subscript"/>
            </w:rPr>
            <m:t>табл</m:t>
          </m:r>
          <m:r>
            <m:rPr>
              <m:sty m:val="p"/>
            </m:rPr>
            <w:rPr>
              <w:rFonts w:ascii="Cambria Math" w:hAnsi="Cambria Math"/>
              <w:sz w:val="28"/>
              <w:szCs w:val="28"/>
            </w:rPr>
            <m:t>×</m:t>
          </m:r>
          <m:sSub>
            <m:sSubPr>
              <m:ctrlPr>
                <w:rPr>
                  <w:rFonts w:ascii="Cambria Math" w:hAnsi="Cambria Math"/>
                  <w:sz w:val="28"/>
                  <w:szCs w:val="28"/>
                </w:rPr>
              </m:ctrlPr>
            </m:sSubPr>
            <m:e>
              <m:r>
                <m:rPr/>
                <w:rPr>
                  <w:rFonts w:ascii="Cambria Math" w:hAnsi="Cambria Math"/>
                  <w:sz w:val="28"/>
                  <w:szCs w:val="28"/>
                </w:rPr>
                <m:t>k</m:t>
              </m:r>
            </m:e>
            <m:sub>
              <m:r>
                <m:rPr/>
                <w:rPr>
                  <w:rFonts w:ascii="Cambria Math" w:hAnsi="Cambria Math"/>
                  <w:sz w:val="28"/>
                  <w:szCs w:val="28"/>
                </w:rPr>
                <m:t>N</m:t>
              </m:r>
            </m:sub>
          </m:sSub>
          <m:r>
            <m:rPr>
              <m:sty m:val="p"/>
            </m:rPr>
            <w:rPr>
              <w:rFonts w:ascii="Cambria Math" w:hAnsi="Cambria Math"/>
              <w:sz w:val="28"/>
              <w:szCs w:val="28"/>
            </w:rPr>
            <m:t>×</m:t>
          </m:r>
          <m:r>
            <m:rPr>
              <m:sty m:val="p"/>
            </m:rPr>
            <w:rPr>
              <w:rFonts w:ascii="Cambria Math" w:hAnsi="Cambria Math"/>
              <w:sz w:val="28"/>
              <w:szCs w:val="28"/>
              <w:lang w:val="en-US"/>
            </w:rPr>
            <m:t>V</m:t>
          </m:r>
          <m:r>
            <m:rPr>
              <m:sty m:val="p"/>
            </m:rPr>
            <w:rPr>
              <w:rFonts w:ascii="Cambria Math" w:hAnsi="Cambria Math"/>
              <w:sz w:val="28"/>
              <w:szCs w:val="28"/>
            </w:rPr>
            <m:t>/100</m:t>
          </m:r>
        </m:oMath>
      </m:oMathPara>
      <w:r>
        <w:rPr>
          <w:sz w:val="28"/>
          <w:szCs w:val="28"/>
        </w:rPr>
        <w:t xml:space="preserve">         </w:t>
      </w:r>
      <w:r>
        <w:rPr>
          <w:sz w:val="28"/>
          <w:szCs w:val="28"/>
        </w:rPr>
        <w:t xml:space="preserve">       </w:t>
      </w:r>
      <w:r>
        <w:rPr>
          <w:sz w:val="28"/>
          <w:szCs w:val="28"/>
        </w:rPr>
        <w:t xml:space="preserve">         </w:t>
      </w:r>
      <w:r>
        <w:rPr>
          <w:sz w:val="28"/>
          <w:szCs w:val="28"/>
        </w:rPr>
        <w:t xml:space="preserve"> </w:t>
      </w:r>
      <w:r>
        <w:rPr>
          <w:sz w:val="28"/>
          <w:szCs w:val="28"/>
        </w:rPr>
        <w:t xml:space="preserve"> </w:t>
      </w:r>
      <w:r>
        <w:rPr>
          <w:sz w:val="28"/>
          <w:szCs w:val="28"/>
        </w:rPr>
        <w:t xml:space="preserve"> </w:t>
      </w:r>
      <w:r>
        <w:rPr>
          <w:sz w:val="28"/>
          <w:szCs w:val="28"/>
        </w:rPr>
        <w:t xml:space="preserve">  </w:t>
      </w:r>
      <w:r>
        <w:rPr>
          <w:sz w:val="28"/>
          <w:szCs w:val="28"/>
        </w:rPr>
        <w:t xml:space="preserve">   </w:t>
      </w:r>
      <w:r>
        <w:rPr>
          <w:sz w:val="28"/>
          <w:szCs w:val="28"/>
        </w:rPr>
        <w:t xml:space="preserve"> </w:t>
      </w:r>
      <w:r>
        <w:rPr>
          <w:sz w:val="28"/>
          <w:szCs w:val="28"/>
        </w:rPr>
        <w:t xml:space="preserve"> </w:t>
      </w:r>
      <w:r>
        <w:rPr>
          <w:sz w:val="28"/>
          <w:szCs w:val="28"/>
        </w:rPr>
        <w:t>(</w:t>
      </w:r>
      <w:r>
        <w:rPr>
          <w:sz w:val="28"/>
          <w:szCs w:val="28"/>
        </w:rPr>
        <w:t>8</w:t>
      </w:r>
      <w:r>
        <w:rPr>
          <w:sz w:val="28"/>
          <w:szCs w:val="28"/>
        </w:rPr>
        <w:t>)</w:t>
      </w:r>
    </w:p>
    <w:p>
      <w:pPr>
        <w:shd w:val="clear" w:color="auto" w:fill="ffffff"/>
        <w:tabs>
          <w:tab w:val="left" w:pos="720"/>
        </w:tabs>
        <w:spacing w:line="360" w:lineRule="auto"/>
        <w:ind w:firstLine="709"/>
        <w:jc w:val="both"/>
        <w:rPr/>
      </w:pPr>
      <w:r>
        <w:rPr>
          <w:sz w:val="28"/>
          <w:szCs w:val="28"/>
        </w:rPr>
        <w:tab/>
      </w:r>
      <w:r>
        <w:rPr>
          <w:sz w:val="28"/>
          <w:szCs w:val="28"/>
        </w:rPr>
        <w:t xml:space="preserve">где </w:t>
      </w:r>
      <w:r>
        <w:rPr>
          <w:sz w:val="28"/>
          <w:szCs w:val="28"/>
          <w:lang w:val="en-US"/>
        </w:rPr>
        <w:t>N</w:t>
      </w:r>
      <w:r>
        <w:rPr>
          <w:sz w:val="28"/>
          <w:szCs w:val="28"/>
          <w:vertAlign w:val="subscript"/>
        </w:rPr>
        <w:t>табл</w:t>
      </w:r>
      <w:r>
        <w:rPr>
          <w:sz w:val="28"/>
          <w:szCs w:val="28"/>
        </w:rPr>
        <w:t xml:space="preserve"> – мощность резания по таблице;</w:t>
      </w:r>
    </w:p>
    <w:p>
      <w:pPr>
        <w:shd w:val="clear" w:color="auto" w:fill="ffffff"/>
        <w:spacing w:line="360" w:lineRule="auto"/>
        <w:ind w:firstLine="709"/>
        <w:jc w:val="both"/>
        <w:rPr/>
      </w:pPr>
      <w:r>
        <w:rPr>
          <w:sz w:val="28"/>
          <w:szCs w:val="28"/>
          <w:lang w:val="en-US"/>
        </w:rPr>
        <w:t>k</w:t>
      </w:r>
      <w:r>
        <w:rPr>
          <w:sz w:val="28"/>
          <w:szCs w:val="28"/>
          <w:vertAlign w:val="subscript"/>
          <w:lang w:val="en-US"/>
        </w:rPr>
        <w:t>N</w:t>
      </w:r>
      <w:r>
        <w:rPr>
          <w:sz w:val="28"/>
          <w:szCs w:val="28"/>
        </w:rPr>
        <w:t xml:space="preserve"> – коэффициент, зависящий от обрабатываемого материала, </w:t>
      </w:r>
      <w:r>
        <w:rPr>
          <w:sz w:val="28"/>
          <w:szCs w:val="28"/>
          <w:lang w:val="en-US"/>
        </w:rPr>
        <w:t>k</w:t>
      </w:r>
      <w:r>
        <w:rPr>
          <w:sz w:val="28"/>
          <w:szCs w:val="28"/>
          <w:vertAlign w:val="subscript"/>
          <w:lang w:val="en-US"/>
        </w:rPr>
        <w:t>N</w:t>
      </w:r>
      <w:r>
        <w:rPr>
          <w:sz w:val="28"/>
          <w:szCs w:val="28"/>
        </w:rPr>
        <w:t xml:space="preserve"> =</w:t>
      </w:r>
      <w:r>
        <w:rPr>
          <w:sz w:val="28"/>
          <w:szCs w:val="28"/>
        </w:rPr>
        <w:t>1;</w:t>
      </w:r>
    </w:p>
    <w:p>
      <w:pPr>
        <w:shd w:val="clear" w:color="auto" w:fill="ffffff"/>
        <w:spacing w:line="360" w:lineRule="auto"/>
        <w:ind w:firstLine="709"/>
        <w:jc w:val="both"/>
        <w:rPr>
          <w:sz w:val="28"/>
          <w:szCs w:val="28"/>
        </w:rPr>
      </w:pPr>
      <w:r>
        <w:rPr>
          <w:sz w:val="28"/>
          <w:szCs w:val="28"/>
          <w:lang w:val="en-US"/>
        </w:rPr>
        <w:t>V</w:t>
      </w:r>
      <w:r>
        <w:rPr>
          <w:sz w:val="28"/>
          <w:szCs w:val="28"/>
        </w:rPr>
        <w:t xml:space="preserve"> – скорость резания, м/мин.</w:t>
      </w:r>
    </w:p>
    <w:p>
      <w:pPr>
        <w:shd w:val="clear" w:color="auto" w:fill="ffffff"/>
        <w:spacing w:line="360" w:lineRule="auto"/>
        <w:ind w:firstLine="709"/>
        <w:jc w:val="both"/>
        <w:rPr>
          <w:sz w:val="28"/>
          <w:szCs w:val="28"/>
        </w:rPr>
      </w:pPr>
      <w:r>
        <w:rPr>
          <w:sz w:val="28"/>
          <w:szCs w:val="28"/>
        </w:rPr>
        <w:t xml:space="preserve">                            </w:t>
      </w:r>
      <m:oMathPara>
        <m:oMathParaPr/>
        <m:oMath>
          <m:r>
            <m:rPr>
              <m:sty m:val="p"/>
            </m:rPr>
            <w:rPr>
              <w:rFonts w:ascii="Cambria Math" w:hAnsi="Cambria Math"/>
              <w:sz w:val="28"/>
              <w:szCs w:val="28"/>
              <w:lang w:val="en-US"/>
            </w:rPr>
            <m:t>N</m:t>
          </m:r>
          <m:r>
            <m:rPr>
              <m:sty m:val="p"/>
            </m:rPr>
            <w:rPr>
              <w:rFonts w:ascii="Cambria Math" w:hAnsi="Cambria Math"/>
              <w:sz w:val="28"/>
              <w:szCs w:val="28"/>
              <w:vertAlign w:val="subscript"/>
            </w:rPr>
            <m:t>табл </m:t>
          </m:r>
          <m:r>
            <m:rPr>
              <m:sty m:val="p"/>
            </m:rPr>
            <w:rPr>
              <w:rFonts w:ascii="Cambria Math" w:hAnsi="Cambria Math"/>
              <w:sz w:val="28"/>
              <w:szCs w:val="28"/>
            </w:rPr>
            <m:t>= 4 × </m:t>
          </m:r>
          <m:r>
            <m:rPr>
              <m:sty m:val="p"/>
            </m:rPr>
            <w:rPr>
              <w:rFonts w:ascii="Cambria Math" w:hAnsi="Cambria Math"/>
              <w:sz w:val="28"/>
              <w:szCs w:val="28"/>
              <w:lang w:val="en-US"/>
            </w:rPr>
            <m:t>S</m:t>
          </m:r>
          <m:r>
            <m:rPr>
              <m:sty m:val="p"/>
            </m:rPr>
            <w:rPr>
              <w:rFonts w:ascii="Cambria Math" w:hAnsi="Cambria Math"/>
              <w:sz w:val="28"/>
              <w:szCs w:val="28"/>
            </w:rPr>
            <m:t> × </m:t>
          </m:r>
          <m:d>
            <m:dPr>
              <m:ctrlPr>
                <w:rPr>
                  <w:rFonts w:ascii="Cambria Math" w:hAnsi="Cambria Math"/>
                  <w:sz w:val="28"/>
                  <w:szCs w:val="28"/>
                </w:rPr>
              </m:ctrlPr>
            </m:dPr>
            <m:e>
              <m:sSub>
                <m:sSubPr>
                  <m:ctrlPr>
                    <w:rPr>
                      <w:rFonts w:ascii="Cambria Math" w:hAnsi="Cambria Math"/>
                      <w:sz w:val="28"/>
                      <w:szCs w:val="28"/>
                    </w:rPr>
                  </m:ctrlPr>
                </m:sSubPr>
                <m:e>
                  <m:r>
                    <m:rPr/>
                    <w:rPr>
                      <w:rFonts w:ascii="Cambria Math" w:hAnsi="Cambria Math"/>
                      <w:sz w:val="28"/>
                      <w:szCs w:val="28"/>
                      <w:lang w:val="en-US"/>
                    </w:rPr>
                    <m:t>d</m:t>
                  </m:r>
                </m:e>
                <m:sub>
                  <m:r>
                    <m:rPr/>
                    <w:rPr>
                      <w:rFonts w:ascii="Cambria Math" w:hAnsi="Cambria Math"/>
                      <w:sz w:val="28"/>
                      <w:szCs w:val="28"/>
                    </w:rPr>
                    <m:t>1</m:t>
                  </m:r>
                </m:sub>
              </m:sSub>
              <m:r>
                <m:rPr>
                  <m:sty m:val="p"/>
                </m:rPr>
                <w:rPr>
                  <w:rFonts w:ascii="Cambria Math" w:hAnsi="Cambria Math"/>
                  <w:sz w:val="28"/>
                  <w:szCs w:val="28"/>
                </w:rPr>
                <m:t> – </m:t>
              </m:r>
              <m:sSub>
                <m:sSubPr>
                  <m:ctrlPr>
                    <w:rPr>
                      <w:rFonts w:ascii="Cambria Math" w:hAnsi="Cambria Math"/>
                      <w:sz w:val="28"/>
                      <w:szCs w:val="28"/>
                    </w:rPr>
                  </m:ctrlPr>
                </m:sSubPr>
                <m:e>
                  <m:r>
                    <m:rPr/>
                    <w:rPr>
                      <w:rFonts w:ascii="Cambria Math" w:hAnsi="Cambria Math"/>
                      <w:sz w:val="28"/>
                      <w:szCs w:val="28"/>
                      <w:lang w:val="en-US"/>
                    </w:rPr>
                    <m:t>d</m:t>
                  </m:r>
                </m:e>
                <m:sub>
                  <m:r>
                    <m:rPr/>
                    <w:rPr>
                      <w:rFonts w:ascii="Cambria Math" w:hAnsi="Cambria Math"/>
                      <w:sz w:val="28"/>
                      <w:szCs w:val="28"/>
                    </w:rPr>
                    <m:t>2</m:t>
                  </m:r>
                </m:sub>
              </m:sSub>
            </m:e>
          </m:d>
          <m:r>
            <m:rPr>
              <m:sty m:val="p"/>
            </m:rPr>
            <w:rPr>
              <w:rFonts w:ascii="Cambria Math" w:hAnsi="Cambria Math"/>
              <w:sz w:val="28"/>
              <w:szCs w:val="28"/>
            </w:rPr>
            <m:t>            </m:t>
          </m:r>
        </m:oMath>
      </m:oMathPara>
      <w:r>
        <w:rPr>
          <w:sz w:val="28"/>
          <w:szCs w:val="28"/>
        </w:rPr>
        <w:t xml:space="preserve">  </w:t>
      </w:r>
      <w:r>
        <w:rPr>
          <w:sz w:val="28"/>
          <w:szCs w:val="28"/>
        </w:rPr>
        <w:t xml:space="preserve">    </w:t>
      </w:r>
      <w:r>
        <w:rPr>
          <w:sz w:val="28"/>
          <w:szCs w:val="28"/>
        </w:rPr>
        <w:t xml:space="preserve">             </w:t>
      </w:r>
      <w:r>
        <w:rPr>
          <w:sz w:val="28"/>
          <w:szCs w:val="28"/>
        </w:rPr>
        <w:t xml:space="preserve"> </w:t>
      </w:r>
      <w:r>
        <w:rPr>
          <w:sz w:val="28"/>
          <w:szCs w:val="28"/>
        </w:rPr>
        <w:t xml:space="preserve">        </w:t>
      </w:r>
      <w:r>
        <w:rPr>
          <w:sz w:val="28"/>
          <w:szCs w:val="28"/>
        </w:rPr>
        <w:t xml:space="preserve">  </w:t>
      </w:r>
      <w:r>
        <w:rPr>
          <w:sz w:val="28"/>
          <w:szCs w:val="28"/>
        </w:rPr>
        <w:t>(</w:t>
      </w:r>
      <w:r>
        <w:rPr>
          <w:sz w:val="28"/>
          <w:szCs w:val="28"/>
        </w:rPr>
        <w:t>9</w:t>
      </w:r>
      <w:r>
        <w:rPr>
          <w:sz w:val="28"/>
          <w:szCs w:val="28"/>
        </w:rPr>
        <w:t>)</w:t>
      </w:r>
    </w:p>
    <w:p>
      <w:pPr>
        <w:shd w:val="clear" w:color="auto" w:fill="ffffff"/>
        <w:spacing w:line="360" w:lineRule="auto"/>
        <w:ind w:firstLine="709"/>
        <w:jc w:val="center"/>
        <w:rPr>
          <w:sz w:val="28"/>
          <w:szCs w:val="28"/>
        </w:rPr>
      </w:pPr>
      <m:oMathPara>
        <m:oMathParaPr/>
        <m:oMath>
          <m:r>
            <m:rPr>
              <m:sty m:val="p"/>
            </m:rPr>
            <w:rPr>
              <w:rFonts w:ascii="Cambria Math" w:hAnsi="Cambria Math"/>
              <w:sz w:val="28"/>
              <w:szCs w:val="28"/>
              <w:lang w:val="en-US"/>
            </w:rPr>
            <m:t>N</m:t>
          </m:r>
          <m:r>
            <m:rPr>
              <m:sty m:val="p"/>
            </m:rPr>
            <w:rPr>
              <w:rFonts w:ascii="Cambria Math" w:hAnsi="Cambria Math"/>
              <w:sz w:val="28"/>
              <w:szCs w:val="28"/>
              <w:vertAlign w:val="subscript"/>
            </w:rPr>
            <m:t>табл </m:t>
          </m:r>
          <m:r>
            <m:rPr>
              <m:sty m:val="p"/>
            </m:rPr>
            <w:rPr>
              <w:rFonts w:ascii="Cambria Math" w:hAnsi="Cambria Math"/>
              <w:sz w:val="28"/>
              <w:szCs w:val="28"/>
            </w:rPr>
            <m:t>= 4 × </m:t>
          </m:r>
          <m:r>
            <m:rPr>
              <m:sty m:val="p"/>
            </m:rPr>
            <w:rPr>
              <w:rFonts w:ascii="Cambria Math" w:hAnsi="Cambria Math"/>
              <w:sz w:val="28"/>
              <w:szCs w:val="28"/>
              <w:lang w:val="en-US"/>
            </w:rPr>
            <m:t>0,27</m:t>
          </m:r>
          <m:r>
            <m:rPr>
              <m:sty m:val="p"/>
            </m:rPr>
            <w:rPr>
              <w:rFonts w:ascii="Cambria Math" w:hAnsi="Cambria Math"/>
              <w:sz w:val="28"/>
              <w:szCs w:val="28"/>
            </w:rPr>
            <m:t> × </m:t>
          </m:r>
          <m:d>
            <m:dPr>
              <m:ctrlPr>
                <w:rPr>
                  <w:rFonts w:ascii="Cambria Math" w:hAnsi="Cambria Math"/>
                  <w:sz w:val="28"/>
                  <w:szCs w:val="28"/>
                </w:rPr>
              </m:ctrlPr>
            </m:dPr>
            <m:e>
              <m:r>
                <m:rPr>
                  <m:sty m:val="p"/>
                </m:rPr>
                <w:rPr>
                  <w:rFonts w:ascii="Cambria Math" w:hAnsi="Cambria Math"/>
                  <w:sz w:val="28"/>
                  <w:szCs w:val="28"/>
                  <w:lang w:val="en-US"/>
                </w:rPr>
                <m:t>23</m:t>
              </m:r>
              <m:r>
                <m:rPr>
                  <m:sty m:val="p"/>
                </m:rPr>
                <w:rPr>
                  <w:rFonts w:ascii="Cambria Math" w:hAnsi="Cambria Math"/>
                  <w:sz w:val="28"/>
                  <w:szCs w:val="28"/>
                </w:rPr>
                <m:t> – </m:t>
              </m:r>
              <m:r>
                <m:rPr>
                  <m:sty m:val="p"/>
                </m:rPr>
                <w:rPr>
                  <w:rFonts w:ascii="Cambria Math" w:hAnsi="Cambria Math"/>
                  <w:sz w:val="28"/>
                  <w:szCs w:val="28"/>
                  <w:lang w:val="en-US"/>
                </w:rPr>
                <m:t>12</m:t>
              </m:r>
            </m:e>
          </m:d>
          <m:r>
            <m:rPr>
              <m:sty m:val="p"/>
            </m:rPr>
            <w:rPr>
              <w:rFonts w:ascii="Cambria Math" w:hAnsi="Cambria Math"/>
              <w:sz w:val="28"/>
              <w:szCs w:val="28"/>
            </w:rPr>
            <m:t>=11,88</m:t>
          </m:r>
          <m:r>
            <m:rPr/>
            <w:rPr>
              <w:rFonts w:ascii="Cambria Math" w:hAnsi="Cambria Math"/>
              <w:sz w:val="28"/>
              <w:szCs w:val="28"/>
            </w:rPr>
            <m:t> кВт</m:t>
          </m:r>
          <m:r>
            <m:rPr>
              <m:sty m:val="p"/>
            </m:rPr>
            <w:rPr>
              <w:rFonts w:ascii="Cambria Math" w:hAnsi="Cambria Math"/>
              <w:sz w:val="28"/>
              <w:szCs w:val="28"/>
            </w:rPr>
            <m:t>        </m:t>
          </m:r>
        </m:oMath>
      </m:oMathPara>
    </w:p>
    <w:p>
      <w:pPr>
        <w:shd w:val="clear" w:color="auto" w:fill="ffffff"/>
        <w:spacing w:line="360" w:lineRule="auto"/>
        <w:ind w:firstLine="709"/>
        <w:jc w:val="center"/>
        <w:rPr>
          <w:sz w:val="28"/>
          <w:szCs w:val="28"/>
          <w:lang w:val="en-US"/>
        </w:rPr>
      </w:pPr>
      <m:oMathPara>
        <m:oMathParaPr/>
        <m:oMath>
          <m:r>
            <m:rPr>
              <m:sty m:val="p"/>
            </m:rPr>
            <w:rPr>
              <w:rFonts w:ascii="Cambria Math" w:hAnsi="Cambria Math"/>
              <w:sz w:val="28"/>
              <w:szCs w:val="28"/>
              <w:lang w:val="en-US"/>
            </w:rPr>
            <m:t>N</m:t>
          </m:r>
          <m:r>
            <m:rPr>
              <m:sty m:val="p"/>
            </m:rPr>
            <w:rPr>
              <w:rFonts w:ascii="Cambria Math" w:hAnsi="Cambria Math"/>
              <w:sz w:val="28"/>
              <w:szCs w:val="28"/>
              <w:vertAlign w:val="subscript"/>
            </w:rPr>
            <m:t>рез</m:t>
          </m:r>
          <m:r>
            <m:rPr>
              <m:sty m:val="p"/>
            </m:rPr>
            <w:rPr>
              <w:rFonts w:ascii="Cambria Math" w:hAnsi="Cambria Math"/>
              <w:sz w:val="28"/>
              <w:szCs w:val="28"/>
            </w:rPr>
            <m:t> = </m:t>
          </m:r>
          <m:r>
            <m:rPr>
              <m:sty m:val="p"/>
            </m:rPr>
            <w:rPr>
              <w:rFonts w:ascii="Cambria Math" w:hAnsi="Cambria Math"/>
              <w:sz w:val="28"/>
              <w:szCs w:val="28"/>
              <w:lang w:val="en-US"/>
            </w:rPr>
            <m:t>11,88</m:t>
          </m:r>
          <m:r>
            <m:rPr>
              <m:sty m:val="p"/>
            </m:rPr>
            <w:rPr>
              <w:rFonts w:ascii="Cambria Math" w:hAnsi="Cambria Math"/>
              <w:sz w:val="28"/>
              <w:szCs w:val="28"/>
            </w:rPr>
            <m:t>×1,0×</m:t>
          </m:r>
          <m:f>
            <m:fPr>
              <m:ctrlPr>
                <w:rPr>
                  <w:rFonts w:ascii="Cambria Math" w:hAnsi="Cambria Math"/>
                  <w:sz w:val="28"/>
                  <w:szCs w:val="28"/>
                </w:rPr>
              </m:ctrlPr>
            </m:fPr>
            <m:num>
              <m:r>
                <m:rPr>
                  <m:sty m:val="p"/>
                </m:rPr>
                <w:rPr>
                  <w:rFonts w:ascii="Cambria Math" w:hAnsi="Cambria Math"/>
                  <w:sz w:val="28"/>
                  <w:szCs w:val="28"/>
                  <w:lang w:val="en-US"/>
                </w:rPr>
                <m:t>18,1</m:t>
              </m:r>
            </m:num>
            <m:den>
              <m:r>
                <m:rPr>
                  <m:sty m:val="p"/>
                </m:rPr>
                <w:rPr>
                  <w:rFonts w:ascii="Cambria Math" w:hAnsi="Cambria Math"/>
                  <w:sz w:val="28"/>
                  <w:szCs w:val="28"/>
                </w:rPr>
                <m:t>100</m:t>
              </m:r>
            </m:den>
          </m:f>
          <m:r>
            <m:rPr>
              <m:sty m:val="p"/>
            </m:rPr>
            <w:rPr>
              <w:rFonts w:ascii="Cambria Math" w:hAnsi="Cambria Math"/>
              <w:sz w:val="28"/>
              <w:szCs w:val="28"/>
            </w:rPr>
            <m:t>=2,15 кВт </m:t>
          </m:r>
        </m:oMath>
      </m:oMathPara>
    </w:p>
    <w:p>
      <w:pPr>
        <w:shd w:val="clear" w:color="auto" w:fill="ffffff"/>
        <w:spacing w:line="360" w:lineRule="auto"/>
        <w:ind w:firstLine="709"/>
        <w:jc w:val="both"/>
        <w:rPr>
          <w:sz w:val="28"/>
          <w:szCs w:val="28"/>
        </w:rPr>
      </w:pPr>
      <w:r>
        <w:rPr>
          <w:sz w:val="28"/>
          <w:szCs w:val="28"/>
        </w:rPr>
        <w:t xml:space="preserve">При этом необходимо выполнение </w:t>
      </w:r>
      <w:r>
        <w:rPr>
          <w:sz w:val="28"/>
          <w:szCs w:val="28"/>
        </w:rPr>
        <w:t xml:space="preserve">условия: </w:t>
      </w:r>
      <w:r>
        <w:rPr>
          <w:sz w:val="28"/>
          <w:szCs w:val="28"/>
        </w:rPr>
        <w:t>N</w:t>
      </w:r>
      <w:r>
        <w:rPr>
          <w:sz w:val="28"/>
          <w:szCs w:val="28"/>
          <w:vertAlign w:val="subscript"/>
        </w:rPr>
        <w:t>рез</w:t>
      </w:r>
      <w:r>
        <w:rPr>
          <w:sz w:val="28"/>
          <w:szCs w:val="28"/>
        </w:rPr>
        <w:t xml:space="preserve"> ≤ 0,8</w:t>
      </w:r>
      <w:r>
        <w:rPr>
          <w:sz w:val="28"/>
          <w:szCs w:val="28"/>
          <w:lang w:val="en-US"/>
        </w:rPr>
        <w:t>N</w:t>
      </w:r>
      <w:r>
        <w:rPr>
          <w:sz w:val="28"/>
          <w:szCs w:val="28"/>
          <w:vertAlign w:val="subscript"/>
          <w:lang w:val="en-US"/>
        </w:rPr>
        <w:t>cm</w:t>
      </w:r>
      <w:r>
        <w:rPr>
          <w:sz w:val="28"/>
          <w:szCs w:val="28"/>
          <w:vertAlign w:val="subscript"/>
        </w:rPr>
        <w:t xml:space="preserve"> </w:t>
      </w:r>
    </w:p>
    <w:p>
      <w:pPr>
        <w:shd w:val="clear" w:color="auto" w:fill="ffffff"/>
        <w:spacing w:line="360" w:lineRule="auto"/>
        <w:ind w:firstLine="709"/>
        <w:jc w:val="both"/>
        <w:rPr/>
      </w:pPr>
      <w:r>
        <w:rPr>
          <w:sz w:val="28"/>
          <w:szCs w:val="28"/>
        </w:rPr>
        <w:t>2,15</w:t>
      </w:r>
      <w:r>
        <w:rPr>
          <w:sz w:val="28"/>
          <w:szCs w:val="28"/>
        </w:rPr>
        <w:t xml:space="preserve"> кВт &lt; 3,2 кВт – условие выполняется.</w:t>
      </w:r>
    </w:p>
    <w:p>
      <w:pPr>
        <w:shd w:val="clear" w:color="auto" w:fill="ffffff"/>
        <w:spacing w:line="360" w:lineRule="auto"/>
        <w:ind w:firstLine="709"/>
        <w:jc w:val="both"/>
        <w:rPr/>
      </w:pPr>
      <w:r>
        <w:rPr>
          <w:sz w:val="28"/>
          <w:szCs w:val="28"/>
        </w:rPr>
        <w:t>Переход 3. Цековать поверхности под гайку крышки шатуна начисто.</w:t>
      </w:r>
    </w:p>
    <w:p>
      <w:pPr>
        <w:shd w:val="clear" w:color="auto" w:fill="ffffff"/>
        <w:spacing w:line="360" w:lineRule="auto"/>
        <w:ind w:firstLine="709"/>
        <w:jc w:val="both"/>
        <w:rPr/>
      </w:pPr>
      <w:r>
        <w:rPr>
          <w:sz w:val="28"/>
          <w:szCs w:val="28"/>
        </w:rPr>
        <w:t xml:space="preserve">Глубина резания </w:t>
      </w:r>
      <w:r>
        <w:rPr>
          <w:sz w:val="28"/>
          <w:szCs w:val="28"/>
          <w:lang w:val="en-US"/>
        </w:rPr>
        <w:t>t</w:t>
      </w:r>
      <w:r>
        <w:rPr>
          <w:sz w:val="28"/>
          <w:szCs w:val="28"/>
        </w:rPr>
        <w:t xml:space="preserve"> = 0,2 мм.</w:t>
      </w:r>
    </w:p>
    <w:p>
      <w:pPr>
        <w:shd w:val="clear" w:color="auto" w:fill="ffffff"/>
        <w:spacing w:line="360" w:lineRule="auto"/>
        <w:ind w:firstLine="709"/>
        <w:jc w:val="both"/>
        <w:rPr/>
      </w:pPr>
      <w:r>
        <w:rPr>
          <w:sz w:val="28"/>
          <w:szCs w:val="28"/>
        </w:rPr>
        <w:t xml:space="preserve">Подача </w:t>
      </w:r>
      <w:r>
        <w:rPr>
          <w:sz w:val="28"/>
          <w:szCs w:val="28"/>
          <w:lang w:val="en-US"/>
        </w:rPr>
        <w:t>S</w:t>
      </w:r>
      <w:r>
        <w:rPr>
          <w:sz w:val="28"/>
          <w:szCs w:val="28"/>
        </w:rPr>
        <w:t xml:space="preserve"> = 0,27 мм/об.</w:t>
      </w:r>
    </w:p>
    <w:p>
      <w:pPr>
        <w:shd w:val="clear" w:color="auto" w:fill="ffffff"/>
        <w:spacing w:line="360" w:lineRule="auto"/>
        <w:ind w:firstLine="709"/>
        <w:jc w:val="both"/>
        <w:rPr>
          <w:sz w:val="28"/>
          <w:szCs w:val="28"/>
        </w:rPr>
      </w:pPr>
      <w:r>
        <w:rPr>
          <w:sz w:val="28"/>
          <w:szCs w:val="28"/>
        </w:rPr>
        <w:t xml:space="preserve">Скорость резания определяется по формуле </w:t>
      </w:r>
      <w:r>
        <w:rPr>
          <w:sz w:val="28"/>
          <w:szCs w:val="28"/>
        </w:rPr>
        <w:t>(3)</w:t>
      </w:r>
      <w:r>
        <w:rPr>
          <w:sz w:val="28"/>
          <w:szCs w:val="28"/>
        </w:rPr>
        <w:t xml:space="preserve">, для которой по [10] определим: </w:t>
      </w:r>
      <w:r>
        <w:rPr>
          <w:sz w:val="28"/>
          <w:szCs w:val="28"/>
          <w:lang w:val="en-US"/>
        </w:rPr>
        <w:t>V</w:t>
      </w:r>
      <w:r>
        <w:rPr>
          <w:sz w:val="28"/>
          <w:szCs w:val="28"/>
          <w:vertAlign w:val="subscript"/>
        </w:rPr>
        <w:t>табл</w:t>
      </w:r>
      <w:r>
        <w:rPr>
          <w:sz w:val="28"/>
          <w:szCs w:val="28"/>
        </w:rPr>
        <w:t xml:space="preserve"> = 17м/мин; к</w:t>
      </w:r>
      <w:r>
        <w:rPr>
          <w:sz w:val="28"/>
          <w:szCs w:val="28"/>
          <w:vertAlign w:val="subscript"/>
        </w:rPr>
        <w:t>1</w:t>
      </w:r>
      <w:r>
        <w:rPr>
          <w:sz w:val="28"/>
          <w:szCs w:val="28"/>
        </w:rPr>
        <w:t xml:space="preserve"> = 0,75; к</w:t>
      </w:r>
      <w:r>
        <w:rPr>
          <w:sz w:val="28"/>
          <w:szCs w:val="28"/>
          <w:vertAlign w:val="subscript"/>
        </w:rPr>
        <w:t>2</w:t>
      </w:r>
      <w:r>
        <w:rPr>
          <w:sz w:val="28"/>
          <w:szCs w:val="28"/>
        </w:rPr>
        <w:t xml:space="preserve"> = 1,4; к</w:t>
      </w:r>
      <w:r>
        <w:rPr>
          <w:sz w:val="28"/>
          <w:szCs w:val="28"/>
          <w:vertAlign w:val="subscript"/>
        </w:rPr>
        <w:t>3</w:t>
      </w:r>
      <w:r>
        <w:rPr>
          <w:sz w:val="28"/>
          <w:szCs w:val="28"/>
        </w:rPr>
        <w:t xml:space="preserve"> = 1,0.</w:t>
      </w:r>
    </w:p>
    <w:p>
      <w:pPr>
        <w:shd w:val="clear" w:color="auto" w:fill="ffffff"/>
        <w:spacing w:line="360" w:lineRule="auto"/>
        <w:ind w:firstLine="709"/>
        <w:jc w:val="center"/>
        <w:rPr>
          <w:sz w:val="28"/>
          <w:szCs w:val="28"/>
        </w:rPr>
      </w:pPr>
      <m:oMathPara>
        <m:oMathParaPr/>
        <m:oMath>
          <m:r>
            <m:rPr>
              <m:sty m:val="p"/>
            </m:rPr>
            <w:rPr>
              <w:rFonts w:ascii="Cambria Math" w:hAnsi="Cambria Math"/>
              <w:sz w:val="28"/>
              <w:szCs w:val="28"/>
              <w:lang w:val="en-US"/>
            </w:rPr>
            <m:t>V</m:t>
          </m:r>
          <m:r>
            <m:rPr>
              <m:sty m:val="p"/>
            </m:rPr>
            <w:rPr>
              <w:rFonts w:ascii="Cambria Math" w:hAnsi="Cambria Math"/>
              <w:sz w:val="28"/>
              <w:szCs w:val="28"/>
            </w:rPr>
            <m:t> = 17 ×0</m:t>
          </m:r>
          <m:r>
            <m:rPr/>
            <w:rPr>
              <w:rFonts w:ascii="Cambria Math" w:hAnsi="Cambria Math"/>
              <w:sz w:val="28"/>
              <w:szCs w:val="28"/>
            </w:rPr>
            <m:t>,</m:t>
          </m:r>
          <m:r>
            <m:rPr>
              <m:sty m:val="p"/>
            </m:rPr>
            <w:rPr>
              <w:rFonts w:ascii="Cambria Math" w:hAnsi="Cambria Math"/>
              <w:sz w:val="28"/>
              <w:szCs w:val="28"/>
            </w:rPr>
            <m:t>75×1,4×1,0=17,85 м/мин</m:t>
          </m:r>
        </m:oMath>
      </m:oMathPara>
    </w:p>
    <w:p>
      <w:pPr>
        <w:shd w:val="clear" w:color="auto" w:fill="ffffff"/>
        <w:spacing w:line="360" w:lineRule="auto"/>
        <w:ind w:firstLine="709"/>
        <w:jc w:val="both"/>
        <w:rPr>
          <w:sz w:val="28"/>
          <w:szCs w:val="28"/>
        </w:rPr>
      </w:pPr>
      <w:r>
        <w:rPr>
          <w:sz w:val="28"/>
          <w:szCs w:val="28"/>
        </w:rPr>
        <w:t>Частота вращения</w:t>
      </w:r>
      <w:r>
        <w:rPr>
          <w:sz w:val="28"/>
          <w:szCs w:val="28"/>
        </w:rPr>
        <w:t xml:space="preserve"> определяется по формуле (4):</w:t>
      </w:r>
    </w:p>
    <w:p>
      <w:pPr>
        <w:shd w:val="clear" w:color="auto" w:fill="ffffff"/>
        <w:tabs>
          <w:tab w:val="left" w:pos="720"/>
        </w:tabs>
        <w:spacing w:line="360" w:lineRule="auto"/>
        <w:ind w:firstLine="709"/>
        <w:jc w:val="center"/>
        <w:rPr>
          <w:sz w:val="28"/>
          <w:szCs w:val="28"/>
        </w:rPr>
      </w:pPr>
      <m:oMathPara>
        <m:oMathParaPr/>
        <m:oMath>
          <m:r>
            <m:rPr>
              <m:sty m:val="p"/>
            </m:rPr>
            <w:rPr>
              <w:rFonts w:ascii="Cambria Math" w:hAnsi="Cambria Math"/>
              <w:sz w:val="28"/>
              <w:szCs w:val="28"/>
              <w:lang w:val="en-US"/>
            </w:rPr>
            <m:t>n</m:t>
          </m:r>
          <m:r>
            <m:rPr>
              <m:sty m:val="p"/>
            </m:rPr>
            <w:rPr>
              <w:rFonts w:ascii="Cambria Math" w:hAnsi="Cambria Math"/>
              <w:sz w:val="28"/>
              <w:szCs w:val="28"/>
            </w:rPr>
            <m:t>=</m:t>
          </m:r>
          <m:f>
            <m:fPr>
              <m:ctrlPr>
                <w:rPr>
                  <w:rFonts w:ascii="Cambria Math" w:hAnsi="Cambria Math"/>
                  <w:sz w:val="28"/>
                  <w:szCs w:val="28"/>
                </w:rPr>
              </m:ctrlPr>
            </m:fPr>
            <m:num>
              <m:r>
                <m:rPr/>
                <w:rPr>
                  <w:rFonts w:ascii="Cambria Math" w:hAnsi="Cambria Math"/>
                  <w:sz w:val="28"/>
                  <w:szCs w:val="28"/>
                </w:rPr>
                <m:t>1000</m:t>
              </m:r>
              <m:r>
                <m:rPr>
                  <m:sty m:val="p"/>
                </m:rPr>
                <w:rPr>
                  <w:rFonts w:ascii="Cambria Math" w:hAnsi="Cambria Math"/>
                  <w:sz w:val="28"/>
                  <w:szCs w:val="28"/>
                </w:rPr>
                <m:t>×</m:t>
              </m:r>
              <m:r>
                <m:rPr/>
                <w:rPr>
                  <w:rFonts w:ascii="Cambria Math" w:hAnsi="Cambria Math"/>
                  <w:sz w:val="28"/>
                  <w:szCs w:val="28"/>
                  <w:lang w:val="en-US"/>
                </w:rPr>
                <m:t>17,85</m:t>
              </m:r>
            </m:num>
            <m:den>
              <m:r>
                <m:rPr/>
                <w:rPr>
                  <w:rFonts w:ascii="Cambria Math" w:hAnsi="Cambria Math"/>
                  <w:sz w:val="28"/>
                  <w:szCs w:val="28"/>
                </w:rPr>
                <m:t>3,14</m:t>
              </m:r>
              <m:r>
                <m:rPr>
                  <m:sty m:val="p"/>
                </m:rPr>
                <w:rPr>
                  <w:rFonts w:ascii="Cambria Math" w:hAnsi="Cambria Math"/>
                  <w:sz w:val="28"/>
                  <w:szCs w:val="28"/>
                </w:rPr>
                <m:t>×</m:t>
              </m:r>
              <m:r>
                <m:rPr/>
                <w:rPr>
                  <w:rFonts w:ascii="Cambria Math" w:hAnsi="Cambria Math"/>
                  <w:sz w:val="28"/>
                  <w:szCs w:val="28"/>
                </w:rPr>
                <m:t>26</m:t>
              </m:r>
            </m:den>
          </m:f>
          <m:r>
            <m:rPr>
              <m:sty m:val="p"/>
            </m:rPr>
            <w:rPr>
              <w:rFonts w:ascii="Cambria Math" w:hAnsi="Cambria Math"/>
              <w:sz w:val="28"/>
              <w:szCs w:val="28"/>
            </w:rPr>
            <m:t>=218,6 мин</m:t>
          </m:r>
          <m:r>
            <m:rPr>
              <m:sty m:val="p"/>
            </m:rPr>
            <w:rPr>
              <w:rFonts w:ascii="Cambria Math" w:hAnsi="Cambria Math"/>
              <w:sz w:val="28"/>
              <w:szCs w:val="28"/>
              <w:vertAlign w:val="superscript"/>
            </w:rPr>
            <m:t>–1</m:t>
          </m:r>
        </m:oMath>
      </m:oMathPara>
    </w:p>
    <w:p>
      <w:pPr>
        <w:shd w:val="clear" w:color="auto" w:fill="ffffff"/>
        <w:spacing w:line="360" w:lineRule="auto"/>
        <w:ind w:firstLine="709"/>
        <w:jc w:val="both"/>
        <w:rPr/>
      </w:pPr>
      <w:r>
        <w:rPr>
          <w:sz w:val="28"/>
          <w:szCs w:val="28"/>
        </w:rPr>
        <w:t xml:space="preserve">Ближайшая частота из стандартного ряда </w:t>
      </w:r>
      <w:r>
        <w:rPr>
          <w:sz w:val="28"/>
          <w:szCs w:val="28"/>
          <w:lang w:val="en-US"/>
        </w:rPr>
        <w:t>n</w:t>
      </w:r>
      <w:r>
        <w:rPr>
          <w:sz w:val="28"/>
          <w:szCs w:val="28"/>
          <w:vertAlign w:val="subscript"/>
        </w:rPr>
        <w:t>ф</w:t>
      </w:r>
      <w:r>
        <w:rPr>
          <w:sz w:val="28"/>
          <w:szCs w:val="28"/>
        </w:rPr>
        <w:t xml:space="preserve"> = 215 мин</w:t>
      </w:r>
      <w:r>
        <w:rPr>
          <w:sz w:val="28"/>
          <w:szCs w:val="28"/>
          <w:vertAlign w:val="superscript"/>
        </w:rPr>
        <w:t>–</w:t>
      </w:r>
      <w:r>
        <w:rPr>
          <w:sz w:val="28"/>
          <w:szCs w:val="28"/>
          <w:vertAlign w:val="superscript"/>
        </w:rPr>
        <w:t>1</w:t>
      </w:r>
      <w:r>
        <w:rPr>
          <w:sz w:val="28"/>
          <w:szCs w:val="28"/>
        </w:rPr>
        <w:t>.</w:t>
      </w:r>
    </w:p>
    <w:p>
      <w:pPr>
        <w:shd w:val="clear" w:color="auto" w:fill="ffffff"/>
        <w:spacing w:line="360" w:lineRule="auto"/>
        <w:ind w:firstLine="709"/>
        <w:jc w:val="both"/>
        <w:rPr>
          <w:sz w:val="28"/>
          <w:szCs w:val="28"/>
        </w:rPr>
      </w:pPr>
      <w:r>
        <w:rPr>
          <w:sz w:val="28"/>
          <w:szCs w:val="28"/>
        </w:rPr>
        <w:t>Фактическая скорость резания, формула</w:t>
      </w:r>
      <w:r>
        <w:rPr>
          <w:sz w:val="28"/>
          <w:szCs w:val="28"/>
        </w:rPr>
        <w:t xml:space="preserve"> (5)</w:t>
      </w:r>
      <w:r>
        <w:rPr>
          <w:sz w:val="28"/>
          <w:szCs w:val="28"/>
        </w:rPr>
        <w:t>:</w:t>
      </w:r>
    </w:p>
    <w:p>
      <w:pPr>
        <w:shd w:val="clear" w:color="auto" w:fill="ffffff"/>
        <w:spacing w:line="360" w:lineRule="auto"/>
        <w:ind w:firstLine="709"/>
        <w:jc w:val="center"/>
        <w:rPr>
          <w:sz w:val="28"/>
          <w:szCs w:val="28"/>
        </w:rPr>
      </w:pPr>
      <m:oMathPara>
        <m:oMathParaPr/>
        <m:oMath>
          <m:sSub>
            <m:sSubPr>
              <m:ctrlPr>
                <w:rPr>
                  <w:rFonts w:ascii="Cambria Math" w:hAnsi="Cambria Math"/>
                  <w:sz w:val="28"/>
                  <w:szCs w:val="28"/>
                </w:rPr>
              </m:ctrlPr>
            </m:sSubPr>
            <m:e>
              <m:r>
                <m:rPr/>
                <w:rPr>
                  <w:rFonts w:ascii="Cambria Math" w:hAnsi="Cambria Math"/>
                  <w:sz w:val="28"/>
                  <w:szCs w:val="28"/>
                  <w:lang w:val="en-US"/>
                </w:rPr>
                <m:t>V</m:t>
              </m:r>
            </m:e>
            <m:sub>
              <m:r>
                <m:rPr/>
                <w:rPr>
                  <w:rFonts w:ascii="Cambria Math" w:hAnsi="Cambria Math"/>
                  <w:sz w:val="28"/>
                  <w:szCs w:val="28"/>
                </w:rPr>
                <m:t>ф</m:t>
              </m:r>
            </m:sub>
          </m:sSub>
          <m:r>
            <m:rPr>
              <m:sty m:val="p"/>
            </m:rPr>
            <w:rPr>
              <w:rFonts w:ascii="Cambria Math" w:hAnsi="Cambria Math"/>
              <w:sz w:val="28"/>
              <w:szCs w:val="28"/>
            </w:rPr>
            <m:t>=</m:t>
          </m:r>
          <m:f>
            <m:fPr>
              <m:ctrlPr>
                <w:rPr>
                  <w:rFonts w:ascii="Cambria Math" w:hAnsi="Cambria Math"/>
                  <w:sz w:val="28"/>
                  <w:szCs w:val="28"/>
                </w:rPr>
              </m:ctrlPr>
            </m:fPr>
            <m:num>
              <m:r>
                <m:rPr/>
                <w:rPr>
                  <w:rFonts w:ascii="Cambria Math" w:hAnsi="Cambria Math"/>
                  <w:sz w:val="28"/>
                  <w:szCs w:val="28"/>
                </w:rPr>
                <m:t>3,</m:t>
              </m:r>
              <m:r>
                <m:rPr/>
                <w:rPr>
                  <w:rFonts w:ascii="Cambria Math" w:hAnsi="Cambria Math"/>
                  <w:sz w:val="28"/>
                  <w:szCs w:val="28"/>
                  <w:lang w:val="en-US"/>
                </w:rPr>
                <m:t>14</m:t>
              </m:r>
              <m:r>
                <m:rPr>
                  <m:sty m:val="p"/>
                </m:rPr>
                <w:rPr>
                  <w:rFonts w:ascii="Cambria Math" w:hAnsi="Cambria Math"/>
                  <w:sz w:val="28"/>
                  <w:szCs w:val="28"/>
                </w:rPr>
                <m:t>×</m:t>
              </m:r>
              <m:r>
                <m:rPr/>
                <w:rPr>
                  <w:rFonts w:ascii="Cambria Math" w:hAnsi="Cambria Math"/>
                  <w:sz w:val="28"/>
                  <w:szCs w:val="28"/>
                  <w:lang w:val="en-US"/>
                </w:rPr>
                <m:t>26</m:t>
              </m:r>
              <m:r>
                <m:rPr>
                  <m:sty m:val="p"/>
                </m:rPr>
                <w:rPr>
                  <w:rFonts w:ascii="Cambria Math" w:hAnsi="Cambria Math"/>
                  <w:sz w:val="28"/>
                  <w:szCs w:val="28"/>
                </w:rPr>
                <m:t>×</m:t>
              </m:r>
              <m:r>
                <m:rPr/>
                <w:rPr>
                  <w:rFonts w:ascii="Cambria Math" w:hAnsi="Cambria Math"/>
                  <w:sz w:val="28"/>
                  <w:szCs w:val="28"/>
                  <w:lang w:val="en-US"/>
                </w:rPr>
                <m:t>215 </m:t>
              </m:r>
            </m:num>
            <m:den>
              <m:r>
                <m:rPr/>
                <w:rPr>
                  <w:rFonts w:ascii="Cambria Math" w:hAnsi="Cambria Math"/>
                  <w:sz w:val="28"/>
                  <w:szCs w:val="28"/>
                </w:rPr>
                <m:t>1000</m:t>
              </m:r>
            </m:den>
          </m:f>
          <m:r>
            <m:rPr>
              <m:sty m:val="p"/>
            </m:rPr>
            <w:rPr>
              <w:rFonts w:ascii="Cambria Math" w:hAnsi="Cambria Math"/>
              <w:sz w:val="28"/>
              <w:szCs w:val="28"/>
            </w:rPr>
            <m:t>=17,6 м/мин</m:t>
          </m:r>
        </m:oMath>
      </m:oMathPara>
    </w:p>
    <w:p>
      <w:pPr>
        <w:shd w:val="clear" w:color="auto" w:fill="ffffff"/>
        <w:spacing w:line="360" w:lineRule="auto"/>
        <w:ind w:firstLine="709"/>
        <w:jc w:val="both"/>
        <w:rPr>
          <w:sz w:val="28"/>
          <w:szCs w:val="28"/>
        </w:rPr>
      </w:pPr>
      <w:r>
        <w:rPr>
          <w:sz w:val="28"/>
          <w:szCs w:val="28"/>
        </w:rPr>
        <w:t>Сила резания, формулы (</w:t>
      </w:r>
      <w:r>
        <w:rPr>
          <w:sz w:val="28"/>
          <w:szCs w:val="28"/>
        </w:rPr>
        <w:t>6</w:t>
      </w:r>
      <w:r>
        <w:rPr>
          <w:sz w:val="28"/>
          <w:szCs w:val="28"/>
        </w:rPr>
        <w:t>) и</w:t>
      </w:r>
      <w:r>
        <w:rPr>
          <w:sz w:val="28"/>
          <w:szCs w:val="28"/>
        </w:rPr>
        <w:t xml:space="preserve"> </w:t>
      </w:r>
      <w:r>
        <w:rPr>
          <w:sz w:val="28"/>
          <w:szCs w:val="28"/>
        </w:rPr>
        <w:t>(</w:t>
      </w:r>
      <w:r>
        <w:rPr>
          <w:sz w:val="28"/>
          <w:szCs w:val="28"/>
        </w:rPr>
        <w:t>7</w:t>
      </w:r>
      <w:r>
        <w:rPr>
          <w:sz w:val="28"/>
          <w:szCs w:val="28"/>
        </w:rPr>
        <w:t>):</w:t>
      </w:r>
    </w:p>
    <w:p>
      <w:pPr>
        <w:shd w:val="clear" w:color="auto" w:fill="ffffff"/>
        <w:spacing w:line="360" w:lineRule="auto"/>
        <w:ind w:firstLine="709"/>
        <w:jc w:val="center"/>
        <w:rPr>
          <w:sz w:val="28"/>
          <w:szCs w:val="28"/>
        </w:rPr>
      </w:pPr>
      <m:oMathPara>
        <m:oMathParaPr/>
        <m:oMath>
          <m:r>
            <m:rPr>
              <m:sty m:val="p"/>
            </m:rPr>
            <w:rPr>
              <w:rFonts w:ascii="Cambria Math" w:hAnsi="Cambria Math"/>
              <w:sz w:val="28"/>
              <w:szCs w:val="28"/>
            </w:rPr>
            <m:t>Р</m:t>
          </m:r>
          <m:r>
            <m:rPr>
              <m:sty m:val="p"/>
            </m:rPr>
            <w:rPr>
              <w:rFonts w:ascii="Cambria Math" w:hAnsi="Cambria Math"/>
              <w:sz w:val="28"/>
              <w:szCs w:val="28"/>
              <w:vertAlign w:val="subscript"/>
            </w:rPr>
            <m:t>табл</m:t>
          </m:r>
          <m:r>
            <m:rPr>
              <m:sty m:val="p"/>
            </m:rPr>
            <w:rPr>
              <w:rFonts w:ascii="Cambria Math" w:hAnsi="Cambria Math"/>
              <w:sz w:val="28"/>
              <w:szCs w:val="28"/>
            </w:rPr>
            <m:t> =150×0,</m:t>
          </m:r>
          <m:r>
            <m:rPr/>
            <w:rPr>
              <w:rFonts w:ascii="Cambria Math" w:hAnsi="Cambria Math"/>
              <w:sz w:val="28"/>
              <w:szCs w:val="28"/>
            </w:rPr>
            <m:t>27</m:t>
          </m:r>
          <m:r>
            <m:rPr>
              <m:sty m:val="p"/>
            </m:rPr>
            <w:rPr>
              <w:rFonts w:ascii="Cambria Math" w:hAnsi="Cambria Math"/>
              <w:sz w:val="28"/>
              <w:szCs w:val="28"/>
            </w:rPr>
            <m:t>×</m:t>
          </m:r>
          <m:d>
            <m:dPr>
              <m:ctrlPr>
                <w:rPr>
                  <w:rFonts w:ascii="Cambria Math" w:hAnsi="Cambria Math"/>
                  <w:sz w:val="28"/>
                  <w:szCs w:val="28"/>
                </w:rPr>
              </m:ctrlPr>
            </m:dPr>
            <m:e>
              <m:r>
                <m:rPr>
                  <m:sty m:val="p"/>
                </m:rPr>
                <w:rPr>
                  <w:rFonts w:ascii="Cambria Math" w:hAnsi="Cambria Math"/>
                  <w:sz w:val="28"/>
                  <w:szCs w:val="28"/>
                </w:rPr>
                <m:t>2</m:t>
              </m:r>
              <m:r>
                <m:rPr/>
                <w:rPr>
                  <w:rFonts w:ascii="Cambria Math" w:hAnsi="Cambria Math"/>
                  <w:sz w:val="28"/>
                  <w:szCs w:val="28"/>
                </w:rPr>
                <m:t>6</m:t>
              </m:r>
              <m:r>
                <m:rPr>
                  <m:sty m:val="p"/>
                </m:rPr>
                <w:rPr>
                  <w:rFonts w:ascii="Cambria Math" w:hAnsi="Cambria Math"/>
                  <w:sz w:val="28"/>
                  <w:szCs w:val="28"/>
                </w:rPr>
                <m:t>–12</m:t>
              </m:r>
            </m:e>
          </m:d>
          <m:r>
            <m:rPr>
              <m:sty m:val="p"/>
            </m:rPr>
            <w:rPr>
              <w:rFonts w:ascii="Cambria Math" w:hAnsi="Cambria Math"/>
              <w:sz w:val="28"/>
              <w:szCs w:val="28"/>
            </w:rPr>
            <m:t>=567 Н</m:t>
          </m:r>
        </m:oMath>
      </m:oMathPara>
      <w:r>
        <w:rPr>
          <w:sz w:val="28"/>
          <w:szCs w:val="28"/>
        </w:rPr>
        <w:t xml:space="preserve">      </w:t>
      </w:r>
    </w:p>
    <w:p>
      <w:pPr>
        <w:shd w:val="clear" w:color="auto" w:fill="ffffff"/>
        <w:spacing w:line="360" w:lineRule="auto"/>
        <w:ind w:firstLine="709"/>
        <w:jc w:val="center"/>
        <w:rPr>
          <w:sz w:val="28"/>
          <w:szCs w:val="28"/>
        </w:rPr>
      </w:pPr>
      <m:oMathPara>
        <m:oMathParaPr/>
        <m:oMath>
          <m:r>
            <m:rPr>
              <m:sty m:val="p"/>
            </m:rPr>
            <w:rPr>
              <w:rFonts w:ascii="Cambria Math" w:hAnsi="Cambria Math"/>
              <w:sz w:val="28"/>
              <w:szCs w:val="28"/>
            </w:rPr>
            <m:t>Р = 567 × 1,1=623,7 Н</m:t>
          </m:r>
        </m:oMath>
      </m:oMathPara>
      <w:r>
        <w:rPr>
          <w:sz w:val="28"/>
          <w:szCs w:val="28"/>
        </w:rPr>
        <w:t xml:space="preserve">         </w:t>
      </w:r>
      <w:r>
        <w:rPr>
          <w:sz w:val="28"/>
          <w:szCs w:val="28"/>
        </w:rPr>
        <w:t xml:space="preserve">                </w:t>
      </w:r>
      <w:r>
        <w:rPr>
          <w:sz w:val="28"/>
          <w:szCs w:val="28"/>
        </w:rPr>
        <w:t xml:space="preserve">  </w:t>
      </w:r>
      <w:r>
        <w:rPr>
          <w:sz w:val="28"/>
          <w:szCs w:val="28"/>
        </w:rPr>
        <w:t xml:space="preserve">                 </w:t>
      </w:r>
      <w:r>
        <w:rPr>
          <w:sz w:val="28"/>
          <w:szCs w:val="28"/>
        </w:rPr>
        <w:t xml:space="preserve">   </w:t>
      </w:r>
      <w:r>
        <w:rPr>
          <w:sz w:val="28"/>
          <w:szCs w:val="28"/>
        </w:rPr>
        <w:t xml:space="preserve">                  </w:t>
      </w:r>
      <w:r>
        <w:rPr>
          <w:sz w:val="28"/>
          <w:szCs w:val="28"/>
        </w:rPr>
        <w:t xml:space="preserve">   </w:t>
      </w:r>
    </w:p>
    <w:p>
      <w:pPr>
        <w:shd w:val="clear" w:color="auto" w:fill="ffffff"/>
        <w:spacing w:line="360" w:lineRule="auto"/>
        <w:ind w:firstLine="709"/>
        <w:jc w:val="both"/>
        <w:rPr>
          <w:sz w:val="28"/>
          <w:szCs w:val="28"/>
        </w:rPr>
      </w:pPr>
      <w:r>
        <w:rPr>
          <w:sz w:val="28"/>
          <w:szCs w:val="28"/>
        </w:rPr>
        <w:t>Мощность резания, формулы (</w:t>
      </w:r>
      <w:r>
        <w:rPr>
          <w:sz w:val="28"/>
          <w:szCs w:val="28"/>
        </w:rPr>
        <w:t>8</w:t>
      </w:r>
      <w:r>
        <w:rPr>
          <w:sz w:val="28"/>
          <w:szCs w:val="28"/>
        </w:rPr>
        <w:t>) и (</w:t>
      </w:r>
      <w:r>
        <w:rPr>
          <w:sz w:val="28"/>
          <w:szCs w:val="28"/>
        </w:rPr>
        <w:t>9</w:t>
      </w:r>
      <w:r>
        <w:rPr>
          <w:sz w:val="28"/>
          <w:szCs w:val="28"/>
        </w:rPr>
        <w:t>):</w:t>
      </w:r>
    </w:p>
    <w:p>
      <w:pPr>
        <w:shd w:val="clear" w:color="auto" w:fill="ffffff"/>
        <w:spacing w:line="360" w:lineRule="auto"/>
        <w:ind w:firstLine="709"/>
        <w:jc w:val="center"/>
        <w:rPr>
          <w:sz w:val="28"/>
          <w:szCs w:val="28"/>
        </w:rPr>
      </w:pPr>
      <m:oMathPara>
        <m:oMathParaPr/>
        <m:oMath>
          <m:r>
            <m:rPr>
              <m:sty m:val="p"/>
            </m:rPr>
            <w:rPr>
              <w:rFonts w:ascii="Cambria Math" w:hAnsi="Cambria Math"/>
              <w:sz w:val="28"/>
              <w:szCs w:val="28"/>
              <w:lang w:val="en-US"/>
            </w:rPr>
            <m:t>N</m:t>
          </m:r>
          <m:r>
            <m:rPr>
              <m:sty m:val="p"/>
            </m:rPr>
            <w:rPr>
              <w:rFonts w:ascii="Cambria Math" w:hAnsi="Cambria Math"/>
              <w:sz w:val="28"/>
              <w:szCs w:val="28"/>
              <w:vertAlign w:val="subscript"/>
            </w:rPr>
            <m:t>табл </m:t>
          </m:r>
          <m:r>
            <m:rPr>
              <m:sty m:val="p"/>
            </m:rPr>
            <w:rPr>
              <w:rFonts w:ascii="Cambria Math" w:hAnsi="Cambria Math"/>
              <w:sz w:val="28"/>
              <w:szCs w:val="28"/>
            </w:rPr>
            <m:t>= 4 × </m:t>
          </m:r>
          <m:r>
            <m:rPr>
              <m:sty m:val="p"/>
            </m:rPr>
            <w:rPr>
              <w:rFonts w:ascii="Cambria Math" w:hAnsi="Cambria Math"/>
              <w:sz w:val="28"/>
              <w:szCs w:val="28"/>
              <w:lang w:val="en-US"/>
            </w:rPr>
            <m:t>0,27</m:t>
          </m:r>
          <m:r>
            <m:rPr>
              <m:sty m:val="p"/>
            </m:rPr>
            <w:rPr>
              <w:rFonts w:ascii="Cambria Math" w:hAnsi="Cambria Math"/>
              <w:sz w:val="28"/>
              <w:szCs w:val="28"/>
            </w:rPr>
            <m:t> ×</m:t>
          </m:r>
          <m:d>
            <m:dPr>
              <m:ctrlPr>
                <w:rPr>
                  <w:rFonts w:ascii="Cambria Math" w:hAnsi="Cambria Math"/>
                  <w:sz w:val="28"/>
                  <w:szCs w:val="28"/>
                </w:rPr>
              </m:ctrlPr>
            </m:dPr>
            <m:e>
              <m:r>
                <m:rPr>
                  <m:sty m:val="p"/>
                </m:rPr>
                <w:rPr>
                  <w:rFonts w:ascii="Cambria Math" w:hAnsi="Cambria Math"/>
                  <w:sz w:val="28"/>
                  <w:szCs w:val="28"/>
                  <w:lang w:val="en-US"/>
                </w:rPr>
                <m:t>26</m:t>
              </m:r>
              <m:r>
                <m:rPr>
                  <m:sty m:val="p"/>
                </m:rPr>
                <w:rPr>
                  <w:rFonts w:ascii="Cambria Math" w:hAnsi="Cambria Math"/>
                  <w:sz w:val="28"/>
                  <w:szCs w:val="28"/>
                </w:rPr>
                <m:t> – </m:t>
              </m:r>
              <m:r>
                <m:rPr>
                  <m:sty m:val="p"/>
                </m:rPr>
                <w:rPr>
                  <w:rFonts w:ascii="Cambria Math" w:hAnsi="Cambria Math"/>
                  <w:sz w:val="28"/>
                  <w:szCs w:val="28"/>
                  <w:lang w:val="en-US"/>
                </w:rPr>
                <m:t>12</m:t>
              </m:r>
            </m:e>
          </m:d>
          <m:r>
            <m:rPr>
              <m:sty m:val="p"/>
            </m:rPr>
            <w:rPr>
              <w:rFonts w:ascii="Cambria Math" w:hAnsi="Cambria Math"/>
              <w:sz w:val="28"/>
              <w:szCs w:val="28"/>
            </w:rPr>
            <m:t>=15,12</m:t>
          </m:r>
          <m:r>
            <m:rPr/>
            <w:rPr>
              <w:rFonts w:ascii="Cambria Math" w:hAnsi="Cambria Math"/>
              <w:sz w:val="28"/>
              <w:szCs w:val="28"/>
            </w:rPr>
            <m:t> кВт</m:t>
          </m:r>
          <m:r>
            <m:rPr>
              <m:sty m:val="p"/>
            </m:rPr>
            <w:rPr>
              <w:rFonts w:ascii="Cambria Math" w:hAnsi="Cambria Math"/>
              <w:sz w:val="28"/>
              <w:szCs w:val="28"/>
            </w:rPr>
            <m:t>        </m:t>
          </m:r>
        </m:oMath>
      </m:oMathPara>
    </w:p>
    <w:p>
      <w:pPr>
        <w:shd w:val="clear" w:color="auto" w:fill="ffffff"/>
        <w:spacing w:line="360" w:lineRule="auto"/>
        <w:ind w:firstLine="709"/>
        <w:jc w:val="center"/>
        <w:rPr>
          <w:sz w:val="28"/>
          <w:szCs w:val="28"/>
          <w:lang w:val="en-US"/>
        </w:rPr>
      </w:pPr>
      <m:oMathPara>
        <m:oMathParaPr/>
        <m:oMath>
          <m:r>
            <m:rPr>
              <m:sty m:val="p"/>
            </m:rPr>
            <w:rPr>
              <w:rFonts w:ascii="Cambria Math" w:hAnsi="Cambria Math"/>
              <w:sz w:val="28"/>
              <w:szCs w:val="28"/>
              <w:lang w:val="en-US"/>
            </w:rPr>
            <m:t>N</m:t>
          </m:r>
          <m:r>
            <m:rPr>
              <m:sty m:val="p"/>
            </m:rPr>
            <w:rPr>
              <w:rFonts w:ascii="Cambria Math" w:hAnsi="Cambria Math"/>
              <w:sz w:val="28"/>
              <w:szCs w:val="28"/>
              <w:vertAlign w:val="subscript"/>
            </w:rPr>
            <m:t>рез</m:t>
          </m:r>
          <m:r>
            <m:rPr>
              <m:sty m:val="p"/>
            </m:rPr>
            <w:rPr>
              <w:rFonts w:ascii="Cambria Math" w:hAnsi="Cambria Math"/>
              <w:sz w:val="28"/>
              <w:szCs w:val="28"/>
            </w:rPr>
            <m:t> = </m:t>
          </m:r>
          <m:r>
            <m:rPr>
              <m:sty m:val="p"/>
            </m:rPr>
            <w:rPr>
              <w:rFonts w:ascii="Cambria Math" w:hAnsi="Cambria Math"/>
              <w:sz w:val="28"/>
              <w:szCs w:val="28"/>
              <w:lang w:val="en-US"/>
            </w:rPr>
            <m:t>15,12</m:t>
          </m:r>
          <m:r>
            <m:rPr>
              <m:sty m:val="p"/>
            </m:rPr>
            <w:rPr>
              <w:rFonts w:ascii="Cambria Math" w:hAnsi="Cambria Math"/>
              <w:sz w:val="28"/>
              <w:szCs w:val="28"/>
            </w:rPr>
            <m:t>×1,0×</m:t>
          </m:r>
          <m:f>
            <m:fPr>
              <m:ctrlPr>
                <w:rPr>
                  <w:rFonts w:ascii="Cambria Math" w:hAnsi="Cambria Math"/>
                  <w:sz w:val="28"/>
                  <w:szCs w:val="28"/>
                </w:rPr>
              </m:ctrlPr>
            </m:fPr>
            <m:num>
              <m:r>
                <m:rPr>
                  <m:sty m:val="p"/>
                </m:rPr>
                <w:rPr>
                  <w:rFonts w:ascii="Cambria Math" w:hAnsi="Cambria Math"/>
                  <w:sz w:val="28"/>
                  <w:szCs w:val="28"/>
                  <w:lang w:val="en-US"/>
                </w:rPr>
                <m:t>17,6</m:t>
              </m:r>
            </m:num>
            <m:den>
              <m:r>
                <m:rPr>
                  <m:sty m:val="p"/>
                </m:rPr>
                <w:rPr>
                  <w:rFonts w:ascii="Cambria Math" w:hAnsi="Cambria Math"/>
                  <w:sz w:val="28"/>
                  <w:szCs w:val="28"/>
                </w:rPr>
                <m:t>100</m:t>
              </m:r>
            </m:den>
          </m:f>
          <m:r>
            <m:rPr>
              <m:sty m:val="p"/>
            </m:rPr>
            <w:rPr>
              <w:rFonts w:ascii="Cambria Math" w:hAnsi="Cambria Math"/>
              <w:sz w:val="28"/>
              <w:szCs w:val="28"/>
            </w:rPr>
            <m:t>=2,66 кВт </m:t>
          </m:r>
        </m:oMath>
      </m:oMathPara>
    </w:p>
    <w:p>
      <w:pPr>
        <w:shd w:val="clear" w:color="auto" w:fill="ffffff"/>
        <w:spacing w:line="360" w:lineRule="auto"/>
        <w:ind w:firstLine="709"/>
        <w:jc w:val="both"/>
        <w:rPr/>
      </w:pPr>
      <w:r>
        <w:rPr>
          <w:sz w:val="28"/>
          <w:szCs w:val="28"/>
        </w:rPr>
        <w:t>2,</w:t>
      </w:r>
      <w:r>
        <w:rPr>
          <w:sz w:val="28"/>
          <w:szCs w:val="28"/>
        </w:rPr>
        <w:t>66</w:t>
      </w:r>
      <w:r>
        <w:rPr>
          <w:sz w:val="28"/>
          <w:szCs w:val="28"/>
        </w:rPr>
        <w:t xml:space="preserve"> кВт &lt;3,2 кВт – условие выполняется.</w:t>
      </w:r>
    </w:p>
    <w:p>
      <w:pPr>
        <w:shd w:val="clear" w:color="auto" w:fill="ffffff"/>
        <w:spacing w:line="360" w:lineRule="auto"/>
        <w:ind w:firstLine="709"/>
        <w:jc w:val="both"/>
        <w:rPr>
          <w:iCs/>
        </w:rPr>
      </w:pPr>
      <w:r>
        <w:rPr>
          <w:iCs/>
          <w:sz w:val="28"/>
          <w:szCs w:val="28"/>
        </w:rPr>
        <w:t>Операция 35. Расточная.</w:t>
      </w:r>
    </w:p>
    <w:p>
      <w:pPr>
        <w:shd w:val="clear" w:color="auto" w:fill="ffffff"/>
        <w:spacing w:line="360" w:lineRule="auto"/>
        <w:ind w:firstLine="709"/>
        <w:jc w:val="both"/>
        <w:rPr/>
      </w:pPr>
      <w:r>
        <w:rPr>
          <w:sz w:val="28"/>
          <w:szCs w:val="28"/>
        </w:rPr>
        <w:t>Оборудование: станок алмазно</w:t>
      </w:r>
      <w:r>
        <w:rPr>
          <w:sz w:val="28"/>
          <w:szCs w:val="28"/>
        </w:rPr>
        <w:t>–</w:t>
      </w:r>
      <w:r>
        <w:rPr>
          <w:sz w:val="28"/>
          <w:szCs w:val="28"/>
        </w:rPr>
        <w:t>расточной 2Е78П.</w:t>
      </w:r>
    </w:p>
    <w:p>
      <w:pPr>
        <w:shd w:val="clear" w:color="auto" w:fill="ffffff"/>
        <w:spacing w:line="360" w:lineRule="auto"/>
        <w:ind w:firstLine="709"/>
        <w:jc w:val="both"/>
        <w:rPr/>
      </w:pPr>
      <w:r>
        <w:rPr>
          <w:sz w:val="28"/>
          <w:szCs w:val="28"/>
        </w:rPr>
        <w:t xml:space="preserve">Переход 2. Расточить отверстие нижней головки шатуна до </w:t>
      </w:r>
      <m:oMathPara>
        <m:oMathParaPr/>
        <m:oMath>
          <m:r>
            <m:rPr/>
            <w:rPr>
              <w:rFonts w:ascii="Cambria Math" w:hAnsi="Cambria Math"/>
            </w:rPr>
            <m:t>∅</m:t>
          </m:r>
          <m:sSup>
            <m:sSupPr>
              <m:ctrlPr>
                <w:rPr>
                  <w:rFonts w:ascii="Cambria Math" w:hAnsi="Cambria Math"/>
                  <w:i/>
                </w:rPr>
              </m:ctrlPr>
            </m:sSupPr>
            <m:e>
              <m:r>
                <m:rPr/>
                <w:rPr>
                  <w:rFonts w:ascii="Cambria Math" w:hAnsi="Cambria Math"/>
                </w:rPr>
                <m:t>85,25</m:t>
              </m:r>
            </m:e>
            <m:sup>
              <m:r>
                <m:rPr/>
                <w:rPr>
                  <w:rFonts w:ascii="Cambria Math" w:hAnsi="Cambria Math"/>
                </w:rPr>
                <m:t>+0,1</m:t>
              </m:r>
            </m:sup>
          </m:sSup>
        </m:oMath>
      </m:oMathPara>
      <w:r>
        <w:rPr>
          <w:sz w:val="28"/>
          <w:szCs w:val="28"/>
        </w:rPr>
        <w:t>мм</w:t>
      </w:r>
      <w:r>
        <w:rPr>
          <w:sz w:val="28"/>
          <w:szCs w:val="28"/>
        </w:rPr>
        <w:t>.</w:t>
      </w:r>
    </w:p>
    <w:p>
      <w:pPr>
        <w:shd w:val="clear" w:color="auto" w:fill="ffffff"/>
        <w:spacing w:line="360" w:lineRule="auto"/>
        <w:ind w:firstLine="709"/>
        <w:jc w:val="both"/>
        <w:rPr/>
      </w:pPr>
      <w:r>
        <w:rPr>
          <w:sz w:val="28"/>
          <w:szCs w:val="28"/>
        </w:rPr>
        <w:t xml:space="preserve">Глубина резания: </w:t>
      </w:r>
      <w:r>
        <w:rPr>
          <w:sz w:val="28"/>
          <w:szCs w:val="28"/>
          <w:lang w:val="en-US"/>
        </w:rPr>
        <w:t>t</w:t>
      </w:r>
      <w:r>
        <w:rPr>
          <w:sz w:val="28"/>
          <w:szCs w:val="28"/>
        </w:rPr>
        <w:t xml:space="preserve"> = 0,125 мм.</w:t>
      </w:r>
    </w:p>
    <w:p>
      <w:pPr>
        <w:shd w:val="clear" w:color="auto" w:fill="ffffff"/>
        <w:spacing w:line="360" w:lineRule="auto"/>
        <w:ind w:firstLine="709"/>
        <w:jc w:val="both"/>
        <w:rPr/>
      </w:pPr>
      <w:r>
        <w:rPr>
          <w:sz w:val="28"/>
          <w:szCs w:val="28"/>
        </w:rPr>
        <w:t xml:space="preserve">Из таблицы [11] выбираем подачу: </w:t>
      </w:r>
      <w:r>
        <w:rPr>
          <w:sz w:val="28"/>
          <w:szCs w:val="28"/>
          <w:lang w:val="en-US"/>
        </w:rPr>
        <w:t>S</w:t>
      </w:r>
      <w:r>
        <w:rPr>
          <w:sz w:val="28"/>
          <w:szCs w:val="28"/>
        </w:rPr>
        <w:t xml:space="preserve"> = 0,05 мм/об.</w:t>
      </w:r>
    </w:p>
    <w:p>
      <w:pPr>
        <w:shd w:val="clear" w:color="auto" w:fill="ffffff"/>
        <w:spacing w:line="360" w:lineRule="auto"/>
        <w:ind w:firstLine="709"/>
        <w:jc w:val="both"/>
        <w:rPr/>
      </w:pPr>
      <w:r>
        <w:rPr>
          <w:sz w:val="28"/>
          <w:szCs w:val="28"/>
        </w:rPr>
        <w:t xml:space="preserve">Рекомендуемая скорость резания: </w:t>
      </w:r>
      <w:r>
        <w:rPr>
          <w:sz w:val="28"/>
          <w:szCs w:val="28"/>
          <w:lang w:val="en-US"/>
        </w:rPr>
        <w:t>V</w:t>
      </w:r>
      <w:r>
        <w:rPr>
          <w:sz w:val="28"/>
          <w:szCs w:val="28"/>
        </w:rPr>
        <w:t xml:space="preserve"> = 140 м/мин (для стали 40Х), [5].</w:t>
      </w:r>
    </w:p>
    <w:p>
      <w:pPr>
        <w:shd w:val="clear" w:color="auto" w:fill="ffffff"/>
        <w:spacing w:line="360" w:lineRule="auto"/>
        <w:ind w:firstLine="709"/>
        <w:jc w:val="both"/>
        <w:rPr>
          <w:sz w:val="28"/>
          <w:szCs w:val="28"/>
        </w:rPr>
      </w:pPr>
      <w:r>
        <w:rPr>
          <w:sz w:val="28"/>
          <w:szCs w:val="28"/>
        </w:rPr>
        <w:t>Частота вращения, формула (</w:t>
      </w:r>
      <w:r>
        <w:rPr>
          <w:sz w:val="28"/>
          <w:szCs w:val="28"/>
        </w:rPr>
        <w:t>4</w:t>
      </w:r>
      <w:r>
        <w:rPr>
          <w:sz w:val="28"/>
          <w:szCs w:val="28"/>
        </w:rPr>
        <w:t>):</w:t>
      </w:r>
    </w:p>
    <w:p>
      <w:pPr>
        <w:shd w:val="clear" w:color="auto" w:fill="ffffff"/>
        <w:tabs>
          <w:tab w:val="left" w:pos="720"/>
        </w:tabs>
        <w:spacing w:line="360" w:lineRule="auto"/>
        <w:ind w:firstLine="709"/>
        <w:jc w:val="center"/>
        <w:rPr>
          <w:sz w:val="28"/>
          <w:szCs w:val="28"/>
        </w:rPr>
      </w:pPr>
      <m:oMathPara>
        <m:oMathParaPr/>
        <m:oMath>
          <m:r>
            <m:rPr>
              <m:sty m:val="p"/>
            </m:rPr>
            <w:rPr>
              <w:rFonts w:ascii="Cambria Math" w:hAnsi="Cambria Math"/>
              <w:sz w:val="28"/>
              <w:szCs w:val="28"/>
              <w:lang w:val="en-US"/>
            </w:rPr>
            <m:t>n</m:t>
          </m:r>
          <m:r>
            <m:rPr>
              <m:sty m:val="p"/>
            </m:rPr>
            <w:rPr>
              <w:rFonts w:ascii="Cambria Math" w:hAnsi="Cambria Math"/>
              <w:sz w:val="28"/>
              <w:szCs w:val="28"/>
            </w:rPr>
            <m:t>=</m:t>
          </m:r>
          <m:f>
            <m:fPr>
              <m:ctrlPr>
                <w:rPr>
                  <w:rFonts w:ascii="Cambria Math" w:hAnsi="Cambria Math"/>
                  <w:sz w:val="28"/>
                  <w:szCs w:val="28"/>
                </w:rPr>
              </m:ctrlPr>
            </m:fPr>
            <m:num>
              <m:r>
                <m:rPr/>
                <w:rPr>
                  <w:rFonts w:ascii="Cambria Math" w:hAnsi="Cambria Math"/>
                  <w:sz w:val="28"/>
                  <w:szCs w:val="28"/>
                </w:rPr>
                <m:t>1000</m:t>
              </m:r>
              <m:r>
                <m:rPr>
                  <m:sty m:val="p"/>
                </m:rPr>
                <w:rPr>
                  <w:rFonts w:ascii="Cambria Math" w:hAnsi="Cambria Math"/>
                  <w:sz w:val="28"/>
                  <w:szCs w:val="28"/>
                </w:rPr>
                <m:t>×</m:t>
              </m:r>
              <m:r>
                <m:rPr/>
                <w:rPr>
                  <w:rFonts w:ascii="Cambria Math" w:hAnsi="Cambria Math"/>
                  <w:sz w:val="28"/>
                  <w:szCs w:val="28"/>
                  <w:lang w:val="en-US"/>
                </w:rPr>
                <m:t>140</m:t>
              </m:r>
            </m:num>
            <m:den>
              <m:r>
                <m:rPr/>
                <w:rPr>
                  <w:rFonts w:ascii="Cambria Math" w:hAnsi="Cambria Math"/>
                  <w:sz w:val="28"/>
                  <w:szCs w:val="28"/>
                </w:rPr>
                <m:t>3,14</m:t>
              </m:r>
              <m:r>
                <m:rPr>
                  <m:sty m:val="p"/>
                </m:rPr>
                <w:rPr>
                  <w:rFonts w:ascii="Cambria Math" w:hAnsi="Cambria Math"/>
                  <w:sz w:val="28"/>
                  <w:szCs w:val="28"/>
                </w:rPr>
                <m:t>×</m:t>
              </m:r>
              <m:r>
                <m:rPr/>
                <w:rPr>
                  <w:rFonts w:ascii="Cambria Math" w:hAnsi="Cambria Math"/>
                  <w:sz w:val="28"/>
                  <w:szCs w:val="28"/>
                </w:rPr>
                <m:t>85,25</m:t>
              </m:r>
            </m:den>
          </m:f>
          <m:r>
            <m:rPr>
              <m:sty m:val="p"/>
            </m:rPr>
            <w:rPr>
              <w:rFonts w:ascii="Cambria Math" w:hAnsi="Cambria Math"/>
              <w:sz w:val="28"/>
              <w:szCs w:val="28"/>
            </w:rPr>
            <m:t>=523 мин</m:t>
          </m:r>
          <m:r>
            <m:rPr>
              <m:sty m:val="p"/>
            </m:rPr>
            <w:rPr>
              <w:rFonts w:ascii="Cambria Math" w:hAnsi="Cambria Math"/>
              <w:sz w:val="28"/>
              <w:szCs w:val="28"/>
              <w:vertAlign w:val="superscript"/>
            </w:rPr>
            <m:t>–1</m:t>
          </m:r>
        </m:oMath>
      </m:oMathPara>
    </w:p>
    <w:p>
      <w:pPr>
        <w:shd w:val="clear" w:color="auto" w:fill="ffffff"/>
        <w:spacing w:line="360" w:lineRule="auto"/>
        <w:ind w:firstLine="709"/>
        <w:jc w:val="both"/>
        <w:rPr/>
      </w:pPr>
      <w:r>
        <w:rPr>
          <w:sz w:val="28"/>
          <w:szCs w:val="28"/>
        </w:rPr>
        <w:t xml:space="preserve">Принимаем </w:t>
      </w:r>
      <w:r>
        <w:rPr>
          <w:sz w:val="28"/>
          <w:szCs w:val="28"/>
          <w:lang w:val="en-US"/>
        </w:rPr>
        <w:t>n</w:t>
      </w:r>
      <w:r>
        <w:rPr>
          <w:sz w:val="28"/>
          <w:szCs w:val="28"/>
          <w:vertAlign w:val="subscript"/>
        </w:rPr>
        <w:t>ф</w:t>
      </w:r>
      <w:r>
        <w:rPr>
          <w:sz w:val="28"/>
          <w:szCs w:val="28"/>
        </w:rPr>
        <w:t xml:space="preserve"> = 500 мин</w:t>
      </w:r>
      <w:r>
        <w:rPr>
          <w:sz w:val="28"/>
          <w:szCs w:val="28"/>
          <w:vertAlign w:val="superscript"/>
        </w:rPr>
        <w:t>–</w:t>
      </w:r>
      <w:r>
        <w:rPr>
          <w:sz w:val="28"/>
          <w:szCs w:val="28"/>
          <w:vertAlign w:val="superscript"/>
        </w:rPr>
        <w:t>1</w:t>
      </w:r>
      <w:r>
        <w:rPr>
          <w:sz w:val="28"/>
          <w:szCs w:val="28"/>
        </w:rPr>
        <w:t>.</w:t>
      </w:r>
    </w:p>
    <w:p>
      <w:pPr>
        <w:shd w:val="clear" w:color="auto" w:fill="ffffff"/>
        <w:spacing w:line="360" w:lineRule="auto"/>
        <w:ind w:firstLine="709"/>
        <w:jc w:val="both"/>
        <w:rPr>
          <w:sz w:val="28"/>
          <w:szCs w:val="28"/>
        </w:rPr>
      </w:pPr>
      <w:r>
        <w:rPr>
          <w:sz w:val="28"/>
          <w:szCs w:val="28"/>
        </w:rPr>
        <w:t>Фактическая скорость резания, формула (</w:t>
      </w:r>
      <w:r>
        <w:rPr>
          <w:sz w:val="28"/>
          <w:szCs w:val="28"/>
        </w:rPr>
        <w:t>5</w:t>
      </w:r>
      <w:r>
        <w:rPr>
          <w:sz w:val="28"/>
          <w:szCs w:val="28"/>
        </w:rPr>
        <w:t>):</w:t>
      </w:r>
    </w:p>
    <w:p>
      <w:pPr>
        <w:shd w:val="clear" w:color="auto" w:fill="ffffff"/>
        <w:spacing w:line="360" w:lineRule="auto"/>
        <w:ind w:firstLine="709"/>
        <w:jc w:val="center"/>
        <w:rPr>
          <w:sz w:val="28"/>
          <w:szCs w:val="28"/>
        </w:rPr>
      </w:pPr>
      <m:oMathPara>
        <m:oMathParaPr/>
        <m:oMath>
          <m:sSub>
            <m:sSubPr>
              <m:ctrlPr>
                <w:rPr>
                  <w:rFonts w:ascii="Cambria Math" w:hAnsi="Cambria Math"/>
                  <w:sz w:val="28"/>
                  <w:szCs w:val="28"/>
                </w:rPr>
              </m:ctrlPr>
            </m:sSubPr>
            <m:e>
              <m:r>
                <m:rPr/>
                <w:rPr>
                  <w:rFonts w:ascii="Cambria Math" w:hAnsi="Cambria Math"/>
                  <w:sz w:val="28"/>
                  <w:szCs w:val="28"/>
                  <w:lang w:val="en-US"/>
                </w:rPr>
                <m:t>V</m:t>
              </m:r>
            </m:e>
            <m:sub>
              <m:r>
                <m:rPr/>
                <w:rPr>
                  <w:rFonts w:ascii="Cambria Math" w:hAnsi="Cambria Math"/>
                  <w:sz w:val="28"/>
                  <w:szCs w:val="28"/>
                </w:rPr>
                <m:t>ф</m:t>
              </m:r>
            </m:sub>
          </m:sSub>
          <m:r>
            <m:rPr>
              <m:sty m:val="p"/>
            </m:rPr>
            <w:rPr>
              <w:rFonts w:ascii="Cambria Math" w:hAnsi="Cambria Math"/>
              <w:sz w:val="28"/>
              <w:szCs w:val="28"/>
            </w:rPr>
            <m:t>=</m:t>
          </m:r>
          <m:f>
            <m:fPr>
              <m:ctrlPr>
                <w:rPr>
                  <w:rFonts w:ascii="Cambria Math" w:hAnsi="Cambria Math"/>
                  <w:sz w:val="28"/>
                  <w:szCs w:val="28"/>
                </w:rPr>
              </m:ctrlPr>
            </m:fPr>
            <m:num>
              <m:r>
                <m:rPr/>
                <w:rPr>
                  <w:rFonts w:ascii="Cambria Math" w:hAnsi="Cambria Math"/>
                  <w:sz w:val="28"/>
                  <w:szCs w:val="28"/>
                </w:rPr>
                <m:t>3,</m:t>
              </m:r>
              <m:r>
                <m:rPr/>
                <w:rPr>
                  <w:rFonts w:ascii="Cambria Math" w:hAnsi="Cambria Math"/>
                  <w:sz w:val="28"/>
                  <w:szCs w:val="28"/>
                  <w:lang w:val="en-US"/>
                </w:rPr>
                <m:t>14</m:t>
              </m:r>
              <m:r>
                <m:rPr>
                  <m:sty m:val="p"/>
                </m:rPr>
                <w:rPr>
                  <w:rFonts w:ascii="Cambria Math" w:hAnsi="Cambria Math"/>
                  <w:sz w:val="28"/>
                  <w:szCs w:val="28"/>
                </w:rPr>
                <m:t>×</m:t>
              </m:r>
              <m:r>
                <m:rPr/>
                <w:rPr>
                  <w:rFonts w:ascii="Cambria Math" w:hAnsi="Cambria Math"/>
                  <w:sz w:val="28"/>
                  <w:szCs w:val="28"/>
                  <w:lang w:val="en-US"/>
                </w:rPr>
                <m:t>85,25</m:t>
              </m:r>
              <m:r>
                <m:rPr>
                  <m:sty m:val="p"/>
                </m:rPr>
                <w:rPr>
                  <w:rFonts w:ascii="Cambria Math" w:hAnsi="Cambria Math"/>
                  <w:sz w:val="28"/>
                  <w:szCs w:val="28"/>
                </w:rPr>
                <m:t>×</m:t>
              </m:r>
              <m:r>
                <m:rPr/>
                <w:rPr>
                  <w:rFonts w:ascii="Cambria Math" w:hAnsi="Cambria Math"/>
                  <w:sz w:val="28"/>
                  <w:szCs w:val="28"/>
                  <w:lang w:val="en-US"/>
                </w:rPr>
                <m:t>500 </m:t>
              </m:r>
            </m:num>
            <m:den>
              <m:r>
                <m:rPr/>
                <w:rPr>
                  <w:rFonts w:ascii="Cambria Math" w:hAnsi="Cambria Math"/>
                  <w:sz w:val="28"/>
                  <w:szCs w:val="28"/>
                </w:rPr>
                <m:t>1000</m:t>
              </m:r>
            </m:den>
          </m:f>
          <m:r>
            <m:rPr>
              <m:sty m:val="p"/>
            </m:rPr>
            <w:rPr>
              <w:rFonts w:ascii="Cambria Math" w:hAnsi="Cambria Math"/>
              <w:sz w:val="28"/>
              <w:szCs w:val="28"/>
            </w:rPr>
            <m:t>=134 м/мин</m:t>
          </m:r>
        </m:oMath>
      </m:oMathPara>
    </w:p>
    <w:p>
      <w:pPr>
        <w:shd w:val="clear" w:color="auto" w:fill="ffffff"/>
        <w:spacing w:line="360" w:lineRule="auto"/>
        <w:ind w:firstLine="709"/>
        <w:jc w:val="both"/>
        <w:rPr/>
      </w:pPr>
      <w:r>
        <w:rPr>
          <w:sz w:val="28"/>
          <w:szCs w:val="28"/>
        </w:rPr>
        <w:t>Сила резания, формул</w:t>
      </w:r>
      <w:r>
        <w:rPr>
          <w:sz w:val="28"/>
          <w:szCs w:val="28"/>
        </w:rPr>
        <w:t>а</w:t>
      </w:r>
      <w:r>
        <w:rPr>
          <w:sz w:val="28"/>
          <w:szCs w:val="28"/>
        </w:rPr>
        <w:t xml:space="preserve"> (</w:t>
      </w:r>
      <w:r>
        <w:rPr>
          <w:sz w:val="28"/>
          <w:szCs w:val="28"/>
        </w:rPr>
        <w:t>7</w:t>
      </w:r>
      <w:r>
        <w:rPr>
          <w:sz w:val="28"/>
          <w:szCs w:val="28"/>
        </w:rPr>
        <w:t>):</w:t>
      </w:r>
    </w:p>
    <w:p>
      <w:pPr>
        <w:shd w:val="clear" w:color="auto" w:fill="ffffff"/>
        <w:spacing w:line="360" w:lineRule="auto"/>
        <w:ind w:firstLine="709"/>
        <w:jc w:val="both"/>
        <w:rPr/>
      </w:pPr>
      <w:r>
        <w:rPr>
          <w:sz w:val="28"/>
          <w:szCs w:val="28"/>
        </w:rPr>
        <w:t>Из соответствующих таблиц [11] выбираем:</w:t>
      </w:r>
    </w:p>
    <w:p>
      <w:pPr>
        <w:shd w:val="clear" w:color="auto" w:fill="ffffff"/>
        <w:spacing w:line="360" w:lineRule="auto"/>
        <w:ind w:firstLine="709"/>
        <w:jc w:val="both"/>
        <w:rPr>
          <w:sz w:val="28"/>
          <w:szCs w:val="28"/>
        </w:rPr>
      </w:pPr>
      <w:r>
        <w:rPr>
          <w:sz w:val="28"/>
          <w:szCs w:val="28"/>
          <w:lang w:val="en-US"/>
        </w:rPr>
        <w:t>P</w:t>
      </w:r>
      <w:r>
        <w:rPr>
          <w:sz w:val="28"/>
          <w:szCs w:val="28"/>
          <w:vertAlign w:val="subscript"/>
          <w:lang w:val="en-US"/>
        </w:rPr>
        <w:t>z</w:t>
      </w:r>
      <w:r>
        <w:rPr>
          <w:sz w:val="28"/>
          <w:szCs w:val="28"/>
          <w:vertAlign w:val="subscript"/>
        </w:rPr>
        <w:t>табл</w:t>
      </w:r>
      <w:r>
        <w:rPr>
          <w:sz w:val="28"/>
          <w:szCs w:val="28"/>
        </w:rPr>
        <w:t xml:space="preserve"> = 7,5 Н, к</w:t>
      </w:r>
      <w:r>
        <w:rPr>
          <w:sz w:val="28"/>
          <w:szCs w:val="28"/>
          <w:vertAlign w:val="subscript"/>
        </w:rPr>
        <w:t>1</w:t>
      </w:r>
      <w:r>
        <w:rPr>
          <w:sz w:val="28"/>
          <w:szCs w:val="28"/>
        </w:rPr>
        <w:t xml:space="preserve"> = 0,85, к</w:t>
      </w:r>
      <w:r>
        <w:rPr>
          <w:sz w:val="28"/>
          <w:szCs w:val="28"/>
          <w:vertAlign w:val="subscript"/>
        </w:rPr>
        <w:t>2</w:t>
      </w:r>
      <w:r>
        <w:rPr>
          <w:sz w:val="28"/>
          <w:szCs w:val="28"/>
        </w:rPr>
        <w:t xml:space="preserve"> = 1,0.</w:t>
      </w:r>
    </w:p>
    <w:p>
      <w:pPr>
        <w:shd w:val="clear" w:color="auto" w:fill="ffffff"/>
        <w:spacing w:line="360" w:lineRule="auto"/>
        <w:ind w:firstLine="709"/>
        <w:jc w:val="center"/>
        <w:rPr>
          <w:sz w:val="28"/>
          <w:szCs w:val="28"/>
        </w:rPr>
      </w:pPr>
      <m:oMathPara>
        <m:oMathParaPr/>
        <m:oMath>
          <m:sSub>
            <m:sSubPr>
              <m:ctrlPr>
                <w:rPr>
                  <w:rFonts w:ascii="Cambria Math" w:hAnsi="Cambria Math"/>
                  <w:sz w:val="28"/>
                  <w:szCs w:val="28"/>
                </w:rPr>
              </m:ctrlPr>
            </m:sSubPr>
            <m:e>
              <m:r>
                <m:rPr>
                  <m:sty m:val="p"/>
                </m:rPr>
                <w:rPr>
                  <w:rFonts w:ascii="Cambria Math" w:hAnsi="Cambria Math"/>
                  <w:sz w:val="28"/>
                  <w:szCs w:val="28"/>
                </w:rPr>
                <m:t>Р</m:t>
              </m:r>
            </m:e>
            <m:sub>
              <m:r>
                <m:rPr/>
                <w:rPr>
                  <w:rFonts w:ascii="Cambria Math" w:hAnsi="Cambria Math"/>
                  <w:sz w:val="28"/>
                  <w:szCs w:val="28"/>
                  <w:lang w:val="en-US"/>
                </w:rPr>
                <m:t>z</m:t>
              </m:r>
            </m:sub>
          </m:sSub>
          <m:r>
            <m:rPr>
              <m:sty m:val="p"/>
            </m:rPr>
            <w:rPr>
              <w:rFonts w:ascii="Cambria Math" w:hAnsi="Cambria Math"/>
              <w:sz w:val="28"/>
              <w:szCs w:val="28"/>
            </w:rPr>
            <m:t>= 7,5 × 0,85×1=6,4 Н</m:t>
          </m:r>
        </m:oMath>
      </m:oMathPara>
      <w:r>
        <w:rPr>
          <w:sz w:val="28"/>
          <w:szCs w:val="28"/>
        </w:rPr>
        <w:t xml:space="preserve">         </w:t>
      </w:r>
      <w:r>
        <w:rPr>
          <w:sz w:val="28"/>
          <w:szCs w:val="28"/>
        </w:rPr>
        <w:t xml:space="preserve">                </w:t>
      </w:r>
      <w:r>
        <w:rPr>
          <w:sz w:val="28"/>
          <w:szCs w:val="28"/>
        </w:rPr>
        <w:t xml:space="preserve">  </w:t>
      </w:r>
      <w:r>
        <w:rPr>
          <w:sz w:val="28"/>
          <w:szCs w:val="28"/>
        </w:rPr>
        <w:t xml:space="preserve">                 </w:t>
      </w:r>
      <w:r>
        <w:rPr>
          <w:sz w:val="28"/>
          <w:szCs w:val="28"/>
        </w:rPr>
        <w:t xml:space="preserve">   </w:t>
      </w:r>
      <w:r>
        <w:rPr>
          <w:sz w:val="28"/>
          <w:szCs w:val="28"/>
        </w:rPr>
        <w:t xml:space="preserve">                  </w:t>
      </w:r>
      <w:r>
        <w:rPr>
          <w:sz w:val="28"/>
          <w:szCs w:val="28"/>
        </w:rPr>
        <w:t xml:space="preserve">   </w:t>
      </w:r>
    </w:p>
    <w:p>
      <w:pPr>
        <w:shd w:val="clear" w:color="auto" w:fill="ffffff"/>
        <w:spacing w:line="360" w:lineRule="auto"/>
        <w:ind w:firstLine="709"/>
        <w:jc w:val="both"/>
        <w:rPr>
          <w:sz w:val="28"/>
          <w:szCs w:val="28"/>
        </w:rPr>
      </w:pPr>
      <w:r>
        <w:rPr>
          <w:sz w:val="28"/>
          <w:szCs w:val="28"/>
        </w:rPr>
        <w:t>Мощность резания, формул</w:t>
      </w:r>
      <w:r>
        <w:rPr>
          <w:sz w:val="28"/>
          <w:szCs w:val="28"/>
        </w:rPr>
        <w:t>а</w:t>
      </w:r>
      <w:r>
        <w:rPr>
          <w:sz w:val="28"/>
          <w:szCs w:val="28"/>
        </w:rPr>
        <w:t xml:space="preserve"> (</w:t>
      </w:r>
      <w:r>
        <w:rPr>
          <w:sz w:val="28"/>
          <w:szCs w:val="28"/>
        </w:rPr>
        <w:t>9</w:t>
      </w:r>
      <w:r>
        <w:rPr>
          <w:sz w:val="28"/>
          <w:szCs w:val="28"/>
        </w:rPr>
        <w:t>):</w:t>
      </w:r>
    </w:p>
    <w:p>
      <w:pPr>
        <w:shd w:val="clear" w:color="auto" w:fill="ffffff"/>
        <w:spacing w:line="360" w:lineRule="auto"/>
        <w:ind w:firstLine="709"/>
        <w:jc w:val="center"/>
        <w:rPr/>
      </w:pPr>
      <w:r>
        <w:rPr>
          <w:sz w:val="28"/>
          <w:szCs w:val="28"/>
          <w:lang w:val="en-US"/>
        </w:rPr>
        <w:t>N</w:t>
      </w:r>
      <w:r>
        <w:rPr>
          <w:sz w:val="28"/>
          <w:szCs w:val="28"/>
          <w:vertAlign w:val="subscript"/>
          <w:lang w:val="en-US"/>
        </w:rPr>
        <w:t>z</w:t>
      </w:r>
      <w:r>
        <w:rPr>
          <w:sz w:val="28"/>
          <w:szCs w:val="28"/>
          <w:vertAlign w:val="subscript"/>
        </w:rPr>
        <w:t>1</w:t>
      </w:r>
      <w:r>
        <w:rPr>
          <w:sz w:val="28"/>
          <w:szCs w:val="28"/>
        </w:rPr>
        <w:t xml:space="preserve"> = 6,4 </w:t>
      </w:r>
      <w:r>
        <w:rPr>
          <w:sz w:val="28"/>
          <w:szCs w:val="28"/>
        </w:rPr>
        <w:t>×</w:t>
      </w:r>
      <w:r>
        <w:rPr>
          <w:sz w:val="28"/>
          <w:szCs w:val="28"/>
        </w:rPr>
        <w:t xml:space="preserve"> 140 / 1020 </w:t>
      </w:r>
      <w:r>
        <w:rPr>
          <w:sz w:val="28"/>
          <w:szCs w:val="28"/>
        </w:rPr>
        <w:t>×</w:t>
      </w:r>
      <w:r>
        <w:rPr>
          <w:sz w:val="28"/>
          <w:szCs w:val="28"/>
        </w:rPr>
        <w:t xml:space="preserve"> </w:t>
      </w:r>
      <w:r>
        <w:rPr>
          <w:sz w:val="28"/>
          <w:szCs w:val="28"/>
        </w:rPr>
        <w:t xml:space="preserve">60 = </w:t>
      </w:r>
      <w:r>
        <w:rPr>
          <w:sz w:val="28"/>
          <w:szCs w:val="28"/>
        </w:rPr>
        <w:t>0,015 кВт</w:t>
      </w:r>
      <w:r>
        <w:rPr>
          <w:sz w:val="28"/>
          <w:szCs w:val="28"/>
        </w:rPr>
        <w:t>.</w:t>
      </w:r>
    </w:p>
    <w:p>
      <w:pPr>
        <w:shd w:val="clear" w:color="auto" w:fill="ffffff"/>
        <w:spacing w:line="360" w:lineRule="auto"/>
        <w:ind w:firstLine="709"/>
        <w:jc w:val="both"/>
        <w:rPr/>
      </w:pPr>
      <w:r>
        <w:rPr>
          <w:sz w:val="28"/>
          <w:szCs w:val="28"/>
        </w:rPr>
        <w:t xml:space="preserve">0,015 кВт </w:t>
      </w:r>
      <w:r>
        <w:rPr>
          <w:sz w:val="28"/>
          <w:szCs w:val="28"/>
        </w:rPr>
        <w:t>&lt;1</w:t>
      </w:r>
      <w:r>
        <w:rPr>
          <w:sz w:val="28"/>
          <w:szCs w:val="28"/>
        </w:rPr>
        <w:t>,76кВт – условие выполняется.</w:t>
      </w:r>
    </w:p>
    <w:p>
      <w:pPr>
        <w:shd w:val="clear" w:color="auto" w:fill="ffffff"/>
        <w:spacing w:line="360" w:lineRule="auto"/>
        <w:ind w:firstLine="709"/>
        <w:jc w:val="both"/>
        <w:rPr>
          <w:iCs/>
        </w:rPr>
      </w:pPr>
      <w:r>
        <w:rPr>
          <w:iCs/>
          <w:sz w:val="28"/>
          <w:szCs w:val="28"/>
        </w:rPr>
        <w:t>Операция 40. Гальваническая.</w:t>
      </w:r>
    </w:p>
    <w:p>
      <w:pPr>
        <w:shd w:val="clear" w:color="auto" w:fill="ffffff"/>
        <w:spacing w:line="360" w:lineRule="auto"/>
        <w:ind w:firstLine="709"/>
        <w:jc w:val="both"/>
        <w:rPr/>
      </w:pPr>
      <w:r>
        <w:rPr>
          <w:sz w:val="28"/>
          <w:szCs w:val="28"/>
        </w:rPr>
        <w:t>Оборудование: ванна гальваническая.</w:t>
      </w:r>
    </w:p>
    <w:p>
      <w:pPr>
        <w:shd w:val="clear" w:color="auto" w:fill="ffffff"/>
        <w:spacing w:line="360" w:lineRule="auto"/>
        <w:ind w:firstLine="709"/>
        <w:jc w:val="both"/>
        <w:rPr/>
      </w:pPr>
      <w:r>
        <w:rPr>
          <w:sz w:val="28"/>
          <w:szCs w:val="28"/>
        </w:rPr>
        <w:t xml:space="preserve">Переход 2. Произвести железнение поверхности отверстия нижней головки шатуна до </w:t>
      </w:r>
      <m:oMathPara>
        <m:oMathParaPr/>
        <m:oMath>
          <m:r>
            <m:rPr/>
            <w:rPr>
              <w:rFonts w:ascii="Cambria Math" w:hAnsi="Cambria Math"/>
            </w:rPr>
            <m:t>∅</m:t>
          </m:r>
          <m:sSup>
            <m:sSupPr>
              <m:ctrlPr>
                <w:rPr>
                  <w:rFonts w:ascii="Cambria Math" w:hAnsi="Cambria Math"/>
                  <w:i/>
                </w:rPr>
              </m:ctrlPr>
            </m:sSupPr>
            <m:e>
              <m:r>
                <m:rPr/>
                <w:rPr>
                  <w:rFonts w:ascii="Cambria Math" w:hAnsi="Cambria Math"/>
                </w:rPr>
                <m:t>84,95</m:t>
              </m:r>
            </m:e>
            <m:sup>
              <m:r>
                <m:rPr/>
                <w:rPr>
                  <w:rFonts w:ascii="Cambria Math" w:hAnsi="Cambria Math"/>
                </w:rPr>
                <m:t>+0,03</m:t>
              </m:r>
            </m:sup>
          </m:sSup>
          <m:r>
            <m:rPr/>
            <w:rPr>
              <w:rFonts w:ascii="Cambria Math" w:hAnsi="Cambria Math"/>
            </w:rPr>
            <m:t> </m:t>
          </m:r>
        </m:oMath>
      </m:oMathPara>
      <w:r>
        <w:rPr>
          <w:sz w:val="28"/>
          <w:szCs w:val="28"/>
        </w:rPr>
        <w:t>м</w:t>
      </w:r>
      <w:r>
        <w:rPr>
          <w:sz w:val="28"/>
          <w:szCs w:val="28"/>
        </w:rPr>
        <w:t>м</w:t>
      </w:r>
      <w:r>
        <w:rPr>
          <w:sz w:val="28"/>
          <w:szCs w:val="28"/>
        </w:rPr>
        <w:t xml:space="preserve"> </w:t>
      </w:r>
      <w:r>
        <w:rPr>
          <w:sz w:val="28"/>
          <w:szCs w:val="28"/>
        </w:rPr>
        <w:t>на длине 33 мм.</w:t>
      </w:r>
    </w:p>
    <w:p>
      <w:pPr>
        <w:shd w:val="clear" w:color="auto" w:fill="ffffff"/>
        <w:spacing w:line="360" w:lineRule="auto"/>
        <w:ind w:firstLine="709"/>
        <w:jc w:val="both"/>
        <w:rPr>
          <w:sz w:val="28"/>
          <w:szCs w:val="28"/>
        </w:rPr>
      </w:pPr>
      <w:r>
        <w:rPr>
          <w:sz w:val="28"/>
          <w:szCs w:val="28"/>
        </w:rPr>
        <w:t>Метод железнения: ванное.</w:t>
      </w:r>
    </w:p>
    <w:p>
      <w:pPr>
        <w:shd w:val="clear" w:color="auto" w:fill="ffffff"/>
        <w:spacing w:line="360" w:lineRule="auto"/>
        <w:ind w:firstLine="709"/>
        <w:jc w:val="both"/>
        <w:rPr>
          <w:sz w:val="28"/>
          <w:szCs w:val="28"/>
        </w:rPr>
      </w:pPr>
      <w:r>
        <w:rPr>
          <w:sz w:val="28"/>
          <w:szCs w:val="28"/>
        </w:rPr>
        <w:t>Сила тока:</w:t>
      </w:r>
    </w:p>
    <w:p>
      <w:pPr>
        <w:shd w:val="clear" w:color="auto" w:fill="ffffff"/>
        <w:spacing w:line="360" w:lineRule="auto"/>
        <w:ind w:firstLine="709"/>
        <w:jc w:val="both"/>
        <w:rPr>
          <w:sz w:val="28"/>
          <w:szCs w:val="28"/>
        </w:rPr>
      </w:pPr>
      <w:r>
        <w:rPr>
          <w:sz w:val="28"/>
          <w:szCs w:val="28"/>
        </w:rPr>
        <w:t xml:space="preserve">                   </w:t>
      </w:r>
      <w:r>
        <w:rPr>
          <w:sz w:val="28"/>
          <w:szCs w:val="28"/>
        </w:rPr>
        <w:t xml:space="preserve">        </w:t>
      </w:r>
      <w:r>
        <w:rPr>
          <w:sz w:val="28"/>
          <w:szCs w:val="28"/>
        </w:rPr>
        <w:t xml:space="preserve">              </w:t>
      </w:r>
      <m:oMathPara>
        <m:oMathParaPr/>
        <m:oMath>
          <m:r>
            <m:rPr>
              <m:sty m:val="p"/>
            </m:rPr>
            <w:rPr>
              <w:rFonts w:ascii="Cambria Math" w:hAnsi="Cambria Math"/>
              <w:sz w:val="28"/>
              <w:szCs w:val="28"/>
            </w:rPr>
            <m:t>I = Dк × Fк (А) ,</m:t>
          </m:r>
        </m:oMath>
      </m:oMathPara>
      <w:r>
        <w:rPr>
          <w:sz w:val="28"/>
          <w:szCs w:val="28"/>
        </w:rPr>
        <w:t xml:space="preserve">  </w:t>
      </w:r>
      <w:r>
        <w:rPr>
          <w:sz w:val="28"/>
          <w:szCs w:val="28"/>
        </w:rPr>
        <w:t xml:space="preserve">   </w:t>
      </w:r>
      <w:r>
        <w:rPr>
          <w:sz w:val="28"/>
          <w:szCs w:val="28"/>
        </w:rPr>
        <w:t xml:space="preserve">       </w:t>
      </w:r>
      <w:r>
        <w:rPr>
          <w:sz w:val="28"/>
          <w:szCs w:val="28"/>
        </w:rPr>
        <w:t xml:space="preserve">         </w:t>
      </w:r>
      <w:r>
        <w:rPr>
          <w:sz w:val="28"/>
          <w:szCs w:val="28"/>
        </w:rPr>
        <w:t xml:space="preserve">                   </w:t>
      </w:r>
      <w:r>
        <w:rPr>
          <w:sz w:val="28"/>
          <w:szCs w:val="28"/>
        </w:rPr>
        <w:t xml:space="preserve">    </w:t>
      </w:r>
      <w:r>
        <w:rPr>
          <w:sz w:val="28"/>
          <w:szCs w:val="28"/>
        </w:rPr>
        <w:t>(</w:t>
      </w:r>
      <w:r>
        <w:rPr>
          <w:sz w:val="28"/>
          <w:szCs w:val="28"/>
        </w:rPr>
        <w:t>10</w:t>
      </w:r>
      <w:r>
        <w:rPr>
          <w:sz w:val="28"/>
          <w:szCs w:val="28"/>
        </w:rPr>
        <w:t>)</w:t>
      </w:r>
    </w:p>
    <w:p>
      <w:pPr>
        <w:tabs>
          <w:tab w:val="left" w:pos="720"/>
        </w:tabs>
        <w:spacing w:line="360" w:lineRule="auto"/>
        <w:ind w:firstLine="709"/>
        <w:jc w:val="both"/>
        <w:rPr>
          <w:sz w:val="28"/>
          <w:szCs w:val="28"/>
        </w:rPr>
      </w:pPr>
      <w:r>
        <w:rPr>
          <w:sz w:val="28"/>
          <w:szCs w:val="28"/>
        </w:rPr>
        <w:tab/>
      </w:r>
      <w:r>
        <w:rPr>
          <w:sz w:val="28"/>
          <w:szCs w:val="28"/>
        </w:rPr>
        <w:t xml:space="preserve">где </w:t>
      </w:r>
      <w:r>
        <w:rPr>
          <w:sz w:val="28"/>
          <w:szCs w:val="28"/>
          <w:lang w:val="en-US"/>
        </w:rPr>
        <w:t>D</w:t>
      </w:r>
      <w:r>
        <w:rPr>
          <w:sz w:val="28"/>
          <w:szCs w:val="28"/>
          <w:vertAlign w:val="subscript"/>
        </w:rPr>
        <w:t>к</w:t>
      </w:r>
      <w:r>
        <w:rPr>
          <w:sz w:val="28"/>
          <w:szCs w:val="28"/>
        </w:rPr>
        <w:t xml:space="preserve"> – катодная плотность тока, А/дм</w:t>
      </w:r>
      <w:r>
        <w:rPr>
          <w:sz w:val="28"/>
          <w:szCs w:val="28"/>
          <w:vertAlign w:val="superscript"/>
        </w:rPr>
        <w:t>2</w:t>
      </w:r>
      <w:r>
        <w:rPr>
          <w:sz w:val="28"/>
          <w:szCs w:val="28"/>
        </w:rPr>
        <w:t xml:space="preserve">; </w:t>
      </w:r>
    </w:p>
    <w:p>
      <w:pPr>
        <w:tabs>
          <w:tab w:val="left" w:pos="720"/>
        </w:tabs>
        <w:spacing w:line="360" w:lineRule="auto"/>
        <w:ind w:firstLine="709"/>
        <w:jc w:val="both"/>
        <w:rPr/>
      </w:pPr>
      <w:r>
        <w:rPr>
          <w:sz w:val="28"/>
          <w:szCs w:val="28"/>
        </w:rPr>
        <w:t>при осталивании</w:t>
      </w:r>
      <w:r>
        <w:rPr>
          <w:sz w:val="28"/>
          <w:szCs w:val="28"/>
        </w:rPr>
        <w:t xml:space="preserve"> </w:t>
      </w:r>
      <w:r>
        <w:rPr>
          <w:sz w:val="28"/>
          <w:szCs w:val="28"/>
          <w:lang w:val="en-US"/>
        </w:rPr>
        <w:t>D</w:t>
      </w:r>
      <w:r>
        <w:rPr>
          <w:sz w:val="28"/>
          <w:szCs w:val="28"/>
          <w:vertAlign w:val="subscript"/>
        </w:rPr>
        <w:t>к</w:t>
      </w:r>
      <w:r>
        <w:rPr>
          <w:sz w:val="28"/>
          <w:szCs w:val="28"/>
        </w:rPr>
        <w:t>=15…20 А/дм</w:t>
      </w:r>
      <w:r>
        <w:rPr>
          <w:sz w:val="28"/>
          <w:szCs w:val="28"/>
          <w:vertAlign w:val="superscript"/>
        </w:rPr>
        <w:t>2</w:t>
      </w:r>
      <w:r>
        <w:rPr>
          <w:sz w:val="28"/>
          <w:szCs w:val="28"/>
        </w:rPr>
        <w:t>, [6].</w:t>
      </w:r>
    </w:p>
    <w:p>
      <w:pPr>
        <w:spacing w:line="360" w:lineRule="auto"/>
        <w:ind w:firstLine="709"/>
        <w:jc w:val="both"/>
        <w:rPr>
          <w:sz w:val="28"/>
          <w:szCs w:val="28"/>
        </w:rPr>
      </w:pPr>
      <w:r>
        <w:rPr>
          <w:sz w:val="28"/>
          <w:szCs w:val="28"/>
          <w:lang w:val="en-US"/>
        </w:rPr>
        <w:t>F</w:t>
      </w:r>
      <w:r>
        <w:rPr>
          <w:sz w:val="28"/>
          <w:szCs w:val="28"/>
          <w:vertAlign w:val="subscript"/>
        </w:rPr>
        <w:t>к</w:t>
      </w:r>
      <w:r>
        <w:rPr>
          <w:sz w:val="28"/>
          <w:szCs w:val="28"/>
        </w:rPr>
        <w:t xml:space="preserve"> – площадь покрываемой поверхности дм</w:t>
      </w:r>
      <w:r>
        <w:rPr>
          <w:sz w:val="28"/>
          <w:szCs w:val="28"/>
          <w:vertAlign w:val="superscript"/>
        </w:rPr>
        <w:t>2</w:t>
      </w:r>
      <w:r>
        <w:rPr>
          <w:sz w:val="28"/>
          <w:szCs w:val="28"/>
        </w:rPr>
        <w:t>,</w:t>
      </w:r>
    </w:p>
    <w:p>
      <w:pPr>
        <w:spacing w:line="360" w:lineRule="auto"/>
        <w:ind w:firstLine="709"/>
        <w:jc w:val="both"/>
        <w:rPr/>
      </w:pPr>
      <w:r>
        <w:rPr>
          <w:sz w:val="28"/>
          <w:szCs w:val="28"/>
        </w:rPr>
        <w:t xml:space="preserve">                                           </w:t>
      </w:r>
      <m:oMathPara>
        <m:oMathParaPr/>
        <m:oMath>
          <m:r>
            <m:rPr>
              <m:sty m:val="p"/>
            </m:rPr>
            <w:rPr>
              <w:rFonts w:ascii="Cambria Math" w:hAnsi="Cambria Math"/>
              <w:sz w:val="28"/>
              <w:szCs w:val="28"/>
              <w:lang w:val="en-US"/>
            </w:rPr>
            <m:t>F</m:t>
          </m:r>
          <m:r>
            <m:rPr>
              <m:sty m:val="p"/>
            </m:rPr>
            <w:rPr>
              <w:rFonts w:ascii="Cambria Math" w:hAnsi="Cambria Math"/>
              <w:sz w:val="28"/>
              <w:szCs w:val="28"/>
              <w:vertAlign w:val="subscript"/>
            </w:rPr>
            <m:t>к</m:t>
          </m:r>
          <m:r>
            <m:rPr>
              <m:sty m:val="p"/>
            </m:rPr>
            <w:rPr>
              <w:rFonts w:ascii="Cambria Math" w:hAnsi="Cambria Math"/>
              <w:sz w:val="28"/>
              <w:szCs w:val="28"/>
            </w:rPr>
            <m:t>=</m:t>
          </m:r>
          <m:r>
            <m:rPr>
              <m:sty m:val="p"/>
            </m:rPr>
            <w:rPr>
              <w:rFonts w:ascii="Cambria Math" w:hAnsi="Cambria Math"/>
              <w:sz w:val="28"/>
              <w:szCs w:val="28"/>
              <w:lang w:val="en-US"/>
            </w:rPr>
            <m:t>l</m:t>
          </m:r>
          <m:r>
            <m:rPr>
              <m:sty m:val="p"/>
            </m:rPr>
            <w:rPr>
              <w:rFonts w:ascii="Cambria Math" w:hAnsi="Cambria Math"/>
              <w:sz w:val="28"/>
              <w:szCs w:val="28"/>
            </w:rPr>
            <m:t> × </m:t>
          </m:r>
          <m:r>
            <m:rPr>
              <m:sty m:val="p"/>
            </m:rPr>
            <w:rPr>
              <w:rFonts w:ascii="Cambria Math" w:hAnsi="Cambria Math"/>
              <w:sz w:val="28"/>
              <w:szCs w:val="28"/>
              <w:lang w:val="en-US"/>
            </w:rPr>
            <m:t>h</m:t>
          </m:r>
          <m:r>
            <m:rPr>
              <m:sty m:val="p"/>
            </m:rPr>
            <w:rPr>
              <w:rFonts w:ascii="Cambria Math" w:hAnsi="Cambria Math"/>
              <w:sz w:val="28"/>
              <w:szCs w:val="28"/>
            </w:rPr>
            <m:t> ,</m:t>
          </m:r>
        </m:oMath>
      </m:oMathPara>
      <w:r>
        <w:t xml:space="preserve">                                          </w:t>
      </w:r>
      <w:r>
        <w:t xml:space="preserve">           </w:t>
      </w:r>
      <w:r>
        <w:t xml:space="preserve">        </w:t>
      </w:r>
      <w:r>
        <w:rPr>
          <w:sz w:val="28"/>
          <w:szCs w:val="28"/>
        </w:rPr>
        <w:t xml:space="preserve"> </w:t>
      </w:r>
      <w:r>
        <w:rPr>
          <w:sz w:val="28"/>
          <w:szCs w:val="28"/>
        </w:rPr>
        <w:t>(</w:t>
      </w:r>
      <w:r>
        <w:rPr>
          <w:sz w:val="28"/>
          <w:szCs w:val="28"/>
        </w:rPr>
        <w:t>1</w:t>
      </w:r>
      <w:r>
        <w:rPr>
          <w:sz w:val="28"/>
          <w:szCs w:val="28"/>
        </w:rPr>
        <w:t>1</w:t>
      </w:r>
      <w:r>
        <w:rPr>
          <w:sz w:val="28"/>
          <w:szCs w:val="28"/>
        </w:rPr>
        <w:t>)</w:t>
      </w:r>
    </w:p>
    <w:p>
      <w:pPr>
        <w:spacing w:line="360" w:lineRule="auto"/>
        <w:ind w:firstLine="709"/>
        <w:jc w:val="both"/>
        <w:rPr/>
      </w:pPr>
      <w:r>
        <w:rPr>
          <w:sz w:val="28"/>
          <w:szCs w:val="28"/>
        </w:rPr>
        <w:t xml:space="preserve">где </w:t>
      </w:r>
      <w:r>
        <w:rPr>
          <w:sz w:val="28"/>
          <w:szCs w:val="28"/>
        </w:rPr>
        <w:tab/>
      </w:r>
      <w:r>
        <w:rPr>
          <w:sz w:val="28"/>
          <w:szCs w:val="28"/>
          <w:lang w:val="en-US"/>
        </w:rPr>
        <w:t>l</w:t>
      </w:r>
      <w:r>
        <w:rPr>
          <w:sz w:val="28"/>
          <w:szCs w:val="28"/>
        </w:rPr>
        <w:t xml:space="preserve"> – длина осталиваемой поверхности; </w:t>
      </w:r>
      <w:r>
        <w:rPr>
          <w:sz w:val="28"/>
          <w:szCs w:val="28"/>
          <w:lang w:val="en-US"/>
        </w:rPr>
        <w:t>l</w:t>
      </w:r>
      <w:r>
        <w:rPr>
          <w:sz w:val="28"/>
          <w:szCs w:val="28"/>
        </w:rPr>
        <w:t xml:space="preserve"> = 3,14 дм;</w:t>
      </w:r>
      <w:r>
        <w:rPr>
          <w:sz w:val="28"/>
          <w:szCs w:val="28"/>
        </w:rPr>
        <w:t xml:space="preserve"> </w:t>
      </w:r>
    </w:p>
    <w:p>
      <w:pPr>
        <w:spacing w:line="360" w:lineRule="auto"/>
        <w:ind w:firstLine="709"/>
        <w:jc w:val="center"/>
        <w:rPr/>
      </w:pPr>
      <w:r>
        <w:rPr>
          <w:sz w:val="28"/>
          <w:szCs w:val="28"/>
          <w:lang w:val="en-US"/>
        </w:rPr>
        <w:t>D</w:t>
      </w:r>
      <w:r>
        <w:rPr>
          <w:sz w:val="28"/>
          <w:szCs w:val="28"/>
        </w:rPr>
        <w:t xml:space="preserve"> = 3,14</w:t>
      </w:r>
      <w:r>
        <w:rPr>
          <w:sz w:val="28"/>
          <w:szCs w:val="28"/>
        </w:rPr>
        <w:t>×</w:t>
      </w:r>
      <w:r>
        <w:rPr>
          <w:sz w:val="28"/>
          <w:szCs w:val="28"/>
        </w:rPr>
        <w:t xml:space="preserve"> 0,85 = 2,67 дм;</w:t>
      </w:r>
    </w:p>
    <w:p>
      <w:pPr>
        <w:spacing w:line="360" w:lineRule="auto"/>
        <w:ind w:firstLine="709"/>
        <w:jc w:val="both"/>
        <w:rPr/>
      </w:pPr>
      <w:r>
        <w:rPr>
          <w:sz w:val="28"/>
          <w:szCs w:val="28"/>
        </w:rPr>
        <w:tab/>
      </w:r>
      <w:r>
        <w:rPr>
          <w:sz w:val="28"/>
          <w:szCs w:val="28"/>
          <w:lang w:val="en-US"/>
        </w:rPr>
        <w:t>h</w:t>
      </w:r>
      <w:r>
        <w:rPr>
          <w:sz w:val="28"/>
          <w:szCs w:val="28"/>
        </w:rPr>
        <w:t xml:space="preserve"> – длина отверстия; </w:t>
      </w:r>
      <w:r>
        <w:rPr>
          <w:sz w:val="28"/>
          <w:szCs w:val="28"/>
          <w:lang w:val="en-US"/>
        </w:rPr>
        <w:t>h</w:t>
      </w:r>
      <w:r>
        <w:rPr>
          <w:sz w:val="28"/>
          <w:szCs w:val="28"/>
        </w:rPr>
        <w:t xml:space="preserve"> = 33 мм = 0,33 дм.</w:t>
      </w:r>
    </w:p>
    <w:p>
      <w:pPr>
        <w:spacing w:line="360" w:lineRule="auto"/>
        <w:ind w:firstLine="709"/>
        <w:jc w:val="center"/>
        <w:rPr/>
      </w:pPr>
      <w:r>
        <w:rPr>
          <w:sz w:val="28"/>
          <w:szCs w:val="28"/>
          <w:lang w:val="en-US"/>
        </w:rPr>
        <w:t>F</w:t>
      </w:r>
      <w:r>
        <w:rPr>
          <w:sz w:val="28"/>
          <w:szCs w:val="28"/>
          <w:vertAlign w:val="subscript"/>
        </w:rPr>
        <w:t>к</w:t>
      </w:r>
      <w:r>
        <w:rPr>
          <w:sz w:val="28"/>
          <w:szCs w:val="28"/>
        </w:rPr>
        <w:t xml:space="preserve"> = 2,67 </w:t>
      </w:r>
      <w:r>
        <w:rPr>
          <w:sz w:val="28"/>
          <w:szCs w:val="28"/>
        </w:rPr>
        <w:t>×</w:t>
      </w:r>
      <w:r>
        <w:rPr>
          <w:sz w:val="28"/>
          <w:szCs w:val="28"/>
        </w:rPr>
        <w:t xml:space="preserve"> 0,33 = 0,88 дм</w:t>
      </w:r>
      <w:r>
        <w:rPr>
          <w:sz w:val="28"/>
          <w:szCs w:val="28"/>
          <w:vertAlign w:val="superscript"/>
        </w:rPr>
        <w:t>2</w:t>
      </w:r>
    </w:p>
    <w:p>
      <w:pPr>
        <w:spacing w:line="360" w:lineRule="auto"/>
        <w:ind w:firstLine="709"/>
        <w:jc w:val="both"/>
        <w:rPr/>
      </w:pPr>
      <w:r>
        <w:rPr>
          <w:sz w:val="28"/>
          <w:szCs w:val="28"/>
        </w:rPr>
        <w:t>Тогда:</w:t>
      </w:r>
    </w:p>
    <w:p>
      <w:pPr>
        <w:spacing w:line="360" w:lineRule="auto"/>
        <w:ind w:firstLine="709"/>
        <w:jc w:val="center"/>
        <w:rPr/>
      </w:pPr>
      <w:r>
        <w:rPr>
          <w:sz w:val="28"/>
          <w:szCs w:val="28"/>
          <w:lang w:val="en-US"/>
        </w:rPr>
        <w:t>I</w:t>
      </w:r>
      <w:r>
        <w:rPr>
          <w:sz w:val="28"/>
          <w:szCs w:val="28"/>
        </w:rPr>
        <w:t xml:space="preserve"> = 0,88 </w:t>
      </w:r>
      <w:r>
        <w:rPr>
          <w:sz w:val="28"/>
          <w:szCs w:val="28"/>
        </w:rPr>
        <w:t>×</w:t>
      </w:r>
      <w:r>
        <w:rPr>
          <w:sz w:val="28"/>
          <w:szCs w:val="28"/>
        </w:rPr>
        <w:t>20 = 17,6 А.</w:t>
      </w:r>
    </w:p>
    <w:p>
      <w:pPr>
        <w:shd w:val="clear" w:color="auto" w:fill="ffffff"/>
        <w:spacing w:line="360" w:lineRule="auto"/>
        <w:ind w:firstLine="709"/>
        <w:jc w:val="both"/>
        <w:rPr/>
      </w:pPr>
      <w:r>
        <w:rPr>
          <w:iCs/>
          <w:sz w:val="28"/>
          <w:szCs w:val="28"/>
        </w:rPr>
        <w:t>Операция 45. Хонинговальная</w:t>
      </w:r>
      <w:r>
        <w:rPr>
          <w:i/>
          <w:sz w:val="28"/>
          <w:szCs w:val="28"/>
        </w:rPr>
        <w:t>.</w:t>
      </w:r>
    </w:p>
    <w:p>
      <w:pPr>
        <w:shd w:val="clear" w:color="auto" w:fill="ffffff"/>
        <w:spacing w:line="360" w:lineRule="auto"/>
        <w:ind w:firstLine="709"/>
        <w:jc w:val="both"/>
        <w:rPr/>
      </w:pPr>
      <w:r>
        <w:rPr>
          <w:sz w:val="28"/>
          <w:szCs w:val="28"/>
        </w:rPr>
        <w:t>Оборудование: станок хонинговальный 3Г833.</w:t>
      </w:r>
    </w:p>
    <w:p>
      <w:pPr>
        <w:shd w:val="clear" w:color="auto" w:fill="ffffff"/>
        <w:spacing w:line="360" w:lineRule="auto"/>
        <w:ind w:firstLine="709"/>
        <w:jc w:val="both"/>
        <w:rPr/>
      </w:pPr>
      <w:r>
        <w:rPr>
          <w:sz w:val="28"/>
          <w:szCs w:val="28"/>
        </w:rPr>
        <w:t>Переход 2. Хонинговать отверстие нижней головки шатуна до</w:t>
      </w:r>
      <w:r>
        <w:rPr>
          <w:sz w:val="28"/>
          <w:szCs w:val="28"/>
        </w:rPr>
        <w:t xml:space="preserve"> </w:t>
      </w:r>
      <m:oMathPara>
        <m:oMathParaPr/>
        <m:oMath>
          <m:r>
            <m:rPr/>
            <w:rPr>
              <w:rFonts w:ascii="Cambria Math" w:hAnsi="Cambria Math"/>
            </w:rPr>
            <m:t>∅</m:t>
          </m:r>
          <m:sSup>
            <m:sSupPr>
              <m:ctrlPr>
                <w:rPr>
                  <w:rFonts w:ascii="Cambria Math" w:hAnsi="Cambria Math"/>
                  <w:i/>
                </w:rPr>
              </m:ctrlPr>
            </m:sSupPr>
            <m:e>
              <m:r>
                <m:rPr/>
                <w:rPr>
                  <w:rFonts w:ascii="Cambria Math" w:hAnsi="Cambria Math"/>
                </w:rPr>
                <m:t>85</m:t>
              </m:r>
            </m:e>
            <m:sup>
              <m:r>
                <m:rPr/>
                <w:rPr>
                  <w:rFonts w:ascii="Cambria Math" w:hAnsi="Cambria Math"/>
                </w:rPr>
                <m:t>+0,021</m:t>
              </m:r>
            </m:sup>
          </m:sSup>
        </m:oMath>
      </m:oMathPara>
      <w:r>
        <w:rPr>
          <w:rFonts w:ascii="Symbol" w:cs="Symbol" w:eastAsia="Symbol" w:hAnsi="Symbol"/>
          <w:sz w:val="28"/>
          <w:szCs w:val="28"/>
        </w:rPr>
        <w:t></w:t>
      </w:r>
      <w:r>
        <w:rPr>
          <w:sz w:val="28"/>
          <w:szCs w:val="28"/>
        </w:rPr>
        <w:t xml:space="preserve">мм. </w:t>
      </w:r>
      <w:r>
        <w:rPr>
          <w:sz w:val="28"/>
          <w:szCs w:val="28"/>
        </w:rPr>
        <w:t xml:space="preserve"> </w:t>
      </w:r>
    </w:p>
    <w:p>
      <w:pPr>
        <w:shd w:val="clear" w:color="auto" w:fill="ffffff"/>
        <w:spacing w:line="360" w:lineRule="auto"/>
        <w:ind w:firstLine="709"/>
        <w:jc w:val="both"/>
        <w:rPr>
          <w:sz w:val="28"/>
          <w:szCs w:val="28"/>
        </w:rPr>
      </w:pPr>
      <w:r>
        <w:rPr>
          <w:sz w:val="28"/>
          <w:szCs w:val="28"/>
        </w:rPr>
        <w:t>По выбранной окружной скорости определяем количество оборотов хонинговальной головки (</w:t>
      </w:r>
      <w:r>
        <w:rPr>
          <w:sz w:val="28"/>
          <w:szCs w:val="28"/>
          <w:lang w:val="en-US"/>
        </w:rPr>
        <w:t>n</w:t>
      </w:r>
      <w:r>
        <w:rPr>
          <w:sz w:val="28"/>
          <w:szCs w:val="28"/>
          <w:vertAlign w:val="subscript"/>
        </w:rPr>
        <w:t>х</w:t>
      </w:r>
      <w:r>
        <w:rPr>
          <w:sz w:val="28"/>
          <w:szCs w:val="28"/>
        </w:rPr>
        <w:t>):</w:t>
      </w:r>
    </w:p>
    <w:p>
      <w:pPr>
        <w:shd w:val="clear" w:color="auto" w:fill="ffffff"/>
        <w:spacing w:line="360" w:lineRule="auto"/>
        <w:ind w:firstLine="709"/>
        <w:jc w:val="both"/>
        <w:rPr>
          <w:sz w:val="28"/>
          <w:szCs w:val="28"/>
        </w:rPr>
      </w:pPr>
      <w:r>
        <w:rPr>
          <w:sz w:val="28"/>
          <w:szCs w:val="28"/>
        </w:rPr>
        <w:t xml:space="preserve">                                    </w:t>
      </w:r>
      <m:oMathPara>
        <m:oMathParaPr/>
        <m:oMath>
          <m:sSub>
            <m:sSubPr>
              <m:ctrlPr>
                <w:rPr>
                  <w:rFonts w:ascii="Cambria Math" w:hAnsi="Cambria Math"/>
                  <w:sz w:val="28"/>
                  <w:szCs w:val="28"/>
                  <w:lang w:val="en-US"/>
                </w:rPr>
              </m:ctrlPr>
            </m:sSubPr>
            <m:e>
              <m:r>
                <m:rPr>
                  <m:sty m:val="p"/>
                </m:rPr>
                <w:rPr>
                  <w:rFonts w:ascii="Cambria Math" w:hAnsi="Cambria Math"/>
                  <w:sz w:val="28"/>
                  <w:szCs w:val="28"/>
                  <w:lang w:val="en-US"/>
                </w:rPr>
                <m:t>n</m:t>
              </m:r>
            </m:e>
            <m:sub>
              <m:r>
                <m:rPr/>
                <w:rPr>
                  <w:rFonts w:ascii="Cambria Math" w:hAnsi="Cambria Math"/>
                  <w:sz w:val="28"/>
                  <w:szCs w:val="28"/>
                </w:rPr>
                <m:t>х</m:t>
              </m:r>
            </m:sub>
          </m:sSub>
          <m:r>
            <m:rPr>
              <m:sty m:val="p"/>
            </m:rPr>
            <w:rPr>
              <w:rFonts w:ascii="Cambria Math" w:hAnsi="Cambria Math"/>
              <w:sz w:val="28"/>
              <w:szCs w:val="28"/>
            </w:rPr>
            <m:t> = 1000 × </m:t>
          </m:r>
          <m:r>
            <m:rPr>
              <m:sty m:val="p"/>
            </m:rPr>
            <w:rPr>
              <w:rFonts w:ascii="Cambria Math" w:hAnsi="Cambria Math"/>
              <w:sz w:val="28"/>
              <w:szCs w:val="28"/>
              <w:lang w:val="en-US"/>
            </w:rPr>
            <m:t>V</m:t>
          </m:r>
          <m:r>
            <m:rPr>
              <m:sty m:val="p"/>
            </m:rPr>
            <w:rPr>
              <w:rFonts w:ascii="Cambria Math" w:hAnsi="Cambria Math"/>
              <w:sz w:val="28"/>
              <w:szCs w:val="28"/>
              <w:vertAlign w:val="subscript"/>
            </w:rPr>
            <m:t>вр</m:t>
          </m:r>
          <m:r>
            <m:rPr>
              <m:sty m:val="p"/>
            </m:rPr>
            <w:rPr>
              <w:rFonts w:ascii="Cambria Math" w:hAnsi="Cambria Math"/>
              <w:sz w:val="28"/>
              <w:szCs w:val="28"/>
            </w:rPr>
            <m:t> / π</m:t>
          </m:r>
          <m:sSub>
            <m:sSubPr>
              <m:ctrlPr>
                <w:rPr>
                  <w:rFonts w:ascii="Cambria Math" w:hAnsi="Cambria Math"/>
                  <w:sz w:val="28"/>
                  <w:szCs w:val="28"/>
                  <w:lang w:val="en-US"/>
                </w:rPr>
              </m:ctrlPr>
            </m:sSubPr>
            <m:e>
              <m:r>
                <m:rPr>
                  <m:sty m:val="p"/>
                </m:rPr>
                <w:rPr>
                  <w:rFonts w:ascii="Cambria Math" w:hAnsi="Cambria Math"/>
                  <w:sz w:val="28"/>
                  <w:szCs w:val="28"/>
                  <w:lang w:val="en-US"/>
                </w:rPr>
                <m:t>D</m:t>
              </m:r>
            </m:e>
            <m:sub>
              <m:r>
                <m:rPr/>
                <w:rPr>
                  <w:rFonts w:ascii="Cambria Math" w:hAnsi="Cambria Math"/>
                  <w:sz w:val="28"/>
                  <w:szCs w:val="28"/>
                </w:rPr>
                <m:t>р</m:t>
              </m:r>
            </m:sub>
          </m:sSub>
          <m:r>
            <m:rPr>
              <m:sty m:val="p"/>
            </m:rPr>
            <w:rPr>
              <w:rFonts w:ascii="Cambria Math" w:hAnsi="Cambria Math"/>
              <w:sz w:val="28"/>
              <w:szCs w:val="28"/>
            </w:rPr>
            <m:t>,</m:t>
          </m:r>
        </m:oMath>
      </m:oMathPara>
      <w:r>
        <w:rPr>
          <w:sz w:val="28"/>
          <w:szCs w:val="28"/>
        </w:rPr>
        <w:t xml:space="preserve"> </w:t>
      </w:r>
      <w:r>
        <w:rPr>
          <w:sz w:val="28"/>
          <w:szCs w:val="28"/>
        </w:rPr>
        <w:t xml:space="preserve">     </w:t>
      </w:r>
      <w:r>
        <w:rPr>
          <w:sz w:val="28"/>
          <w:szCs w:val="28"/>
        </w:rPr>
        <w:t xml:space="preserve">      </w:t>
      </w:r>
      <w:r>
        <w:rPr>
          <w:sz w:val="28"/>
          <w:szCs w:val="28"/>
        </w:rPr>
        <w:t xml:space="preserve">     </w:t>
      </w:r>
      <w:r>
        <w:rPr>
          <w:sz w:val="28"/>
          <w:szCs w:val="28"/>
        </w:rPr>
        <w:t xml:space="preserve">                   </w:t>
      </w:r>
      <w:r>
        <w:rPr>
          <w:sz w:val="28"/>
          <w:szCs w:val="28"/>
        </w:rPr>
        <w:t xml:space="preserve"> </w:t>
      </w:r>
      <w:r>
        <w:rPr>
          <w:sz w:val="28"/>
          <w:szCs w:val="28"/>
        </w:rPr>
        <w:t>(</w:t>
      </w:r>
      <w:r>
        <w:rPr>
          <w:sz w:val="28"/>
          <w:szCs w:val="28"/>
        </w:rPr>
        <w:t>1</w:t>
      </w:r>
      <w:r>
        <w:rPr>
          <w:sz w:val="28"/>
          <w:szCs w:val="28"/>
        </w:rPr>
        <w:t>2</w:t>
      </w:r>
      <w:r>
        <w:rPr>
          <w:sz w:val="28"/>
          <w:szCs w:val="28"/>
        </w:rPr>
        <w:t>)</w:t>
      </w:r>
    </w:p>
    <w:p>
      <w:pPr>
        <w:shd w:val="clear" w:color="auto" w:fill="ffffff"/>
        <w:spacing w:line="360" w:lineRule="auto"/>
        <w:ind w:firstLine="709"/>
        <w:jc w:val="both"/>
        <w:rPr>
          <w:sz w:val="28"/>
          <w:szCs w:val="28"/>
        </w:rPr>
      </w:pPr>
      <w:r>
        <w:rPr>
          <w:sz w:val="28"/>
          <w:szCs w:val="28"/>
        </w:rPr>
        <w:t xml:space="preserve">где </w:t>
      </w:r>
      <w:r>
        <w:rPr>
          <w:sz w:val="28"/>
          <w:szCs w:val="28"/>
          <w:lang w:val="en-US"/>
        </w:rPr>
        <w:t>D</w:t>
      </w:r>
      <w:r>
        <w:rPr>
          <w:sz w:val="28"/>
          <w:szCs w:val="28"/>
          <w:vertAlign w:val="subscript"/>
        </w:rPr>
        <w:t>р</w:t>
      </w:r>
      <w:r>
        <w:rPr>
          <w:sz w:val="28"/>
          <w:szCs w:val="28"/>
        </w:rPr>
        <w:t xml:space="preserve"> – диаметр обрабатываемого от</w:t>
      </w:r>
      <m:oMathPara>
        <m:oMathParaPr/>
        <m:oMath>
          <m:r>
            <m:rPr>
              <m:sty m:val="p"/>
            </m:rPr>
            <w:rPr>
              <w:rFonts w:ascii="Cambria Math" w:hAnsi="Cambria Math"/>
              <w:sz w:val="28"/>
              <w:szCs w:val="28"/>
            </w:rPr>
            <m:t>∙</m:t>
          </m:r>
        </m:oMath>
      </m:oMathPara>
      <w:r>
        <w:rPr>
          <w:sz w:val="28"/>
          <w:szCs w:val="28"/>
        </w:rPr>
        <w:t>верстия.</w:t>
      </w:r>
    </w:p>
    <w:p>
      <w:pPr>
        <w:shd w:val="clear" w:color="auto" w:fill="ffffff"/>
        <w:spacing w:line="360" w:lineRule="auto"/>
        <w:ind w:firstLine="709"/>
        <w:jc w:val="center"/>
        <w:rPr/>
      </w:pPr>
      <w:r>
        <w:rPr>
          <w:sz w:val="28"/>
          <w:szCs w:val="28"/>
          <w:lang w:val="en-US"/>
        </w:rPr>
        <w:t>n</w:t>
      </w:r>
      <w:r>
        <w:rPr>
          <w:sz w:val="28"/>
          <w:szCs w:val="28"/>
          <w:vertAlign w:val="subscript"/>
          <w:lang w:val="en-US"/>
        </w:rPr>
        <w:t>x</w:t>
      </w:r>
      <w:r>
        <w:rPr>
          <w:sz w:val="28"/>
          <w:szCs w:val="28"/>
        </w:rPr>
        <w:t xml:space="preserve"> = 1000 </w:t>
      </w:r>
      <w:r>
        <w:rPr>
          <w:sz w:val="28"/>
          <w:szCs w:val="28"/>
        </w:rPr>
        <w:t>×</w:t>
      </w:r>
      <w:r>
        <w:rPr>
          <w:sz w:val="28"/>
          <w:szCs w:val="28"/>
        </w:rPr>
        <w:t xml:space="preserve"> 40/3,14 </w:t>
      </w:r>
      <w:r>
        <w:rPr>
          <w:sz w:val="28"/>
          <w:szCs w:val="28"/>
        </w:rPr>
        <w:t>×</w:t>
      </w:r>
      <w:r>
        <w:rPr>
          <w:sz w:val="28"/>
          <w:szCs w:val="28"/>
        </w:rPr>
        <w:t xml:space="preserve"> 85 = 150 </w:t>
      </w:r>
      <w:r>
        <w:rPr>
          <w:sz w:val="28"/>
          <w:szCs w:val="28"/>
        </w:rPr>
        <w:t>мин</w:t>
      </w:r>
      <w:r>
        <w:rPr>
          <w:sz w:val="28"/>
          <w:szCs w:val="28"/>
          <w:vertAlign w:val="superscript"/>
        </w:rPr>
        <w:t>–</w:t>
      </w:r>
      <w:r>
        <w:rPr>
          <w:sz w:val="28"/>
          <w:szCs w:val="28"/>
          <w:vertAlign w:val="superscript"/>
        </w:rPr>
        <w:t>1</w:t>
      </w:r>
      <w:r>
        <w:rPr>
          <w:sz w:val="28"/>
          <w:szCs w:val="28"/>
        </w:rPr>
        <w:t>.</w:t>
      </w:r>
    </w:p>
    <w:p>
      <w:pPr>
        <w:shd w:val="clear" w:color="auto" w:fill="ffffff"/>
        <w:spacing w:line="360" w:lineRule="auto"/>
        <w:ind w:firstLine="709"/>
        <w:jc w:val="both"/>
        <w:rPr>
          <w:sz w:val="28"/>
          <w:szCs w:val="28"/>
        </w:rPr>
      </w:pPr>
      <w:r>
        <w:rPr>
          <w:sz w:val="28"/>
          <w:szCs w:val="28"/>
        </w:rPr>
        <w:t xml:space="preserve">По паспорту станка принимаем </w:t>
      </w:r>
      <w:r>
        <w:rPr>
          <w:sz w:val="28"/>
          <w:szCs w:val="28"/>
          <w:lang w:val="en-US"/>
        </w:rPr>
        <w:t>n</w:t>
      </w:r>
      <w:r>
        <w:rPr>
          <w:sz w:val="28"/>
          <w:szCs w:val="28"/>
          <w:vertAlign w:val="subscript"/>
        </w:rPr>
        <w:t>ф</w:t>
      </w:r>
      <w:r>
        <w:rPr>
          <w:sz w:val="28"/>
          <w:szCs w:val="28"/>
        </w:rPr>
        <w:t xml:space="preserve"> = 155 мин</w:t>
      </w:r>
      <w:r>
        <w:rPr>
          <w:sz w:val="28"/>
          <w:szCs w:val="28"/>
          <w:vertAlign w:val="superscript"/>
        </w:rPr>
        <w:t>–</w:t>
      </w:r>
      <w:r>
        <w:rPr>
          <w:sz w:val="28"/>
          <w:szCs w:val="28"/>
          <w:vertAlign w:val="superscript"/>
        </w:rPr>
        <w:t>1</w:t>
      </w:r>
      <w:r>
        <w:rPr>
          <w:sz w:val="28"/>
          <w:szCs w:val="28"/>
        </w:rPr>
        <w:t>:</w:t>
      </w:r>
    </w:p>
    <w:p>
      <w:pPr>
        <w:shd w:val="clear" w:color="auto" w:fill="ffffff"/>
        <w:spacing w:line="360" w:lineRule="auto"/>
        <w:ind w:firstLine="709"/>
        <w:jc w:val="center"/>
        <w:rPr/>
      </w:pPr>
      <w:r>
        <w:rPr>
          <w:sz w:val="28"/>
          <w:szCs w:val="28"/>
          <w:lang w:val="en-US"/>
        </w:rPr>
        <w:t>V</w:t>
      </w:r>
      <w:r>
        <w:rPr>
          <w:sz w:val="28"/>
          <w:szCs w:val="28"/>
          <w:vertAlign w:val="subscript"/>
        </w:rPr>
        <w:t>ф</w:t>
      </w:r>
      <w:r>
        <w:rPr>
          <w:sz w:val="28"/>
          <w:szCs w:val="28"/>
        </w:rPr>
        <w:t xml:space="preserve"> = 3,14 </w:t>
      </w:r>
      <w:r>
        <w:rPr>
          <w:sz w:val="28"/>
          <w:szCs w:val="28"/>
        </w:rPr>
        <w:t>×</w:t>
      </w:r>
      <w:r>
        <w:rPr>
          <w:sz w:val="28"/>
          <w:szCs w:val="28"/>
        </w:rPr>
        <w:t xml:space="preserve"> 85 </w:t>
      </w:r>
      <w:r>
        <w:rPr>
          <w:sz w:val="28"/>
          <w:szCs w:val="28"/>
        </w:rPr>
        <w:t>×</w:t>
      </w:r>
      <w:r>
        <w:rPr>
          <w:sz w:val="28"/>
          <w:szCs w:val="28"/>
        </w:rPr>
        <w:t xml:space="preserve"> 155 / 1000 = 41,7</w:t>
      </w:r>
      <w:r>
        <w:rPr>
          <w:sz w:val="28"/>
          <w:szCs w:val="28"/>
        </w:rPr>
        <w:t xml:space="preserve"> м/мин.</w:t>
      </w:r>
    </w:p>
    <w:p>
      <w:pPr>
        <w:shd w:val="clear" w:color="auto" w:fill="ffffff"/>
        <w:spacing w:line="360" w:lineRule="auto"/>
        <w:ind w:firstLine="709"/>
        <w:jc w:val="both"/>
        <w:rPr>
          <w:sz w:val="28"/>
          <w:szCs w:val="28"/>
        </w:rPr>
      </w:pPr>
      <w:r>
        <w:rPr>
          <w:sz w:val="28"/>
          <w:szCs w:val="28"/>
        </w:rPr>
        <w:t>Длина хода доводочной головки (</w:t>
      </w:r>
      <w:r>
        <w:rPr>
          <w:sz w:val="28"/>
          <w:szCs w:val="28"/>
          <w:lang w:val="en-US"/>
        </w:rPr>
        <w:t>L</w:t>
      </w:r>
      <w:r>
        <w:rPr>
          <w:sz w:val="28"/>
          <w:szCs w:val="28"/>
          <w:vertAlign w:val="subscript"/>
        </w:rPr>
        <w:t>х</w:t>
      </w:r>
      <w:r>
        <w:rPr>
          <w:sz w:val="28"/>
          <w:szCs w:val="28"/>
        </w:rPr>
        <w:t>) рассчитывается по формуле:</w:t>
      </w:r>
    </w:p>
    <w:p>
      <w:pPr>
        <w:shd w:val="clear" w:color="auto" w:fill="ffffff"/>
        <w:spacing w:line="360" w:lineRule="auto"/>
        <w:ind w:firstLine="709"/>
        <w:jc w:val="both"/>
        <w:rPr/>
      </w:pPr>
      <w:r>
        <w:rPr>
          <w:sz w:val="28"/>
          <w:szCs w:val="28"/>
        </w:rPr>
        <w:t xml:space="preserve">                                        </w:t>
      </w:r>
      <m:oMathPara>
        <m:oMathParaPr/>
        <m:oMath>
          <m:r>
            <m:rPr>
              <m:sty m:val="p"/>
            </m:rPr>
            <w:rPr>
              <w:rFonts w:ascii="Cambria Math" w:hAnsi="Cambria Math"/>
              <w:sz w:val="28"/>
              <w:szCs w:val="28"/>
              <w:lang w:val="en-US"/>
            </w:rPr>
            <m:t>L</m:t>
          </m:r>
          <m:r>
            <m:rPr>
              <m:sty m:val="p"/>
            </m:rPr>
            <w:rPr>
              <w:rFonts w:ascii="Cambria Math" w:hAnsi="Cambria Math"/>
              <w:sz w:val="28"/>
              <w:szCs w:val="28"/>
              <w:vertAlign w:val="subscript"/>
              <w:lang w:val="en-US"/>
            </w:rPr>
            <m:t>x</m:t>
          </m:r>
          <m:r>
            <m:rPr>
              <m:sty m:val="p"/>
            </m:rPr>
            <w:rPr>
              <w:rFonts w:ascii="Cambria Math" w:hAnsi="Cambria Math"/>
              <w:sz w:val="28"/>
              <w:szCs w:val="28"/>
            </w:rPr>
            <m:t> =</m:t>
          </m:r>
          <m:sSub>
            <m:sSubPr>
              <m:ctrlPr>
                <w:rPr>
                  <w:rFonts w:ascii="Cambria Math" w:hAnsi="Cambria Math"/>
                  <w:sz w:val="28"/>
                  <w:szCs w:val="28"/>
                  <w:lang w:val="en-US"/>
                </w:rPr>
              </m:ctrlPr>
            </m:sSubPr>
            <m:e>
              <m:r>
                <m:rPr>
                  <m:sty m:val="p"/>
                </m:rPr>
                <w:rPr>
                  <w:rFonts w:ascii="Cambria Math" w:hAnsi="Cambria Math"/>
                  <w:sz w:val="28"/>
                  <w:szCs w:val="28"/>
                </w:rPr>
                <m:t> </m:t>
              </m:r>
              <m:r>
                <m:rPr>
                  <m:sty m:val="p"/>
                </m:rPr>
                <w:rPr>
                  <w:rFonts w:ascii="Cambria Math" w:hAnsi="Cambria Math"/>
                  <w:sz w:val="28"/>
                  <w:szCs w:val="28"/>
                  <w:lang w:val="en-US"/>
                </w:rPr>
                <m:t>l</m:t>
              </m:r>
            </m:e>
            <m:sub>
              <m:r>
                <m:rPr/>
                <w:rPr>
                  <w:rFonts w:ascii="Cambria Math" w:hAnsi="Cambria Math"/>
                  <w:sz w:val="28"/>
                  <w:szCs w:val="28"/>
                </w:rPr>
                <m:t>1</m:t>
              </m:r>
            </m:sub>
          </m:sSub>
          <m:r>
            <m:rPr>
              <m:sty m:val="p"/>
            </m:rPr>
            <w:rPr>
              <w:rFonts w:ascii="Cambria Math" w:hAnsi="Cambria Math"/>
              <w:sz w:val="28"/>
              <w:szCs w:val="28"/>
            </w:rPr>
            <m:t> + 2</m:t>
          </m:r>
          <m:sSub>
            <m:sSubPr>
              <m:ctrlPr>
                <w:rPr>
                  <w:rFonts w:ascii="Cambria Math" w:hAnsi="Cambria Math"/>
                  <w:sz w:val="28"/>
                  <w:szCs w:val="28"/>
                  <w:lang w:val="en-US"/>
                </w:rPr>
              </m:ctrlPr>
            </m:sSubPr>
            <m:e>
              <m:r>
                <m:rPr>
                  <m:sty m:val="p"/>
                </m:rPr>
                <w:rPr>
                  <w:rFonts w:ascii="Cambria Math" w:hAnsi="Cambria Math"/>
                  <w:sz w:val="28"/>
                  <w:szCs w:val="28"/>
                  <w:lang w:val="en-US"/>
                </w:rPr>
                <m:t>l</m:t>
              </m:r>
            </m:e>
            <m:sub>
              <m:r>
                <m:rPr/>
                <w:rPr>
                  <w:rFonts w:ascii="Cambria Math" w:hAnsi="Cambria Math"/>
                  <w:sz w:val="28"/>
                  <w:szCs w:val="28"/>
                </w:rPr>
                <m:t>2</m:t>
              </m:r>
            </m:sub>
          </m:sSub>
          <m:r>
            <m:rPr>
              <m:sty m:val="p"/>
            </m:rPr>
            <w:rPr>
              <w:rFonts w:ascii="Cambria Math" w:hAnsi="Cambria Math"/>
              <w:sz w:val="28"/>
              <w:szCs w:val="28"/>
            </w:rPr>
            <m:t> – </m:t>
          </m:r>
          <m:sSub>
            <m:sSubPr>
              <m:ctrlPr>
                <w:rPr>
                  <w:rFonts w:ascii="Cambria Math" w:hAnsi="Cambria Math"/>
                  <w:sz w:val="28"/>
                  <w:szCs w:val="28"/>
                  <w:lang w:val="en-US"/>
                </w:rPr>
              </m:ctrlPr>
            </m:sSubPr>
            <m:e>
              <m:r>
                <m:rPr>
                  <m:sty m:val="p"/>
                </m:rPr>
                <w:rPr>
                  <w:rFonts w:ascii="Cambria Math" w:hAnsi="Cambria Math"/>
                  <w:sz w:val="28"/>
                  <w:szCs w:val="28"/>
                  <w:lang w:val="en-US"/>
                </w:rPr>
                <m:t>l</m:t>
              </m:r>
            </m:e>
            <m:sub>
              <m:r>
                <m:rPr/>
                <w:rPr>
                  <w:rFonts w:ascii="Cambria Math" w:hAnsi="Cambria Math"/>
                  <w:sz w:val="28"/>
                  <w:szCs w:val="28"/>
                </w:rPr>
                <m:t>б</m:t>
              </m:r>
            </m:sub>
          </m:sSub>
          <m:r>
            <m:rPr>
              <m:sty m:val="p"/>
            </m:rPr>
            <w:rPr>
              <w:rFonts w:ascii="Cambria Math" w:hAnsi="Cambria Math"/>
              <w:sz w:val="28"/>
              <w:szCs w:val="28"/>
            </w:rPr>
            <m:t>,</m:t>
          </m:r>
        </m:oMath>
      </m:oMathPara>
      <w:r>
        <w:rPr>
          <w:sz w:val="28"/>
          <w:szCs w:val="28"/>
        </w:rPr>
        <w:t xml:space="preserve">        </w:t>
      </w:r>
      <w:r>
        <w:rPr>
          <w:sz w:val="28"/>
          <w:szCs w:val="28"/>
        </w:rPr>
        <w:t xml:space="preserve">        </w:t>
      </w:r>
      <w:r>
        <w:rPr>
          <w:sz w:val="28"/>
          <w:szCs w:val="28"/>
        </w:rPr>
        <w:t xml:space="preserve">      </w:t>
      </w:r>
      <w:r>
        <w:rPr>
          <w:sz w:val="28"/>
          <w:szCs w:val="28"/>
        </w:rPr>
        <w:t xml:space="preserve">                   </w:t>
      </w:r>
      <w:r>
        <w:rPr>
          <w:sz w:val="28"/>
          <w:szCs w:val="28"/>
        </w:rPr>
        <w:t xml:space="preserve"> </w:t>
      </w:r>
      <w:r>
        <w:rPr>
          <w:sz w:val="28"/>
          <w:szCs w:val="28"/>
        </w:rPr>
        <w:t>(</w:t>
      </w:r>
      <w:r>
        <w:rPr>
          <w:sz w:val="28"/>
          <w:szCs w:val="28"/>
        </w:rPr>
        <w:t>1</w:t>
      </w:r>
      <w:r>
        <w:rPr>
          <w:sz w:val="28"/>
          <w:szCs w:val="28"/>
        </w:rPr>
        <w:t>3</w:t>
      </w:r>
      <w:r>
        <w:rPr>
          <w:sz w:val="28"/>
          <w:szCs w:val="28"/>
        </w:rPr>
        <w:t>)</w:t>
      </w:r>
    </w:p>
    <w:p>
      <w:pPr>
        <w:shd w:val="clear" w:color="auto" w:fill="ffffff"/>
        <w:spacing w:line="360" w:lineRule="auto"/>
        <w:ind w:firstLine="709"/>
        <w:jc w:val="both"/>
        <w:rPr/>
      </w:pPr>
      <w:r>
        <w:rPr>
          <w:sz w:val="28"/>
          <w:szCs w:val="28"/>
        </w:rPr>
        <w:t xml:space="preserve">где </w:t>
      </w:r>
      <w:r>
        <w:rPr>
          <w:sz w:val="28"/>
          <w:szCs w:val="28"/>
        </w:rPr>
        <w:tab/>
      </w:r>
      <w:r>
        <w:rPr>
          <w:sz w:val="28"/>
          <w:szCs w:val="28"/>
          <w:lang w:val="en-US"/>
        </w:rPr>
        <w:t>l</w:t>
      </w:r>
      <w:r>
        <w:rPr>
          <w:sz w:val="28"/>
          <w:szCs w:val="28"/>
          <w:vertAlign w:val="subscript"/>
        </w:rPr>
        <w:t>1</w:t>
      </w:r>
      <w:r>
        <w:rPr>
          <w:sz w:val="28"/>
          <w:szCs w:val="28"/>
        </w:rPr>
        <w:t xml:space="preserve"> – длина обрабатываемого отверстия, мм;</w:t>
      </w:r>
    </w:p>
    <w:p>
      <w:pPr>
        <w:shd w:val="clear" w:color="auto" w:fill="ffffff"/>
        <w:spacing w:line="360" w:lineRule="auto"/>
        <w:ind w:firstLine="709"/>
        <w:jc w:val="both"/>
        <w:rPr/>
      </w:pPr>
      <w:r>
        <w:rPr>
          <w:sz w:val="28"/>
          <w:szCs w:val="28"/>
          <w:lang w:val="en-US"/>
        </w:rPr>
        <w:t>l</w:t>
      </w:r>
      <w:r>
        <w:rPr>
          <w:sz w:val="28"/>
          <w:szCs w:val="28"/>
          <w:vertAlign w:val="subscript"/>
        </w:rPr>
        <w:t>2</w:t>
      </w:r>
      <w:r>
        <w:rPr>
          <w:sz w:val="28"/>
          <w:szCs w:val="28"/>
        </w:rPr>
        <w:t xml:space="preserve"> – перебег бруска; </w:t>
      </w:r>
      <w:r>
        <w:rPr>
          <w:sz w:val="28"/>
          <w:szCs w:val="28"/>
          <w:lang w:val="en-US"/>
        </w:rPr>
        <w:t>l</w:t>
      </w:r>
      <w:r>
        <w:rPr>
          <w:sz w:val="28"/>
          <w:szCs w:val="28"/>
          <w:vertAlign w:val="subscript"/>
        </w:rPr>
        <w:t>2</w:t>
      </w:r>
      <w:r>
        <w:rPr>
          <w:sz w:val="28"/>
          <w:szCs w:val="28"/>
        </w:rPr>
        <w:t xml:space="preserve"> = 67 мм;</w:t>
      </w:r>
    </w:p>
    <w:p>
      <w:pPr>
        <w:shd w:val="clear" w:color="auto" w:fill="ffffff"/>
        <w:spacing w:line="360" w:lineRule="auto"/>
        <w:ind w:firstLine="709"/>
        <w:jc w:val="both"/>
        <w:rPr/>
      </w:pPr>
      <w:r>
        <w:rPr>
          <w:sz w:val="28"/>
          <w:szCs w:val="28"/>
          <w:lang w:val="en-US"/>
        </w:rPr>
        <w:t>l</w:t>
      </w:r>
      <w:r>
        <w:rPr>
          <w:sz w:val="28"/>
          <w:szCs w:val="28"/>
          <w:vertAlign w:val="subscript"/>
        </w:rPr>
        <w:t>б</w:t>
      </w:r>
      <w:r>
        <w:rPr>
          <w:sz w:val="28"/>
          <w:szCs w:val="28"/>
        </w:rPr>
        <w:t xml:space="preserve"> – длина бруска; </w:t>
      </w:r>
      <w:r>
        <w:rPr>
          <w:sz w:val="28"/>
          <w:szCs w:val="28"/>
          <w:lang w:val="en-US"/>
        </w:rPr>
        <w:t>l</w:t>
      </w:r>
      <w:r>
        <w:rPr>
          <w:sz w:val="28"/>
          <w:szCs w:val="28"/>
          <w:vertAlign w:val="subscript"/>
        </w:rPr>
        <w:t>б</w:t>
      </w:r>
      <w:r>
        <w:rPr>
          <w:sz w:val="28"/>
          <w:szCs w:val="28"/>
        </w:rPr>
        <w:t xml:space="preserve"> = 100 мм.</w:t>
      </w:r>
    </w:p>
    <w:p>
      <w:pPr>
        <w:shd w:val="clear" w:color="auto" w:fill="ffffff"/>
        <w:spacing w:line="360" w:lineRule="auto"/>
        <w:ind w:firstLine="709"/>
        <w:jc w:val="center"/>
        <w:rPr/>
      </w:pPr>
      <w:r>
        <w:rPr>
          <w:sz w:val="28"/>
          <w:szCs w:val="28"/>
          <w:lang w:val="en-US"/>
        </w:rPr>
        <w:t>L</w:t>
      </w:r>
      <w:r>
        <w:rPr>
          <w:sz w:val="28"/>
          <w:szCs w:val="28"/>
          <w:vertAlign w:val="subscript"/>
          <w:lang w:val="en-US"/>
        </w:rPr>
        <w:t>x</w:t>
      </w:r>
      <w:r>
        <w:rPr>
          <w:sz w:val="28"/>
          <w:szCs w:val="28"/>
        </w:rPr>
        <w:t xml:space="preserve"> = 33 + 2 </w:t>
      </w:r>
      <w:r>
        <w:rPr>
          <w:sz w:val="28"/>
          <w:szCs w:val="28"/>
        </w:rPr>
        <w:t>×</w:t>
      </w:r>
      <w:r>
        <w:rPr>
          <w:sz w:val="28"/>
          <w:szCs w:val="28"/>
        </w:rPr>
        <w:t xml:space="preserve"> </w:t>
      </w:r>
      <w:r>
        <w:rPr>
          <w:sz w:val="28"/>
          <w:szCs w:val="28"/>
        </w:rPr>
        <w:t>67 – 100 = 67 мм</w:t>
      </w:r>
      <w:r>
        <w:rPr>
          <w:sz w:val="28"/>
          <w:szCs w:val="28"/>
        </w:rPr>
        <w:t>.</w:t>
      </w:r>
    </w:p>
    <w:p>
      <w:pPr>
        <w:shd w:val="clear" w:color="auto" w:fill="ffffff"/>
        <w:spacing w:line="360" w:lineRule="auto"/>
        <w:ind w:firstLine="709"/>
        <w:jc w:val="both"/>
        <w:rPr>
          <w:sz w:val="28"/>
          <w:szCs w:val="28"/>
        </w:rPr>
      </w:pPr>
      <w:r>
        <w:rPr>
          <w:sz w:val="28"/>
          <w:szCs w:val="28"/>
        </w:rPr>
        <w:t>Число двойных ходов (</w:t>
      </w:r>
      <w:r>
        <w:rPr>
          <w:sz w:val="28"/>
          <w:szCs w:val="28"/>
          <w:lang w:val="en-US"/>
        </w:rPr>
        <w:t>n</w:t>
      </w:r>
      <w:r>
        <w:rPr>
          <w:sz w:val="28"/>
          <w:szCs w:val="28"/>
          <w:vertAlign w:val="subscript"/>
        </w:rPr>
        <w:t>дв.х</w:t>
      </w:r>
      <w:r>
        <w:rPr>
          <w:sz w:val="28"/>
          <w:szCs w:val="28"/>
        </w:rPr>
        <w:t>) определяется по формуле:</w:t>
      </w:r>
    </w:p>
    <w:p>
      <w:pPr>
        <w:shd w:val="clear" w:color="auto" w:fill="ffffff"/>
        <w:spacing w:line="360" w:lineRule="auto"/>
        <w:ind w:firstLine="709"/>
        <w:jc w:val="both"/>
        <w:rPr>
          <w:sz w:val="28"/>
          <w:szCs w:val="28"/>
        </w:rPr>
      </w:pPr>
      <w:r>
        <w:rPr>
          <w:sz w:val="28"/>
          <w:szCs w:val="28"/>
        </w:rPr>
        <w:t xml:space="preserve">                     </w:t>
      </w:r>
      <w:r>
        <w:rPr>
          <w:sz w:val="28"/>
          <w:szCs w:val="28"/>
        </w:rPr>
        <w:t xml:space="preserve">     </w:t>
      </w:r>
      <w:r>
        <w:rPr>
          <w:sz w:val="28"/>
          <w:szCs w:val="28"/>
        </w:rPr>
        <w:t xml:space="preserve">   </w:t>
      </w:r>
      <m:oMathPara>
        <m:oMathParaPr/>
        <m:oMath>
          <m:sSub>
            <m:sSubPr>
              <m:ctrlPr>
                <w:rPr>
                  <w:rFonts w:ascii="Cambria Math" w:hAnsi="Cambria Math"/>
                  <w:sz w:val="28"/>
                  <w:szCs w:val="28"/>
                  <w:lang w:val="en-US"/>
                </w:rPr>
              </m:ctrlPr>
            </m:sSubPr>
            <m:e>
              <m:r>
                <m:rPr>
                  <m:sty m:val="p"/>
                </m:rPr>
                <w:rPr>
                  <w:rFonts w:ascii="Cambria Math" w:hAnsi="Cambria Math"/>
                  <w:sz w:val="28"/>
                  <w:szCs w:val="28"/>
                  <w:lang w:val="en-US"/>
                </w:rPr>
                <m:t>n</m:t>
              </m:r>
            </m:e>
            <m:sub>
              <m:r>
                <m:rPr/>
                <w:rPr>
                  <w:rFonts w:ascii="Cambria Math" w:hAnsi="Cambria Math"/>
                  <w:sz w:val="28"/>
                  <w:szCs w:val="28"/>
                </w:rPr>
                <m:t>дв.х</m:t>
              </m:r>
            </m:sub>
          </m:sSub>
          <m:r>
            <m:rPr>
              <m:sty m:val="p"/>
            </m:rPr>
            <w:rPr>
              <w:rFonts w:ascii="Cambria Math" w:hAnsi="Cambria Math"/>
              <w:sz w:val="28"/>
              <w:szCs w:val="28"/>
            </w:rPr>
            <m:t> = </m:t>
          </m:r>
          <m:r>
            <m:rPr>
              <m:sty m:val="p"/>
            </m:rPr>
            <w:rPr>
              <w:rFonts w:ascii="Cambria Math" w:hAnsi="Cambria Math"/>
              <w:sz w:val="28"/>
              <w:szCs w:val="28"/>
              <w:lang w:val="en-US"/>
            </w:rPr>
            <m:t>V</m:t>
          </m:r>
          <m:r>
            <m:rPr>
              <m:sty m:val="p"/>
            </m:rPr>
            <w:rPr>
              <w:rFonts w:ascii="Cambria Math" w:hAnsi="Cambria Math"/>
              <w:sz w:val="28"/>
              <w:szCs w:val="28"/>
              <w:vertAlign w:val="subscript"/>
            </w:rPr>
            <m:t>вп</m:t>
          </m:r>
          <m:r>
            <m:rPr>
              <m:sty m:val="p"/>
            </m:rPr>
            <w:rPr>
              <w:rFonts w:ascii="Cambria Math" w:hAnsi="Cambria Math"/>
              <w:sz w:val="28"/>
              <w:szCs w:val="28"/>
            </w:rPr>
            <m:t> × 1000 / 2 × </m:t>
          </m:r>
          <m:r>
            <m:rPr>
              <m:sty m:val="p"/>
            </m:rPr>
            <w:rPr>
              <w:rFonts w:ascii="Cambria Math" w:hAnsi="Cambria Math"/>
              <w:sz w:val="28"/>
              <w:szCs w:val="28"/>
              <w:lang w:val="en-US"/>
            </w:rPr>
            <m:t>L</m:t>
          </m:r>
          <m:r>
            <m:rPr>
              <m:sty m:val="p"/>
            </m:rPr>
            <w:rPr>
              <w:rFonts w:ascii="Cambria Math" w:hAnsi="Cambria Math"/>
              <w:sz w:val="28"/>
              <w:szCs w:val="28"/>
              <w:vertAlign w:val="subscript"/>
              <w:lang w:val="en-US"/>
            </w:rPr>
            <m:t>x</m:t>
          </m:r>
          <m:r>
            <m:rPr>
              <m:sty m:val="p"/>
            </m:rPr>
            <w:rPr>
              <w:rFonts w:ascii="Cambria Math" w:hAnsi="Cambria Math"/>
              <w:sz w:val="28"/>
              <w:szCs w:val="28"/>
            </w:rPr>
            <m:t>,</m:t>
          </m:r>
        </m:oMath>
      </m:oMathPara>
      <w:r>
        <w:rPr>
          <w:sz w:val="28"/>
          <w:szCs w:val="28"/>
        </w:rPr>
        <w:t xml:space="preserve">          </w:t>
      </w:r>
      <w:r>
        <w:rPr>
          <w:sz w:val="28"/>
          <w:szCs w:val="28"/>
        </w:rPr>
        <w:t xml:space="preserve">              </w:t>
      </w:r>
      <w:r>
        <w:rPr>
          <w:sz w:val="28"/>
          <w:szCs w:val="28"/>
        </w:rPr>
        <w:t xml:space="preserve">    </w:t>
      </w:r>
      <w:r>
        <w:rPr>
          <w:sz w:val="28"/>
          <w:szCs w:val="28"/>
        </w:rPr>
        <w:t xml:space="preserve">      </w:t>
      </w:r>
      <w:r>
        <w:rPr>
          <w:sz w:val="28"/>
          <w:szCs w:val="28"/>
        </w:rPr>
        <w:t xml:space="preserve">  </w:t>
      </w:r>
      <w:r>
        <w:rPr>
          <w:sz w:val="28"/>
          <w:szCs w:val="28"/>
        </w:rPr>
        <w:t>(</w:t>
      </w:r>
      <w:r>
        <w:rPr>
          <w:sz w:val="28"/>
          <w:szCs w:val="28"/>
        </w:rPr>
        <w:t>1</w:t>
      </w:r>
      <w:r>
        <w:rPr>
          <w:sz w:val="28"/>
          <w:szCs w:val="28"/>
        </w:rPr>
        <w:t>4</w:t>
      </w:r>
      <w:r>
        <w:rPr>
          <w:sz w:val="28"/>
          <w:szCs w:val="28"/>
        </w:rPr>
        <w:t>)</w:t>
      </w:r>
    </w:p>
    <w:p>
      <w:pPr>
        <w:shd w:val="clear" w:color="auto" w:fill="ffffff"/>
        <w:spacing w:line="360" w:lineRule="auto"/>
        <w:ind w:firstLine="709"/>
        <w:jc w:val="center"/>
        <w:rPr/>
      </w:pPr>
      <w:r>
        <w:rPr>
          <w:sz w:val="28"/>
          <w:szCs w:val="28"/>
          <w:lang w:val="en-US"/>
        </w:rPr>
        <w:t>n</w:t>
      </w:r>
      <w:r>
        <w:rPr>
          <w:sz w:val="28"/>
          <w:szCs w:val="28"/>
          <w:vertAlign w:val="subscript"/>
        </w:rPr>
        <w:t>дв.х</w:t>
      </w:r>
      <w:r>
        <w:rPr>
          <w:sz w:val="28"/>
          <w:szCs w:val="28"/>
        </w:rPr>
        <w:t xml:space="preserve"> =  5 </w:t>
      </w:r>
      <w:r>
        <w:rPr>
          <w:sz w:val="28"/>
          <w:szCs w:val="28"/>
        </w:rPr>
        <w:t>×</w:t>
      </w:r>
      <w:r>
        <w:rPr>
          <w:sz w:val="28"/>
          <w:szCs w:val="28"/>
        </w:rPr>
        <w:t xml:space="preserve">1000 / 2 </w:t>
      </w:r>
      <w:r>
        <w:rPr>
          <w:sz w:val="28"/>
          <w:szCs w:val="28"/>
        </w:rPr>
        <w:t>×</w:t>
      </w:r>
      <w:r>
        <w:rPr>
          <w:sz w:val="28"/>
          <w:szCs w:val="28"/>
        </w:rPr>
        <w:t xml:space="preserve"> 67 = 37</w:t>
      </w:r>
      <w:r>
        <w:rPr>
          <w:sz w:val="28"/>
          <w:szCs w:val="28"/>
        </w:rPr>
        <w:t>.</w:t>
      </w:r>
    </w:p>
    <w:p>
      <w:pPr>
        <w:shd w:val="clear" w:color="auto" w:fill="ffffff"/>
        <w:spacing w:line="360" w:lineRule="auto"/>
        <w:ind w:firstLine="709"/>
        <w:jc w:val="both"/>
        <w:rPr>
          <w:iCs/>
        </w:rPr>
      </w:pPr>
      <w:r>
        <w:rPr>
          <w:iCs/>
          <w:sz w:val="28"/>
          <w:szCs w:val="28"/>
        </w:rPr>
        <w:t>Операция 55. Фрезерная.</w:t>
      </w:r>
    </w:p>
    <w:p>
      <w:pPr>
        <w:shd w:val="clear" w:color="auto" w:fill="ffffff"/>
        <w:spacing w:line="360" w:lineRule="auto"/>
        <w:ind w:firstLine="709"/>
        <w:jc w:val="both"/>
        <w:rPr/>
      </w:pPr>
      <w:r>
        <w:rPr>
          <w:sz w:val="28"/>
          <w:szCs w:val="28"/>
        </w:rPr>
        <w:t>«</w:t>
      </w:r>
      <w:r>
        <w:rPr>
          <w:sz w:val="28"/>
          <w:szCs w:val="28"/>
        </w:rPr>
        <w:t>Оборудование: Станок горизонтально</w:t>
      </w:r>
      <w:r>
        <w:rPr>
          <w:sz w:val="28"/>
          <w:szCs w:val="28"/>
        </w:rPr>
        <w:t>–</w:t>
      </w:r>
      <w:r>
        <w:rPr>
          <w:sz w:val="28"/>
          <w:szCs w:val="28"/>
        </w:rPr>
        <w:t>фрезерный 6М82.</w:t>
      </w:r>
    </w:p>
    <w:p>
      <w:pPr>
        <w:shd w:val="clear" w:color="auto" w:fill="ffffff"/>
        <w:spacing w:line="360" w:lineRule="auto"/>
        <w:ind w:firstLine="709"/>
        <w:jc w:val="both"/>
        <w:rPr/>
      </w:pPr>
      <w:r>
        <w:rPr>
          <w:sz w:val="28"/>
          <w:szCs w:val="28"/>
        </w:rPr>
        <w:t>Переход 2. Фрезеровать паз у крышки.</w:t>
      </w:r>
    </w:p>
    <w:p>
      <w:pPr>
        <w:widowControl w:val="off"/>
        <w:spacing w:line="360" w:lineRule="auto"/>
        <w:ind w:firstLine="709"/>
        <w:jc w:val="both"/>
        <w:rPr/>
      </w:pPr>
      <w:r>
        <w:rPr>
          <w:iCs/>
          <w:sz w:val="28"/>
          <w:szCs w:val="28"/>
        </w:rPr>
        <w:t>Глубина резания</w:t>
      </w:r>
      <w:r>
        <w:rPr>
          <w:sz w:val="28"/>
          <w:szCs w:val="28"/>
        </w:rPr>
        <w:t xml:space="preserve">: </w:t>
      </w:r>
      <w:r>
        <w:rPr>
          <w:sz w:val="28"/>
          <w:szCs w:val="28"/>
          <w:lang w:val="en-US"/>
        </w:rPr>
        <w:t>t</w:t>
      </w:r>
      <w:r>
        <w:rPr>
          <w:sz w:val="28"/>
          <w:szCs w:val="28"/>
        </w:rPr>
        <w:t xml:space="preserve"> = 2</w:t>
      </w:r>
      <w:r>
        <w:rPr>
          <w:iCs/>
          <w:sz w:val="28"/>
          <w:szCs w:val="28"/>
        </w:rPr>
        <w:t>,5 мм.</w:t>
      </w:r>
    </w:p>
    <w:p>
      <w:pPr>
        <w:widowControl w:val="off"/>
        <w:spacing w:line="360" w:lineRule="auto"/>
        <w:ind w:firstLine="709"/>
        <w:jc w:val="both"/>
        <w:rPr/>
      </w:pPr>
      <w:r>
        <w:rPr>
          <w:iCs/>
          <w:sz w:val="28"/>
          <w:szCs w:val="28"/>
        </w:rPr>
        <w:t>Ширина фрезерования: В = 6 мм.</w:t>
      </w:r>
    </w:p>
    <w:p>
      <w:pPr>
        <w:widowControl w:val="off"/>
        <w:spacing w:line="360" w:lineRule="auto"/>
        <w:ind w:firstLine="709"/>
        <w:jc w:val="both"/>
        <w:rPr/>
      </w:pPr>
      <w:r>
        <w:rPr>
          <w:sz w:val="28"/>
          <w:szCs w:val="28"/>
        </w:rPr>
        <w:t xml:space="preserve">Подача на зуб: </w:t>
      </w:r>
      <w:r>
        <w:rPr>
          <w:i/>
          <w:sz w:val="28"/>
          <w:szCs w:val="28"/>
          <w:lang w:val="en-US"/>
        </w:rPr>
        <w:t>S</w:t>
      </w:r>
      <w:r>
        <w:rPr>
          <w:i/>
          <w:sz w:val="28"/>
          <w:szCs w:val="28"/>
          <w:vertAlign w:val="subscript"/>
          <w:lang w:val="en-US"/>
        </w:rPr>
        <w:t>Z</w:t>
      </w:r>
      <w:r>
        <w:rPr>
          <w:i/>
          <w:sz w:val="28"/>
          <w:szCs w:val="28"/>
        </w:rPr>
        <w:t xml:space="preserve"> = </w:t>
      </w:r>
      <w:r>
        <w:rPr>
          <w:iCs/>
          <w:sz w:val="28"/>
          <w:szCs w:val="28"/>
        </w:rPr>
        <w:t>0,1 мм/зуб,</w:t>
      </w:r>
      <w:r>
        <w:rPr>
          <w:sz w:val="28"/>
          <w:szCs w:val="28"/>
        </w:rPr>
        <w:t xml:space="preserve"> [13].</w:t>
      </w:r>
    </w:p>
    <w:p>
      <w:pPr>
        <w:widowControl w:val="off"/>
        <w:spacing w:line="360" w:lineRule="auto"/>
        <w:ind w:firstLine="709"/>
        <w:jc w:val="both"/>
        <w:rPr>
          <w:sz w:val="28"/>
          <w:szCs w:val="28"/>
        </w:rPr>
      </w:pPr>
      <w:r>
        <w:rPr>
          <w:sz w:val="28"/>
          <w:szCs w:val="28"/>
        </w:rPr>
        <w:t>Скорость резания, [13]:</w:t>
      </w:r>
    </w:p>
    <w:p>
      <w:pPr>
        <w:widowControl w:val="off"/>
        <w:spacing w:line="360" w:lineRule="auto"/>
        <w:ind w:firstLine="709"/>
        <w:jc w:val="both"/>
        <w:rPr>
          <w:sz w:val="28"/>
          <w:szCs w:val="28"/>
        </w:rPr>
      </w:pPr>
      <w:r>
        <w:rPr>
          <w:sz w:val="28"/>
          <w:szCs w:val="28"/>
        </w:rPr>
        <w:t xml:space="preserve">       </w:t>
      </w:r>
      <w:r>
        <w:rPr>
          <w:sz w:val="28"/>
          <w:szCs w:val="28"/>
        </w:rPr>
        <w:t xml:space="preserve">      </w:t>
      </w:r>
      <m:oMathPara>
        <m:oMathParaPr/>
        <m:oMath>
          <m:r>
            <m:rPr>
              <m:sty m:val="p"/>
            </m:rPr>
            <w:rPr>
              <w:rFonts w:ascii="Cambria Math" w:hAnsi="Cambria Math"/>
              <w:sz w:val="28"/>
              <w:szCs w:val="28"/>
              <w:lang w:val="en-US"/>
            </w:rPr>
            <m:t>V</m:t>
          </m:r>
          <m:r>
            <m:rPr>
              <m:sty m:val="p"/>
            </m:rPr>
            <w:rPr>
              <w:rFonts w:ascii="Cambria Math" w:hAnsi="Cambria Math"/>
              <w:sz w:val="28"/>
              <w:szCs w:val="28"/>
            </w:rPr>
            <m:t> = (</m:t>
          </m:r>
          <m:r>
            <m:rPr>
              <m:sty m:val="p"/>
            </m:rPr>
            <w:rPr>
              <w:rFonts w:ascii="Cambria Math" w:hAnsi="Cambria Math"/>
              <w:sz w:val="28"/>
              <w:szCs w:val="28"/>
              <w:lang w:val="en-US"/>
            </w:rPr>
            <m:t>C</m:t>
          </m:r>
          <m:r>
            <m:rPr>
              <m:sty m:val="p"/>
            </m:rPr>
            <w:rPr>
              <w:rFonts w:ascii="Cambria Math" w:hAnsi="Cambria Math"/>
              <w:sz w:val="28"/>
              <w:szCs w:val="28"/>
              <w:vertAlign w:val="subscript"/>
              <w:lang w:val="en-US"/>
            </w:rPr>
            <m:t>v</m:t>
          </m:r>
          <m:r>
            <m:rPr>
              <m:sty m:val="p"/>
            </m:rPr>
            <w:rPr>
              <w:rFonts w:ascii="Cambria Math" w:hAnsi="Cambria Math"/>
              <w:sz w:val="28"/>
              <w:szCs w:val="28"/>
            </w:rPr>
            <m:t> × </m:t>
          </m:r>
          <m:r>
            <m:rPr>
              <m:sty m:val="p"/>
            </m:rPr>
            <w:rPr>
              <w:rFonts w:ascii="Cambria Math" w:hAnsi="Cambria Math"/>
              <w:sz w:val="28"/>
              <w:szCs w:val="28"/>
              <w:lang w:val="en-US"/>
            </w:rPr>
            <m:t>D</m:t>
          </m:r>
          <m:r>
            <m:rPr>
              <m:sty m:val="p"/>
            </m:rPr>
            <w:rPr>
              <w:rFonts w:ascii="Cambria Math" w:hAnsi="Cambria Math"/>
              <w:sz w:val="28"/>
              <w:szCs w:val="28"/>
              <w:vertAlign w:val="superscript"/>
              <w:lang w:val="en-US"/>
            </w:rPr>
            <m:t>q</m:t>
          </m:r>
          <m:r>
            <m:rPr>
              <m:sty m:val="p"/>
            </m:rPr>
            <w:rPr>
              <w:rFonts w:ascii="Cambria Math" w:hAnsi="Cambria Math"/>
              <w:sz w:val="28"/>
              <w:szCs w:val="28"/>
            </w:rPr>
            <m:t>) / (</m:t>
          </m:r>
          <m:r>
            <m:rPr>
              <m:sty m:val="p"/>
            </m:rPr>
            <w:rPr>
              <w:rFonts w:ascii="Cambria Math" w:hAnsi="Cambria Math"/>
              <w:sz w:val="28"/>
              <w:szCs w:val="28"/>
              <w:lang w:val="en-US"/>
            </w:rPr>
            <m:t>T</m:t>
          </m:r>
          <m:r>
            <m:rPr>
              <m:sty m:val="p"/>
            </m:rPr>
            <w:rPr>
              <w:rFonts w:ascii="Cambria Math" w:hAnsi="Cambria Math"/>
              <w:sz w:val="28"/>
              <w:szCs w:val="28"/>
              <w:vertAlign w:val="superscript"/>
              <w:lang w:val="en-US"/>
            </w:rPr>
            <m:t>m</m:t>
          </m:r>
          <m:r>
            <m:rPr>
              <m:sty m:val="p"/>
            </m:rPr>
            <w:rPr>
              <w:rFonts w:ascii="Cambria Math" w:hAnsi="Cambria Math"/>
              <w:sz w:val="28"/>
              <w:szCs w:val="28"/>
            </w:rPr>
            <m:t> × </m:t>
          </m:r>
          <m:r>
            <m:rPr>
              <m:sty m:val="p"/>
            </m:rPr>
            <w:rPr>
              <w:rFonts w:ascii="Cambria Math" w:hAnsi="Cambria Math"/>
              <w:sz w:val="28"/>
              <w:szCs w:val="28"/>
              <w:lang w:val="en-US"/>
            </w:rPr>
            <m:t>t</m:t>
          </m:r>
          <m:r>
            <m:rPr>
              <m:sty m:val="p"/>
            </m:rPr>
            <w:rPr>
              <w:rFonts w:ascii="Cambria Math" w:hAnsi="Cambria Math"/>
              <w:sz w:val="28"/>
              <w:szCs w:val="28"/>
              <w:vertAlign w:val="superscript"/>
              <w:lang w:val="en-US"/>
            </w:rPr>
            <m:t>x</m:t>
          </m:r>
          <m:r>
            <m:rPr>
              <m:sty m:val="p"/>
            </m:rPr>
            <w:rPr>
              <w:rFonts w:ascii="Cambria Math" w:hAnsi="Cambria Math"/>
              <w:sz w:val="28"/>
              <w:szCs w:val="28"/>
            </w:rPr>
            <m:t> × </m:t>
          </m:r>
          <m:r>
            <m:rPr>
              <m:sty m:val="p"/>
            </m:rPr>
            <w:rPr>
              <w:rFonts w:ascii="Cambria Math" w:hAnsi="Cambria Math"/>
              <w:sz w:val="28"/>
              <w:szCs w:val="28"/>
              <w:lang w:val="en-US"/>
            </w:rPr>
            <m:t>S</m:t>
          </m:r>
          <m:r>
            <m:rPr>
              <m:sty m:val="p"/>
            </m:rPr>
            <w:rPr>
              <w:rFonts w:ascii="Cambria Math" w:hAnsi="Cambria Math"/>
              <w:sz w:val="28"/>
              <w:szCs w:val="28"/>
              <w:vertAlign w:val="subscript"/>
              <w:lang w:val="en-US"/>
            </w:rPr>
            <m:t>zy</m:t>
          </m:r>
          <m:r>
            <m:rPr>
              <m:sty m:val="p"/>
            </m:rPr>
            <w:rPr>
              <w:rFonts w:ascii="Cambria Math" w:hAnsi="Cambria Math"/>
              <w:sz w:val="28"/>
              <w:szCs w:val="28"/>
            </w:rPr>
            <m:t> × </m:t>
          </m:r>
          <m:r>
            <m:rPr>
              <m:sty m:val="p"/>
            </m:rPr>
            <w:rPr>
              <w:rFonts w:ascii="Cambria Math" w:hAnsi="Cambria Math"/>
              <w:sz w:val="28"/>
              <w:szCs w:val="28"/>
              <w:lang w:val="en-US"/>
            </w:rPr>
            <m:t>B</m:t>
          </m:r>
          <m:r>
            <m:rPr>
              <m:sty m:val="p"/>
            </m:rPr>
            <w:rPr>
              <w:rFonts w:ascii="Cambria Math" w:hAnsi="Cambria Math"/>
              <w:sz w:val="28"/>
              <w:szCs w:val="28"/>
              <w:vertAlign w:val="superscript"/>
              <w:lang w:val="en-US"/>
            </w:rPr>
            <m:t>u</m:t>
          </m:r>
          <m:r>
            <m:rPr>
              <m:sty m:val="p"/>
            </m:rPr>
            <w:rPr>
              <w:rFonts w:ascii="Cambria Math" w:hAnsi="Cambria Math"/>
              <w:sz w:val="28"/>
              <w:szCs w:val="28"/>
            </w:rPr>
            <m:t> × </m:t>
          </m:r>
          <m:r>
            <m:rPr>
              <m:sty m:val="p"/>
            </m:rPr>
            <w:rPr>
              <w:rFonts w:ascii="Cambria Math" w:hAnsi="Cambria Math"/>
              <w:sz w:val="28"/>
              <w:szCs w:val="28"/>
              <w:lang w:val="en-US"/>
            </w:rPr>
            <m:t>Z</m:t>
          </m:r>
          <m:r>
            <m:rPr>
              <m:sty m:val="p"/>
            </m:rPr>
            <w:rPr>
              <w:rFonts w:ascii="Cambria Math" w:hAnsi="Cambria Math"/>
              <w:sz w:val="28"/>
              <w:szCs w:val="28"/>
              <w:vertAlign w:val="superscript"/>
              <w:lang w:val="en-US"/>
            </w:rPr>
            <m:t>p</m:t>
          </m:r>
          <m:r>
            <m:rPr>
              <m:sty m:val="p"/>
            </m:rPr>
            <w:rPr>
              <w:rFonts w:ascii="Cambria Math" w:hAnsi="Cambria Math"/>
              <w:sz w:val="28"/>
              <w:szCs w:val="28"/>
            </w:rPr>
            <m:t>) ∙</m:t>
          </m:r>
          <m:r>
            <m:rPr>
              <m:sty m:val="p"/>
            </m:rPr>
            <w:rPr>
              <w:rFonts w:ascii="Cambria Math" w:hAnsi="Cambria Math"/>
              <w:sz w:val="28"/>
              <w:szCs w:val="28"/>
              <w:lang w:val="en-US"/>
            </w:rPr>
            <m:t>K</m:t>
          </m:r>
          <m:r>
            <m:rPr>
              <m:sty m:val="p"/>
            </m:rPr>
            <w:rPr>
              <w:rFonts w:ascii="Cambria Math" w:hAnsi="Cambria Math"/>
              <w:sz w:val="28"/>
              <w:szCs w:val="28"/>
              <w:vertAlign w:val="subscript"/>
              <w:lang w:val="en-US"/>
            </w:rPr>
            <m:t>v</m:t>
          </m:r>
        </m:oMath>
      </m:oMathPara>
      <w:r>
        <w:rPr>
          <w:sz w:val="28"/>
          <w:szCs w:val="28"/>
        </w:rPr>
        <w:t xml:space="preserve"> </w:t>
      </w:r>
      <w:r>
        <w:rPr>
          <w:sz w:val="28"/>
          <w:szCs w:val="28"/>
        </w:rPr>
        <w:t xml:space="preserve">  </w:t>
      </w:r>
      <w:r>
        <w:rPr>
          <w:sz w:val="28"/>
          <w:szCs w:val="28"/>
        </w:rPr>
        <w:t xml:space="preserve"> </w:t>
      </w:r>
      <w:r>
        <w:rPr>
          <w:sz w:val="28"/>
          <w:szCs w:val="28"/>
        </w:rPr>
        <w:t xml:space="preserve">   </w:t>
      </w:r>
      <w:r>
        <w:rPr>
          <w:sz w:val="28"/>
          <w:szCs w:val="28"/>
        </w:rPr>
        <w:t xml:space="preserve">  </w:t>
      </w:r>
      <w:r>
        <w:rPr>
          <w:sz w:val="28"/>
          <w:szCs w:val="28"/>
        </w:rPr>
        <w:t xml:space="preserve">    </w:t>
      </w:r>
      <w:r>
        <w:rPr>
          <w:sz w:val="28"/>
          <w:szCs w:val="28"/>
        </w:rPr>
        <w:t>(</w:t>
      </w:r>
      <w:r>
        <w:rPr>
          <w:sz w:val="28"/>
          <w:szCs w:val="28"/>
        </w:rPr>
        <w:t>1</w:t>
      </w:r>
      <w:r>
        <w:rPr>
          <w:sz w:val="28"/>
          <w:szCs w:val="28"/>
        </w:rPr>
        <w:t>5</w:t>
      </w:r>
      <w:r>
        <w:rPr>
          <w:sz w:val="28"/>
          <w:szCs w:val="28"/>
        </w:rPr>
        <w:t>)</w:t>
      </w:r>
    </w:p>
    <w:p>
      <w:pPr>
        <w:widowControl w:val="off"/>
        <w:spacing w:line="360" w:lineRule="auto"/>
        <w:ind w:firstLine="709"/>
        <w:jc w:val="both"/>
        <w:rPr/>
      </w:pPr>
      <w:r>
        <w:rPr>
          <w:sz w:val="28"/>
          <w:szCs w:val="28"/>
        </w:rPr>
        <w:t xml:space="preserve">где </w:t>
      </w:r>
      <w:r>
        <w:rPr>
          <w:sz w:val="28"/>
          <w:szCs w:val="28"/>
        </w:rPr>
        <w:tab/>
      </w:r>
      <w:r>
        <w:rPr>
          <w:sz w:val="28"/>
          <w:szCs w:val="28"/>
          <w:lang w:val="en-US"/>
        </w:rPr>
        <w:t>D</w:t>
      </w:r>
      <w:r>
        <w:rPr>
          <w:sz w:val="28"/>
          <w:szCs w:val="28"/>
        </w:rPr>
        <w:t xml:space="preserve"> – наружный диаметр фрезы, мм; </w:t>
      </w:r>
    </w:p>
    <w:p>
      <w:pPr>
        <w:tabs>
          <w:tab w:val="left" w:pos="720"/>
          <w:tab w:val="left" w:pos="1418"/>
          <w:tab w:val="center" w:pos="4677"/>
          <w:tab w:val="left" w:pos="8640"/>
        </w:tabs>
        <w:spacing w:line="360" w:lineRule="auto"/>
        <w:ind w:firstLine="709"/>
        <w:jc w:val="both"/>
        <w:rPr>
          <w:sz w:val="28"/>
          <w:szCs w:val="28"/>
        </w:rPr>
      </w:pPr>
      <w:r>
        <w:rPr>
          <w:sz w:val="28"/>
          <w:szCs w:val="28"/>
        </w:rPr>
        <w:tab/>
      </w:r>
      <w:r>
        <w:rPr>
          <w:sz w:val="28"/>
          <w:szCs w:val="28"/>
        </w:rPr>
        <w:tab/>
      </w:r>
      <w:r>
        <w:rPr>
          <w:sz w:val="28"/>
          <w:szCs w:val="28"/>
        </w:rPr>
        <w:t>С</w:t>
      </w:r>
      <w:r>
        <w:rPr>
          <w:sz w:val="28"/>
          <w:szCs w:val="28"/>
          <w:vertAlign w:val="subscript"/>
          <w:lang w:val="en-US"/>
        </w:rPr>
        <w:t>v</w:t>
      </w:r>
      <w:r>
        <w:rPr>
          <w:sz w:val="28"/>
          <w:szCs w:val="28"/>
        </w:rPr>
        <w:t xml:space="preserve">, </w:t>
      </w:r>
      <w:r>
        <w:rPr>
          <w:sz w:val="28"/>
          <w:szCs w:val="28"/>
          <w:lang w:val="en-US"/>
        </w:rPr>
        <w:t>m</w:t>
      </w:r>
      <w:r>
        <w:rPr>
          <w:sz w:val="28"/>
          <w:szCs w:val="28"/>
        </w:rPr>
        <w:t xml:space="preserve">, </w:t>
      </w:r>
      <w:r>
        <w:rPr>
          <w:sz w:val="28"/>
          <w:szCs w:val="28"/>
          <w:lang w:val="en-US"/>
        </w:rPr>
        <w:t>x</w:t>
      </w:r>
      <w:r>
        <w:rPr>
          <w:sz w:val="28"/>
          <w:szCs w:val="28"/>
        </w:rPr>
        <w:t xml:space="preserve">, </w:t>
      </w:r>
      <w:r>
        <w:rPr>
          <w:sz w:val="28"/>
          <w:szCs w:val="28"/>
          <w:lang w:val="en-US"/>
        </w:rPr>
        <w:t>y</w:t>
      </w:r>
      <w:r>
        <w:rPr>
          <w:sz w:val="28"/>
          <w:szCs w:val="28"/>
        </w:rPr>
        <w:t xml:space="preserve"> – коэффициент и показа</w:t>
      </w:r>
      <w:r>
        <w:rPr>
          <w:sz w:val="28"/>
          <w:szCs w:val="28"/>
        </w:rPr>
        <w:t>тели степени; принимаем по</w:t>
      </w:r>
      <w:r>
        <w:rPr>
          <w:sz w:val="28"/>
          <w:szCs w:val="28"/>
        </w:rPr>
        <w:t xml:space="preserve">: </w:t>
      </w:r>
    </w:p>
    <w:p>
      <w:pPr>
        <w:tabs>
          <w:tab w:val="left" w:pos="720"/>
          <w:tab w:val="left" w:pos="3420"/>
          <w:tab w:val="center" w:pos="4677"/>
          <w:tab w:val="left" w:pos="8640"/>
        </w:tabs>
        <w:spacing w:line="360" w:lineRule="auto"/>
        <w:ind w:firstLine="709"/>
        <w:jc w:val="both"/>
        <w:rPr/>
      </w:pPr>
      <w:r>
        <w:rPr>
          <w:sz w:val="28"/>
          <w:szCs w:val="28"/>
        </w:rPr>
        <w:t>С</w:t>
      </w:r>
      <w:r>
        <w:rPr>
          <w:sz w:val="28"/>
          <w:szCs w:val="28"/>
          <w:vertAlign w:val="subscript"/>
          <w:lang w:val="en-US"/>
        </w:rPr>
        <w:t>v</w:t>
      </w:r>
      <w:r>
        <w:rPr>
          <w:sz w:val="28"/>
          <w:szCs w:val="28"/>
        </w:rPr>
        <w:t xml:space="preserve"> = 68,5; </w:t>
      </w:r>
      <w:r>
        <w:rPr>
          <w:sz w:val="28"/>
          <w:szCs w:val="28"/>
          <w:lang w:val="en-US"/>
        </w:rPr>
        <w:t>m</w:t>
      </w:r>
      <w:r>
        <w:rPr>
          <w:sz w:val="28"/>
          <w:szCs w:val="28"/>
        </w:rPr>
        <w:t xml:space="preserve"> = 0,2; </w:t>
      </w:r>
      <w:r>
        <w:rPr>
          <w:sz w:val="28"/>
          <w:szCs w:val="28"/>
          <w:lang w:val="en-US"/>
        </w:rPr>
        <w:t>x</w:t>
      </w:r>
      <w:r>
        <w:rPr>
          <w:sz w:val="28"/>
          <w:szCs w:val="28"/>
        </w:rPr>
        <w:t xml:space="preserve"> = 0,3; </w:t>
      </w:r>
      <w:r>
        <w:rPr>
          <w:sz w:val="28"/>
          <w:szCs w:val="28"/>
          <w:lang w:val="en-US"/>
        </w:rPr>
        <w:t>y</w:t>
      </w:r>
      <w:r>
        <w:rPr>
          <w:sz w:val="28"/>
          <w:szCs w:val="28"/>
        </w:rPr>
        <w:t xml:space="preserve"> = 0,2;</w:t>
      </w:r>
      <w:r>
        <w:rPr>
          <w:sz w:val="28"/>
          <w:szCs w:val="28"/>
        </w:rPr>
        <w:t xml:space="preserve"> </w:t>
      </w:r>
      <w:r>
        <w:rPr>
          <w:sz w:val="28"/>
          <w:szCs w:val="28"/>
          <w:lang w:val="en-US"/>
        </w:rPr>
        <w:t>q</w:t>
      </w:r>
      <w:r>
        <w:rPr>
          <w:sz w:val="28"/>
          <w:szCs w:val="28"/>
        </w:rPr>
        <w:t xml:space="preserve"> = </w:t>
      </w:r>
      <w:r>
        <w:rPr>
          <w:iCs/>
          <w:sz w:val="28"/>
          <w:szCs w:val="28"/>
        </w:rPr>
        <w:t>0,25;</w:t>
      </w:r>
      <w:r>
        <w:rPr>
          <w:sz w:val="28"/>
          <w:szCs w:val="28"/>
        </w:rPr>
        <w:t xml:space="preserve"> и=</w:t>
      </w:r>
      <w:r>
        <w:rPr>
          <w:iCs/>
          <w:sz w:val="28"/>
          <w:szCs w:val="28"/>
        </w:rPr>
        <w:t>0,1;</w:t>
      </w:r>
      <w:r>
        <w:rPr>
          <w:sz w:val="28"/>
          <w:szCs w:val="28"/>
        </w:rPr>
        <w:t xml:space="preserve"> р=</w:t>
      </w:r>
      <w:r>
        <w:rPr>
          <w:iCs/>
          <w:sz w:val="28"/>
          <w:szCs w:val="28"/>
        </w:rPr>
        <w:t>0,1;</w:t>
      </w:r>
    </w:p>
    <w:p>
      <w:pPr>
        <w:spacing w:line="360" w:lineRule="auto"/>
        <w:ind w:firstLine="709"/>
        <w:jc w:val="both"/>
        <w:rPr/>
      </w:pPr>
      <w:r>
        <w:rPr>
          <w:sz w:val="28"/>
          <w:szCs w:val="28"/>
        </w:rPr>
        <w:t>Т –</w:t>
      </w:r>
      <w:r>
        <w:rPr>
          <w:iCs/>
          <w:sz w:val="28"/>
          <w:szCs w:val="28"/>
        </w:rPr>
        <w:t xml:space="preserve"> ст</w:t>
      </w:r>
      <w:r>
        <w:rPr>
          <w:iCs/>
          <w:sz w:val="28"/>
          <w:szCs w:val="28"/>
        </w:rPr>
        <w:t>ойкость инструмента; Т = 20 мин.»</w:t>
      </w:r>
      <w:r>
        <w:rPr>
          <w:iCs/>
          <w:sz w:val="28"/>
          <w:szCs w:val="28"/>
        </w:rPr>
        <w:t xml:space="preserve"> [13].</w:t>
      </w:r>
    </w:p>
    <w:p>
      <w:pPr>
        <w:spacing w:line="360" w:lineRule="auto"/>
        <w:ind w:firstLine="709"/>
        <w:jc w:val="both"/>
        <w:rPr>
          <w:sz w:val="28"/>
          <w:szCs w:val="28"/>
        </w:rPr>
      </w:pPr>
      <w:r>
        <w:rPr>
          <w:sz w:val="28"/>
          <w:szCs w:val="28"/>
        </w:rPr>
        <w:t>«</w:t>
      </w:r>
      <w:r>
        <w:rPr>
          <w:sz w:val="28"/>
          <w:szCs w:val="28"/>
        </w:rPr>
        <w:t>Поправочный коэффициент на скорость резания:</w:t>
      </w:r>
      <w:r>
        <w:rPr>
          <w:sz w:val="28"/>
          <w:szCs w:val="28"/>
        </w:rPr>
        <w:t xml:space="preserve">   </w:t>
      </w:r>
    </w:p>
    <w:p>
      <w:pPr>
        <w:spacing w:line="360" w:lineRule="auto"/>
        <w:ind w:firstLine="709"/>
        <w:jc w:val="both"/>
        <w:rPr>
          <w:sz w:val="28"/>
          <w:szCs w:val="28"/>
        </w:rPr>
      </w:pPr>
      <w:r>
        <w:rPr>
          <w:sz w:val="28"/>
          <w:szCs w:val="28"/>
        </w:rPr>
        <w:t xml:space="preserve">                                </w:t>
      </w:r>
      <m:oMathPara>
        <m:oMathParaPr/>
        <m:oMath>
          <m:sSub>
            <m:sSubPr>
              <m:ctrlPr>
                <w:rPr>
                  <w:rFonts w:ascii="Cambria Math" w:hAnsi="Cambria Math"/>
                  <w:sz w:val="28"/>
                  <w:szCs w:val="28"/>
                  <w:lang w:val="en-US"/>
                </w:rPr>
              </m:ctrlPr>
            </m:sSubPr>
            <m:e>
              <m:r>
                <m:rPr>
                  <m:sty m:val="p"/>
                </m:rPr>
                <w:rPr>
                  <w:rFonts w:ascii="Cambria Math" w:hAnsi="Cambria Math"/>
                  <w:sz w:val="28"/>
                  <w:szCs w:val="28"/>
                  <w:lang w:val="en-US"/>
                </w:rPr>
                <m:t>K</m:t>
              </m:r>
              <m:r>
                <m:rPr>
                  <m:sty m:val="p"/>
                </m:rPr>
                <w:rPr>
                  <w:rFonts w:ascii="Cambria Math" w:hAnsi="Cambria Math"/>
                  <w:sz w:val="28"/>
                  <w:szCs w:val="28"/>
                </w:rPr>
                <m:t> </m:t>
              </m:r>
            </m:e>
            <m:sub>
              <m:r>
                <m:rPr/>
                <w:rPr>
                  <w:rFonts w:ascii="Cambria Math" w:hAnsi="Cambria Math"/>
                  <w:sz w:val="28"/>
                  <w:szCs w:val="28"/>
                  <w:lang w:val="en-US"/>
                </w:rPr>
                <m:t>v</m:t>
              </m:r>
            </m:sub>
          </m:sSub>
          <m:r>
            <m:rPr>
              <m:sty m:val="p"/>
            </m:rPr>
            <w:rPr>
              <w:rFonts w:ascii="Cambria Math" w:hAnsi="Cambria Math"/>
              <w:sz w:val="28"/>
              <w:szCs w:val="28"/>
            </w:rPr>
            <m:t>= </m:t>
          </m:r>
          <m:sSub>
            <m:sSubPr>
              <m:ctrlPr>
                <w:rPr>
                  <w:rFonts w:ascii="Cambria Math" w:hAnsi="Cambria Math"/>
                  <w:sz w:val="28"/>
                  <w:szCs w:val="28"/>
                </w:rPr>
              </m:ctrlPr>
            </m:sSubPr>
            <m:e>
              <m:r>
                <m:rPr>
                  <m:sty m:val="p"/>
                </m:rPr>
                <w:rPr>
                  <w:rFonts w:ascii="Cambria Math" w:hAnsi="Cambria Math"/>
                  <w:sz w:val="28"/>
                  <w:szCs w:val="28"/>
                </w:rPr>
                <m:t>К</m:t>
              </m:r>
            </m:e>
            <m:sub>
              <m:r>
                <m:rPr/>
                <w:rPr>
                  <w:rFonts w:ascii="Cambria Math" w:hAnsi="Cambria Math"/>
                  <w:sz w:val="28"/>
                  <w:szCs w:val="28"/>
                </w:rPr>
                <m:t>mv</m:t>
              </m:r>
            </m:sub>
          </m:sSub>
          <m:r>
            <m:rPr>
              <m:sty m:val="p"/>
            </m:rPr>
            <w:rPr>
              <w:rFonts w:ascii="Cambria Math" w:hAnsi="Cambria Math"/>
              <w:sz w:val="28"/>
              <w:szCs w:val="28"/>
            </w:rPr>
            <m:t>× </m:t>
          </m:r>
          <m:sSub>
            <m:sSubPr>
              <m:ctrlPr>
                <w:rPr>
                  <w:rFonts w:ascii="Cambria Math" w:hAnsi="Cambria Math"/>
                  <w:sz w:val="28"/>
                  <w:szCs w:val="28"/>
                  <w:lang w:val="en-US"/>
                </w:rPr>
              </m:ctrlPr>
            </m:sSubPr>
            <m:e>
              <m:r>
                <m:rPr>
                  <m:sty m:val="p"/>
                </m:rPr>
                <w:rPr>
                  <w:rFonts w:ascii="Cambria Math" w:hAnsi="Cambria Math"/>
                  <w:sz w:val="28"/>
                  <w:szCs w:val="28"/>
                  <w:lang w:val="en-US"/>
                </w:rPr>
                <m:t>K</m:t>
              </m:r>
              <m:r>
                <m:rPr>
                  <m:sty m:val="p"/>
                </m:rPr>
                <w:rPr>
                  <w:rFonts w:ascii="Cambria Math" w:hAnsi="Cambria Math"/>
                  <w:sz w:val="28"/>
                  <w:szCs w:val="28"/>
                </w:rPr>
                <m:t> </m:t>
              </m:r>
            </m:e>
            <m:sub>
              <m:r>
                <m:rPr/>
                <w:rPr>
                  <w:rFonts w:ascii="Cambria Math" w:hAnsi="Cambria Math"/>
                  <w:sz w:val="28"/>
                  <w:szCs w:val="28"/>
                  <w:lang w:val="en-US"/>
                </w:rPr>
                <m:t>nv</m:t>
              </m:r>
            </m:sub>
          </m:sSub>
          <m:r>
            <m:rPr>
              <m:sty m:val="p"/>
            </m:rPr>
            <w:rPr>
              <w:rFonts w:ascii="Cambria Math" w:hAnsi="Cambria Math"/>
              <w:sz w:val="28"/>
              <w:szCs w:val="28"/>
            </w:rPr>
            <m:t>× </m:t>
          </m:r>
          <m:sSub>
            <m:sSubPr>
              <m:ctrlPr>
                <w:rPr>
                  <w:rFonts w:ascii="Cambria Math" w:hAnsi="Cambria Math"/>
                  <w:sz w:val="28"/>
                  <w:szCs w:val="28"/>
                  <w:lang w:val="en-US"/>
                </w:rPr>
              </m:ctrlPr>
            </m:sSubPr>
            <m:e>
              <m:r>
                <m:rPr>
                  <m:sty m:val="p"/>
                </m:rPr>
                <w:rPr>
                  <w:rFonts w:ascii="Cambria Math" w:hAnsi="Cambria Math"/>
                  <w:sz w:val="28"/>
                  <w:szCs w:val="28"/>
                  <w:lang w:val="en-US"/>
                </w:rPr>
                <m:t>K</m:t>
              </m:r>
            </m:e>
            <m:sub>
              <m:r>
                <m:rPr/>
                <w:rPr>
                  <w:rFonts w:ascii="Cambria Math" w:hAnsi="Cambria Math"/>
                  <w:sz w:val="28"/>
                  <w:szCs w:val="28"/>
                  <w:lang w:val="en-US"/>
                </w:rPr>
                <m:t>vv</m:t>
              </m:r>
            </m:sub>
          </m:sSub>
          <m:r>
            <m:rPr>
              <m:sty m:val="p"/>
            </m:rPr>
            <w:rPr>
              <w:rFonts w:ascii="Cambria Math" w:hAnsi="Cambria Math"/>
              <w:sz w:val="28"/>
              <w:szCs w:val="28"/>
            </w:rPr>
            <m:t>,</m:t>
          </m:r>
        </m:oMath>
      </m:oMathPara>
      <w:r>
        <w:rPr>
          <w:sz w:val="28"/>
          <w:szCs w:val="28"/>
        </w:rPr>
        <w:t xml:space="preserve">                         </w:t>
      </w:r>
      <w:r>
        <w:rPr>
          <w:sz w:val="28"/>
          <w:szCs w:val="28"/>
        </w:rPr>
        <w:t xml:space="preserve">      </w:t>
      </w:r>
      <w:r>
        <w:rPr>
          <w:sz w:val="28"/>
          <w:szCs w:val="28"/>
        </w:rPr>
        <w:t xml:space="preserve">       </w:t>
      </w:r>
      <w:r>
        <w:rPr>
          <w:sz w:val="28"/>
          <w:szCs w:val="28"/>
        </w:rPr>
        <w:t xml:space="preserve">  </w:t>
      </w:r>
      <w:r>
        <w:rPr>
          <w:sz w:val="28"/>
          <w:szCs w:val="28"/>
        </w:rPr>
        <w:t>(</w:t>
      </w:r>
      <w:r>
        <w:rPr>
          <w:sz w:val="28"/>
          <w:szCs w:val="28"/>
        </w:rPr>
        <w:t>1</w:t>
      </w:r>
      <w:r>
        <w:rPr>
          <w:sz w:val="28"/>
          <w:szCs w:val="28"/>
        </w:rPr>
        <w:t>6</w:t>
      </w:r>
      <w:r>
        <w:rPr>
          <w:sz w:val="28"/>
          <w:szCs w:val="28"/>
        </w:rPr>
        <w:t>)</w:t>
      </w:r>
    </w:p>
    <w:p>
      <w:pPr>
        <w:widowControl w:val="off"/>
        <w:spacing w:line="360" w:lineRule="auto"/>
        <w:ind w:firstLine="709"/>
        <w:jc w:val="both"/>
        <w:rPr>
          <w:sz w:val="28"/>
          <w:szCs w:val="28"/>
        </w:rPr>
      </w:pPr>
      <w:r>
        <w:rPr>
          <w:sz w:val="28"/>
          <w:szCs w:val="28"/>
        </w:rPr>
        <w:t xml:space="preserve">где </w:t>
      </w:r>
      <w:r>
        <w:rPr>
          <w:sz w:val="28"/>
          <w:szCs w:val="28"/>
        </w:rPr>
        <w:tab/>
        <w:t>К</w:t>
      </w:r>
      <w:r>
        <w:rPr>
          <w:sz w:val="28"/>
          <w:szCs w:val="28"/>
          <w:vertAlign w:val="subscript"/>
          <w:lang w:val="en-US"/>
        </w:rPr>
        <w:t>mv</w:t>
      </w:r>
      <w:r>
        <w:rPr>
          <w:sz w:val="28"/>
          <w:szCs w:val="28"/>
        </w:rPr>
        <w:t xml:space="preserve"> – коэффициент, учитывающий качество обрабатываемого материала.</w:t>
      </w:r>
    </w:p>
    <w:p>
      <w:pPr>
        <w:widowControl w:val="off"/>
        <w:spacing w:line="360" w:lineRule="auto"/>
        <w:ind w:firstLine="709"/>
        <w:jc w:val="both"/>
        <w:rPr>
          <w:sz w:val="28"/>
          <w:szCs w:val="28"/>
        </w:rPr>
      </w:pPr>
      <w:r>
        <w:rPr>
          <w:sz w:val="28"/>
          <w:szCs w:val="28"/>
        </w:rPr>
        <w:t xml:space="preserve">                             </w:t>
      </w:r>
      <m:oMathPara>
        <m:oMathParaPr/>
        <m:oMath>
          <m:r>
            <m:rPr>
              <m:sty m:val="p"/>
            </m:rPr>
            <w:rPr>
              <w:rFonts w:ascii="Cambria Math" w:hAnsi="Cambria Math"/>
              <w:sz w:val="28"/>
              <w:szCs w:val="28"/>
              <w:lang w:val="en-US"/>
            </w:rPr>
            <m:t>K</m:t>
          </m:r>
          <m:r>
            <m:rPr>
              <m:sty m:val="p"/>
            </m:rPr>
            <w:rPr>
              <w:rFonts w:ascii="Cambria Math" w:hAnsi="Cambria Math"/>
              <w:sz w:val="28"/>
              <w:szCs w:val="28"/>
              <w:vertAlign w:val="subscript"/>
              <w:lang w:val="en-US"/>
            </w:rPr>
            <m:t>mv</m:t>
          </m:r>
          <m:r>
            <m:rPr>
              <m:sty m:val="p"/>
            </m:rPr>
            <w:rPr>
              <w:rFonts w:ascii="Cambria Math" w:hAnsi="Cambria Math"/>
              <w:sz w:val="28"/>
              <w:szCs w:val="28"/>
            </w:rPr>
            <m:t> = </m:t>
          </m:r>
          <m:r>
            <m:rPr>
              <m:sty m:val="p"/>
            </m:rPr>
            <w:rPr>
              <w:rFonts w:ascii="Cambria Math" w:hAnsi="Cambria Math"/>
              <w:sz w:val="28"/>
              <w:szCs w:val="28"/>
              <w:lang w:val="en-US"/>
            </w:rPr>
            <m:t>K</m:t>
          </m:r>
          <m:r>
            <m:rPr>
              <m:sty m:val="p"/>
            </m:rPr>
            <w:rPr>
              <w:rFonts w:ascii="Cambria Math" w:hAnsi="Cambria Math"/>
              <w:sz w:val="28"/>
              <w:szCs w:val="28"/>
              <w:vertAlign w:val="subscript"/>
              <w:lang w:val="en-US"/>
            </w:rPr>
            <m:t>r</m:t>
          </m:r>
          <m:r>
            <m:rPr>
              <m:sty m:val="p"/>
            </m:rPr>
            <w:rPr>
              <w:rFonts w:ascii="Cambria Math" w:hAnsi="Cambria Math"/>
              <w:sz w:val="28"/>
              <w:szCs w:val="28"/>
            </w:rPr>
            <m:t> ×(750/</m:t>
          </m:r>
          <m:r>
            <m:rPr>
              <m:sty m:val="p"/>
            </m:rPr>
            <w:rPr>
              <w:rFonts w:ascii="Cambria Math" w:hAnsi="Cambria Math"/>
              <w:sz w:val="28"/>
              <w:szCs w:val="28"/>
              <w:lang w:val="en-US"/>
            </w:rPr>
            <m:t>σ</m:t>
          </m:r>
          <m:r>
            <m:rPr>
              <m:sty m:val="p"/>
            </m:rPr>
            <w:rPr>
              <w:rFonts w:ascii="Cambria Math" w:hAnsi="Cambria Math"/>
              <w:sz w:val="28"/>
              <w:szCs w:val="28"/>
              <w:vertAlign w:val="subscript"/>
              <w:lang w:val="en-US"/>
            </w:rPr>
            <m:t>B</m:t>
          </m:r>
          <m:r>
            <m:rPr>
              <m:sty m:val="p"/>
            </m:rPr>
            <w:rPr>
              <w:rFonts w:ascii="Cambria Math" w:hAnsi="Cambria Math"/>
              <w:sz w:val="28"/>
              <w:szCs w:val="28"/>
            </w:rPr>
            <m:t>)</m:t>
          </m:r>
          <m:r>
            <m:rPr>
              <m:sty m:val="p"/>
            </m:rPr>
            <w:rPr>
              <w:rFonts w:ascii="Cambria Math" w:hAnsi="Cambria Math"/>
              <w:sz w:val="28"/>
              <w:szCs w:val="28"/>
              <w:vertAlign w:val="superscript"/>
              <w:lang w:val="en-US"/>
            </w:rPr>
            <m:t>nv</m:t>
          </m:r>
          <m:r>
            <m:rPr>
              <m:sty m:val="p"/>
            </m:rPr>
            <w:rPr>
              <w:rFonts w:ascii="Cambria Math" w:hAnsi="Cambria Math"/>
              <w:sz w:val="28"/>
              <w:szCs w:val="28"/>
            </w:rPr>
            <m:t>, </m:t>
          </m:r>
        </m:oMath>
      </m:oMathPara>
      <w:r>
        <w:rPr>
          <w:sz w:val="28"/>
          <w:szCs w:val="28"/>
        </w:rPr>
        <w:t xml:space="preserve"> </w:t>
      </w:r>
      <w:r>
        <w:rPr>
          <w:sz w:val="28"/>
          <w:szCs w:val="28"/>
        </w:rPr>
        <w:t xml:space="preserve">           </w:t>
      </w:r>
      <w:r>
        <w:rPr>
          <w:sz w:val="28"/>
          <w:szCs w:val="28"/>
        </w:rPr>
        <w:t xml:space="preserve">  </w:t>
      </w:r>
      <w:r>
        <w:rPr>
          <w:sz w:val="28"/>
          <w:szCs w:val="28"/>
        </w:rPr>
        <w:t xml:space="preserve">                    </w:t>
      </w:r>
      <w:r>
        <w:rPr>
          <w:sz w:val="28"/>
          <w:szCs w:val="28"/>
        </w:rPr>
        <w:t xml:space="preserve"> </w:t>
      </w:r>
      <w:r>
        <w:rPr>
          <w:sz w:val="28"/>
          <w:szCs w:val="28"/>
        </w:rPr>
        <w:t xml:space="preserve">    </w:t>
      </w:r>
      <w:r>
        <w:rPr>
          <w:sz w:val="28"/>
          <w:szCs w:val="28"/>
        </w:rPr>
        <w:t>(</w:t>
      </w:r>
      <w:r>
        <w:rPr>
          <w:sz w:val="28"/>
          <w:szCs w:val="28"/>
        </w:rPr>
        <w:t>1</w:t>
      </w:r>
      <w:r>
        <w:rPr>
          <w:sz w:val="28"/>
          <w:szCs w:val="28"/>
        </w:rPr>
        <w:t>7</w:t>
      </w:r>
      <w:r>
        <w:rPr>
          <w:sz w:val="28"/>
          <w:szCs w:val="28"/>
        </w:rPr>
        <w:t>)</w:t>
      </w:r>
    </w:p>
    <w:p>
      <w:pPr>
        <w:tabs>
          <w:tab w:val="left" w:pos="720"/>
          <w:tab w:val="left" w:pos="1260"/>
          <w:tab w:val="left" w:pos="3420"/>
          <w:tab w:val="center" w:pos="4677"/>
          <w:tab w:val="left" w:pos="8640"/>
        </w:tabs>
        <w:spacing w:line="360" w:lineRule="auto"/>
        <w:ind w:firstLine="709"/>
        <w:jc w:val="both"/>
        <w:rPr/>
      </w:pPr>
      <w:r>
        <w:rPr>
          <w:sz w:val="28"/>
          <w:szCs w:val="28"/>
        </w:rPr>
        <w:tab/>
      </w:r>
      <w:r>
        <w:rPr>
          <w:sz w:val="28"/>
          <w:szCs w:val="28"/>
        </w:rPr>
        <w:t>«</w:t>
      </w:r>
      <w:r>
        <w:rPr>
          <w:sz w:val="28"/>
          <w:szCs w:val="28"/>
        </w:rPr>
        <w:t>где σ</w:t>
      </w:r>
      <w:r>
        <w:rPr>
          <w:sz w:val="28"/>
          <w:szCs w:val="28"/>
          <w:vertAlign w:val="subscript"/>
        </w:rPr>
        <w:t>в</w:t>
      </w:r>
      <w:r>
        <w:rPr>
          <w:sz w:val="28"/>
          <w:szCs w:val="28"/>
        </w:rPr>
        <w:t xml:space="preserve"> – предел прочности; σ</w:t>
      </w:r>
      <w:r>
        <w:rPr>
          <w:sz w:val="28"/>
          <w:szCs w:val="28"/>
          <w:vertAlign w:val="subscript"/>
        </w:rPr>
        <w:t>в</w:t>
      </w:r>
      <w:r>
        <w:rPr>
          <w:sz w:val="28"/>
          <w:szCs w:val="28"/>
        </w:rPr>
        <w:t xml:space="preserve"> = 980 МПа;</w:t>
      </w:r>
    </w:p>
    <w:p>
      <w:pPr>
        <w:tabs>
          <w:tab w:val="left" w:pos="720"/>
          <w:tab w:val="left" w:pos="1260"/>
          <w:tab w:val="left" w:pos="3420"/>
          <w:tab w:val="center" w:pos="4677"/>
          <w:tab w:val="left" w:pos="8640"/>
        </w:tabs>
        <w:spacing w:line="360" w:lineRule="auto"/>
        <w:ind w:firstLine="709"/>
        <w:jc w:val="both"/>
        <w:rPr/>
      </w:pPr>
      <w:r>
        <w:rPr>
          <w:sz w:val="28"/>
          <w:szCs w:val="28"/>
        </w:rPr>
        <w:tab/>
      </w:r>
      <w:r>
        <w:rPr>
          <w:sz w:val="28"/>
          <w:szCs w:val="28"/>
          <w:lang w:val="en-US"/>
        </w:rPr>
        <w:t>k</w:t>
      </w:r>
      <w:r>
        <w:rPr>
          <w:sz w:val="28"/>
          <w:szCs w:val="28"/>
          <w:vertAlign w:val="subscript"/>
        </w:rPr>
        <w:t>г</w:t>
      </w:r>
      <w:r>
        <w:rPr>
          <w:sz w:val="28"/>
          <w:szCs w:val="28"/>
        </w:rPr>
        <w:t xml:space="preserve">, </w:t>
      </w:r>
      <w:r>
        <w:rPr>
          <w:sz w:val="28"/>
          <w:szCs w:val="28"/>
          <w:lang w:val="en-US"/>
        </w:rPr>
        <w:t>n</w:t>
      </w:r>
      <w:r>
        <w:rPr>
          <w:sz w:val="28"/>
          <w:szCs w:val="28"/>
          <w:vertAlign w:val="subscript"/>
          <w:lang w:val="en-US"/>
        </w:rPr>
        <w:t>v</w:t>
      </w:r>
      <w:r>
        <w:rPr>
          <w:sz w:val="28"/>
          <w:szCs w:val="28"/>
        </w:rPr>
        <w:t xml:space="preserve"> – коэффициент и показатель степени; К</w:t>
      </w:r>
      <w:r>
        <w:rPr>
          <w:sz w:val="28"/>
          <w:szCs w:val="28"/>
          <w:vertAlign w:val="subscript"/>
        </w:rPr>
        <w:t>г</w:t>
      </w:r>
      <w:r>
        <w:rPr>
          <w:sz w:val="28"/>
          <w:szCs w:val="28"/>
        </w:rPr>
        <w:t xml:space="preserve"> = 1, </w:t>
      </w:r>
      <w:r>
        <w:rPr>
          <w:sz w:val="28"/>
          <w:szCs w:val="28"/>
          <w:lang w:val="en-US"/>
        </w:rPr>
        <w:t>n</w:t>
      </w:r>
      <w:r>
        <w:rPr>
          <w:sz w:val="28"/>
          <w:szCs w:val="28"/>
          <w:vertAlign w:val="subscript"/>
          <w:lang w:val="en-US"/>
        </w:rPr>
        <w:t>v</w:t>
      </w:r>
      <w:r>
        <w:rPr>
          <w:sz w:val="28"/>
          <w:szCs w:val="28"/>
        </w:rPr>
        <w:t xml:space="preserve"> = 0,9, [13].</w:t>
      </w:r>
    </w:p>
    <w:p>
      <w:pPr>
        <w:widowControl w:val="off"/>
        <w:spacing w:line="360" w:lineRule="auto"/>
        <w:ind w:firstLine="709"/>
        <w:jc w:val="both"/>
        <w:rPr>
          <w:sz w:val="28"/>
          <w:szCs w:val="28"/>
        </w:rPr>
      </w:pPr>
      <w:r>
        <w:rPr>
          <w:sz w:val="28"/>
          <w:szCs w:val="28"/>
        </w:rPr>
        <w:t>К</w:t>
      </w:r>
      <w:r>
        <w:rPr>
          <w:sz w:val="28"/>
          <w:szCs w:val="28"/>
          <w:vertAlign w:val="subscript"/>
          <w:lang w:val="en-US"/>
        </w:rPr>
        <w:t>nv</w:t>
      </w:r>
      <w:r>
        <w:rPr>
          <w:sz w:val="28"/>
          <w:szCs w:val="28"/>
        </w:rPr>
        <w:t xml:space="preserve"> – коэффициент, учитывающий состояние поверхности заготовки;  </w:t>
      </w:r>
    </w:p>
    <w:p>
      <w:pPr>
        <w:widowControl w:val="off"/>
        <w:spacing w:line="360" w:lineRule="auto"/>
        <w:ind w:firstLine="709"/>
        <w:jc w:val="both"/>
        <w:rPr/>
      </w:pPr>
      <w:r>
        <w:rPr>
          <w:sz w:val="28"/>
          <w:szCs w:val="28"/>
        </w:rPr>
        <w:t>К</w:t>
      </w:r>
      <w:r>
        <w:rPr>
          <w:sz w:val="28"/>
          <w:szCs w:val="28"/>
          <w:vertAlign w:val="subscript"/>
          <w:lang w:val="en-US"/>
        </w:rPr>
        <w:t>nv</w:t>
      </w:r>
      <w:r>
        <w:rPr>
          <w:sz w:val="28"/>
          <w:szCs w:val="28"/>
        </w:rPr>
        <w:t xml:space="preserve"> = 0,8, [13];</w:t>
      </w:r>
    </w:p>
    <w:p>
      <w:pPr>
        <w:widowControl w:val="off"/>
        <w:spacing w:line="360" w:lineRule="auto"/>
        <w:ind w:firstLine="709"/>
        <w:jc w:val="both"/>
        <w:rPr>
          <w:sz w:val="28"/>
          <w:szCs w:val="28"/>
        </w:rPr>
      </w:pPr>
      <w:r>
        <w:rPr>
          <w:sz w:val="28"/>
          <w:szCs w:val="28"/>
        </w:rPr>
        <w:t>К</w:t>
      </w:r>
      <w:r>
        <w:rPr>
          <w:sz w:val="28"/>
          <w:szCs w:val="28"/>
          <w:vertAlign w:val="subscript"/>
        </w:rPr>
        <w:t>и</w:t>
      </w:r>
      <w:r>
        <w:rPr>
          <w:sz w:val="28"/>
          <w:szCs w:val="28"/>
          <w:vertAlign w:val="subscript"/>
          <w:lang w:val="en-US"/>
        </w:rPr>
        <w:t>v</w:t>
      </w:r>
      <w:r>
        <w:rPr>
          <w:sz w:val="28"/>
          <w:szCs w:val="28"/>
        </w:rPr>
        <w:t xml:space="preserve"> – коэффициент, учитывающий материал инструмента, К</w:t>
      </w:r>
      <w:r>
        <w:rPr>
          <w:sz w:val="28"/>
          <w:szCs w:val="28"/>
          <w:vertAlign w:val="subscript"/>
        </w:rPr>
        <w:t>и</w:t>
      </w:r>
      <w:r>
        <w:rPr>
          <w:sz w:val="28"/>
          <w:szCs w:val="28"/>
          <w:vertAlign w:val="subscript"/>
          <w:lang w:val="en-US"/>
        </w:rPr>
        <w:t>v</w:t>
      </w:r>
      <w:r>
        <w:rPr>
          <w:sz w:val="28"/>
          <w:szCs w:val="28"/>
        </w:rPr>
        <w:t>=1</w:t>
      </w:r>
      <w:r>
        <w:rPr>
          <w:sz w:val="28"/>
          <w:szCs w:val="28"/>
        </w:rPr>
        <w:t>.</w:t>
      </w:r>
    </w:p>
    <w:p>
      <w:pPr>
        <w:widowControl w:val="off"/>
        <w:spacing w:line="360" w:lineRule="auto"/>
        <w:ind w:firstLine="709"/>
        <w:jc w:val="center"/>
        <w:rPr/>
      </w:pPr>
      <w:r>
        <w:rPr>
          <w:sz w:val="28"/>
          <w:szCs w:val="28"/>
          <w:lang w:val="en-US"/>
        </w:rPr>
        <w:t>K</w:t>
      </w:r>
      <w:r>
        <w:rPr>
          <w:sz w:val="28"/>
          <w:szCs w:val="28"/>
          <w:vertAlign w:val="subscript"/>
          <w:lang w:val="en-US"/>
        </w:rPr>
        <w:t>u</w:t>
      </w:r>
      <w:r>
        <w:rPr>
          <w:sz w:val="28"/>
          <w:szCs w:val="28"/>
        </w:rPr>
        <w:t xml:space="preserve"> = 0,78</w:t>
      </w:r>
      <w:r>
        <w:rPr>
          <w:sz w:val="28"/>
          <w:szCs w:val="28"/>
        </w:rPr>
        <w:t>×</w:t>
      </w:r>
      <w:r>
        <w:rPr>
          <w:sz w:val="28"/>
          <w:szCs w:val="28"/>
        </w:rPr>
        <w:t xml:space="preserve"> 0,81</w:t>
      </w:r>
      <w:r>
        <w:rPr>
          <w:sz w:val="28"/>
          <w:szCs w:val="28"/>
        </w:rPr>
        <w:t>×</w:t>
      </w:r>
      <w:r>
        <w:rPr>
          <w:sz w:val="28"/>
          <w:szCs w:val="28"/>
        </w:rPr>
        <w:t xml:space="preserve"> 1 = 0,6</w:t>
      </w:r>
      <w:r>
        <w:rPr>
          <w:sz w:val="28"/>
          <w:szCs w:val="28"/>
        </w:rPr>
        <w:t>.</w:t>
      </w:r>
    </w:p>
    <w:p>
      <w:pPr>
        <w:tabs>
          <w:tab w:val="left" w:pos="0"/>
          <w:tab w:val="left" w:pos="3420"/>
          <w:tab w:val="center" w:pos="4677"/>
          <w:tab w:val="left" w:pos="8640"/>
        </w:tabs>
        <w:spacing w:line="360" w:lineRule="auto"/>
        <w:ind w:firstLine="709"/>
        <w:jc w:val="both"/>
        <w:rPr>
          <w:iCs/>
          <w:sz w:val="28"/>
          <w:szCs w:val="28"/>
        </w:rPr>
      </w:pPr>
      <w:r>
        <w:rPr>
          <w:sz w:val="28"/>
          <w:szCs w:val="28"/>
        </w:rPr>
        <w:t xml:space="preserve">Принимаем частоту вращения из стандартного ряда по паспорту станка </w:t>
      </w:r>
      <w:r>
        <w:rPr>
          <w:sz w:val="28"/>
          <w:szCs w:val="28"/>
          <w:lang w:val="en-US"/>
        </w:rPr>
        <w:t>n</w:t>
      </w:r>
      <w:r>
        <w:rPr>
          <w:sz w:val="28"/>
          <w:szCs w:val="28"/>
          <w:vertAlign w:val="subscript"/>
        </w:rPr>
        <w:t>ст</w:t>
      </w:r>
      <w:r>
        <w:rPr>
          <w:sz w:val="28"/>
          <w:szCs w:val="28"/>
        </w:rPr>
        <w:t xml:space="preserve"> = 200 мин</w:t>
      </w:r>
      <w:r>
        <w:rPr>
          <w:sz w:val="28"/>
          <w:szCs w:val="28"/>
          <w:vertAlign w:val="superscript"/>
        </w:rPr>
        <w:t>–</w:t>
      </w:r>
      <w:r>
        <w:rPr>
          <w:sz w:val="28"/>
          <w:szCs w:val="28"/>
          <w:vertAlign w:val="superscript"/>
        </w:rPr>
        <w:t>1</w:t>
      </w:r>
      <w:r>
        <w:rPr>
          <w:sz w:val="28"/>
          <w:szCs w:val="28"/>
        </w:rPr>
        <w:t xml:space="preserve">, </w:t>
      </w:r>
      <w:r>
        <w:rPr>
          <w:iCs/>
          <w:sz w:val="28"/>
          <w:szCs w:val="28"/>
        </w:rPr>
        <w:t>тогда</w:t>
      </w:r>
      <w:r>
        <w:rPr>
          <w:iCs/>
          <w:sz w:val="28"/>
          <w:szCs w:val="28"/>
        </w:rPr>
        <w:t xml:space="preserve"> фактическая скорость резания:</w:t>
      </w:r>
    </w:p>
    <w:p>
      <w:pPr>
        <w:tabs>
          <w:tab w:val="left" w:pos="0"/>
          <w:tab w:val="left" w:pos="3420"/>
          <w:tab w:val="center" w:pos="4677"/>
          <w:tab w:val="left" w:pos="8640"/>
        </w:tabs>
        <w:spacing w:line="360" w:lineRule="auto"/>
        <w:ind w:firstLine="709"/>
        <w:jc w:val="center"/>
        <w:rPr/>
      </w:pPr>
      <w:r>
        <w:rPr>
          <w:iCs/>
          <w:sz w:val="28"/>
          <w:szCs w:val="28"/>
          <w:lang w:val="en-US"/>
        </w:rPr>
        <w:t>V</w:t>
      </w:r>
      <w:r>
        <w:rPr>
          <w:iCs/>
          <w:sz w:val="28"/>
          <w:szCs w:val="28"/>
          <w:vertAlign w:val="subscript"/>
        </w:rPr>
        <w:t xml:space="preserve">ф </w:t>
      </w:r>
      <w:r>
        <w:rPr>
          <w:iCs/>
          <w:sz w:val="28"/>
          <w:szCs w:val="28"/>
        </w:rPr>
        <w:t>=</w:t>
      </w:r>
      <w:r>
        <w:rPr>
          <w:iCs/>
          <w:sz w:val="28"/>
          <w:szCs w:val="28"/>
        </w:rPr>
        <w:t xml:space="preserve"> 3,14 </w:t>
      </w:r>
      <w:r>
        <w:rPr>
          <w:sz w:val="28"/>
          <w:szCs w:val="28"/>
        </w:rPr>
        <w:t>×</w:t>
      </w:r>
      <w:r>
        <w:rPr>
          <w:iCs/>
          <w:sz w:val="28"/>
          <w:szCs w:val="28"/>
        </w:rPr>
        <w:t xml:space="preserve"> 55 </w:t>
      </w:r>
      <w:r>
        <w:rPr>
          <w:sz w:val="28"/>
          <w:szCs w:val="28"/>
        </w:rPr>
        <w:t>×</w:t>
      </w:r>
      <w:r>
        <w:rPr>
          <w:iCs/>
          <w:sz w:val="28"/>
          <w:szCs w:val="28"/>
        </w:rPr>
        <w:t xml:space="preserve"> 200 / 1000 = 34,54</w:t>
      </w:r>
      <w:r>
        <w:t xml:space="preserve"> </w:t>
      </w:r>
      <w:r>
        <w:rPr>
          <w:sz w:val="28"/>
          <w:szCs w:val="28"/>
        </w:rPr>
        <w:t>м/мин.</w:t>
      </w:r>
    </w:p>
    <w:p>
      <w:pPr>
        <w:widowControl w:val="off"/>
        <w:spacing w:line="360" w:lineRule="auto"/>
        <w:ind w:firstLine="709"/>
        <w:jc w:val="both"/>
        <w:rPr>
          <w:sz w:val="28"/>
          <w:szCs w:val="28"/>
        </w:rPr>
      </w:pPr>
      <w:r>
        <w:rPr>
          <w:sz w:val="28"/>
          <w:szCs w:val="28"/>
        </w:rPr>
        <w:t>Сила резания определяется по формуле, [13]:</w:t>
      </w:r>
    </w:p>
    <w:p>
      <w:pPr>
        <w:widowControl w:val="off"/>
        <w:spacing w:line="360" w:lineRule="auto"/>
        <w:ind w:firstLine="709"/>
        <w:jc w:val="both"/>
        <w:rPr>
          <w:sz w:val="28"/>
          <w:szCs w:val="28"/>
        </w:rPr>
      </w:pPr>
      <m:oMathPara>
        <m:oMathParaPr/>
        <m:oMath>
          <m:r>
            <m:rPr>
              <m:sty m:val="p"/>
            </m:rPr>
            <w:rPr>
              <w:rFonts w:ascii="Cambria Math" w:hAnsi="Cambria Math"/>
              <w:sz w:val="28"/>
              <w:szCs w:val="28"/>
              <w:lang w:val="en-US"/>
            </w:rPr>
            <m:t>P</m:t>
          </m:r>
          <m:r>
            <m:rPr>
              <m:sty m:val="p"/>
            </m:rPr>
            <w:rPr>
              <w:rFonts w:ascii="Cambria Math" w:hAnsi="Cambria Math"/>
              <w:sz w:val="28"/>
              <w:szCs w:val="28"/>
              <w:vertAlign w:val="subscript"/>
              <w:lang w:val="en-US"/>
            </w:rPr>
            <m:t>z</m:t>
          </m:r>
          <m:r>
            <m:rPr>
              <m:sty m:val="p"/>
            </m:rPr>
            <w:rPr>
              <w:rFonts w:ascii="Cambria Math" w:hAnsi="Cambria Math"/>
              <w:sz w:val="28"/>
              <w:szCs w:val="28"/>
            </w:rPr>
            <m:t> = (10 × </m:t>
          </m:r>
          <m:r>
            <m:rPr>
              <m:sty m:val="p"/>
            </m:rPr>
            <w:rPr>
              <w:rFonts w:ascii="Cambria Math" w:hAnsi="Cambria Math"/>
              <w:sz w:val="28"/>
              <w:szCs w:val="28"/>
              <w:lang w:val="en-US"/>
            </w:rPr>
            <m:t>C</m:t>
          </m:r>
          <m:r>
            <m:rPr>
              <m:sty m:val="p"/>
            </m:rPr>
            <w:rPr>
              <w:rFonts w:ascii="Cambria Math" w:hAnsi="Cambria Math"/>
              <w:sz w:val="28"/>
              <w:szCs w:val="28"/>
              <w:vertAlign w:val="subscript"/>
              <w:lang w:val="en-US"/>
            </w:rPr>
            <m:t>p</m:t>
          </m:r>
          <m:r>
            <m:rPr>
              <m:sty m:val="p"/>
            </m:rPr>
            <w:rPr>
              <w:rFonts w:ascii="Cambria Math" w:hAnsi="Cambria Math"/>
              <w:sz w:val="28"/>
              <w:szCs w:val="28"/>
            </w:rPr>
            <m:t> × </m:t>
          </m:r>
          <m:r>
            <m:rPr>
              <m:sty m:val="p"/>
            </m:rPr>
            <w:rPr>
              <w:rFonts w:ascii="Cambria Math" w:hAnsi="Cambria Math"/>
              <w:sz w:val="28"/>
              <w:szCs w:val="28"/>
              <w:lang w:val="en-US"/>
            </w:rPr>
            <m:t>t</m:t>
          </m:r>
          <m:r>
            <m:rPr>
              <m:sty m:val="p"/>
            </m:rPr>
            <w:rPr>
              <w:rFonts w:ascii="Cambria Math" w:hAnsi="Cambria Math"/>
              <w:sz w:val="28"/>
              <w:szCs w:val="28"/>
              <w:vertAlign w:val="superscript"/>
              <w:lang w:val="en-US"/>
            </w:rPr>
            <m:t>x</m:t>
          </m:r>
          <m:r>
            <m:rPr>
              <m:sty m:val="p"/>
            </m:rPr>
            <w:rPr>
              <w:rFonts w:ascii="Cambria Math" w:hAnsi="Cambria Math"/>
              <w:sz w:val="28"/>
              <w:szCs w:val="28"/>
            </w:rPr>
            <m:t> × </m:t>
          </m:r>
          <m:r>
            <m:rPr>
              <m:sty m:val="p"/>
            </m:rPr>
            <w:rPr>
              <w:rFonts w:ascii="Cambria Math" w:hAnsi="Cambria Math"/>
              <w:sz w:val="28"/>
              <w:szCs w:val="28"/>
              <w:lang w:val="en-US"/>
            </w:rPr>
            <m:t>S</m:t>
          </m:r>
          <m:r>
            <m:rPr>
              <m:sty m:val="p"/>
            </m:rPr>
            <w:rPr>
              <w:rFonts w:ascii="Cambria Math" w:hAnsi="Cambria Math"/>
              <w:sz w:val="28"/>
              <w:szCs w:val="28"/>
              <w:vertAlign w:val="superscript"/>
              <w:lang w:val="en-US"/>
            </w:rPr>
            <m:t>y</m:t>
          </m:r>
          <m:r>
            <m:rPr>
              <m:sty m:val="p"/>
            </m:rPr>
            <w:rPr>
              <w:rFonts w:ascii="Cambria Math" w:hAnsi="Cambria Math"/>
              <w:sz w:val="28"/>
              <w:szCs w:val="28"/>
            </w:rPr>
            <m:t> × </m:t>
          </m:r>
          <m:r>
            <m:rPr>
              <m:sty m:val="p"/>
            </m:rPr>
            <w:rPr>
              <w:rFonts w:ascii="Cambria Math" w:hAnsi="Cambria Math"/>
              <w:sz w:val="28"/>
              <w:szCs w:val="28"/>
              <w:lang w:val="en-US"/>
            </w:rPr>
            <m:t>B</m:t>
          </m:r>
          <m:r>
            <m:rPr>
              <m:sty m:val="p"/>
            </m:rPr>
            <w:rPr>
              <w:rFonts w:ascii="Cambria Math" w:hAnsi="Cambria Math"/>
              <w:sz w:val="28"/>
              <w:szCs w:val="28"/>
              <w:vertAlign w:val="superscript"/>
              <w:lang w:val="en-US"/>
            </w:rPr>
            <m:t>n</m:t>
          </m:r>
          <m:r>
            <m:rPr>
              <m:sty m:val="p"/>
            </m:rPr>
            <w:rPr>
              <w:rFonts w:ascii="Cambria Math" w:hAnsi="Cambria Math"/>
              <w:sz w:val="28"/>
              <w:szCs w:val="28"/>
            </w:rPr>
            <m:t> × </m:t>
          </m:r>
          <m:r>
            <m:rPr>
              <m:sty m:val="p"/>
            </m:rPr>
            <w:rPr>
              <w:rFonts w:ascii="Cambria Math" w:hAnsi="Cambria Math"/>
              <w:sz w:val="28"/>
              <w:szCs w:val="28"/>
              <w:lang w:val="en-US"/>
            </w:rPr>
            <m:t>Z</m:t>
          </m:r>
          <m:r>
            <m:rPr>
              <m:sty m:val="p"/>
            </m:rPr>
            <w:rPr>
              <w:rFonts w:ascii="Cambria Math" w:hAnsi="Cambria Math"/>
              <w:sz w:val="28"/>
              <w:szCs w:val="28"/>
            </w:rPr>
            <m:t>)/(</m:t>
          </m:r>
          <m:r>
            <m:rPr>
              <m:sty m:val="p"/>
            </m:rPr>
            <w:rPr>
              <w:rFonts w:ascii="Cambria Math" w:hAnsi="Cambria Math"/>
              <w:sz w:val="28"/>
              <w:szCs w:val="28"/>
              <w:lang w:val="en-US"/>
            </w:rPr>
            <m:t>D</m:t>
          </m:r>
          <m:r>
            <m:rPr>
              <m:sty m:val="p"/>
            </m:rPr>
            <w:rPr>
              <w:rFonts w:ascii="Cambria Math" w:hAnsi="Cambria Math"/>
              <w:sz w:val="28"/>
              <w:szCs w:val="28"/>
              <w:vertAlign w:val="superscript"/>
              <w:lang w:val="en-US"/>
            </w:rPr>
            <m:t>q</m:t>
          </m:r>
          <m:r>
            <m:rPr>
              <m:sty m:val="p"/>
            </m:rPr>
            <w:rPr>
              <w:rFonts w:ascii="Cambria Math" w:hAnsi="Cambria Math"/>
              <w:sz w:val="28"/>
              <w:szCs w:val="28"/>
            </w:rPr>
            <m:t> × </m:t>
          </m:r>
          <m:r>
            <m:rPr>
              <m:sty m:val="p"/>
            </m:rPr>
            <w:rPr>
              <w:rFonts w:ascii="Cambria Math" w:hAnsi="Cambria Math"/>
              <w:sz w:val="28"/>
              <w:szCs w:val="28"/>
              <w:lang w:val="en-US"/>
            </w:rPr>
            <m:t>n</m:t>
          </m:r>
          <m:r>
            <m:rPr>
              <m:sty m:val="p"/>
            </m:rPr>
            <w:rPr>
              <w:rFonts w:ascii="Cambria Math" w:hAnsi="Cambria Math"/>
              <w:sz w:val="28"/>
              <w:szCs w:val="28"/>
              <w:vertAlign w:val="superscript"/>
              <w:lang w:val="en-US"/>
            </w:rPr>
            <m:t>w</m:t>
          </m:r>
          <m:r>
            <m:rPr>
              <m:sty m:val="p"/>
            </m:rPr>
            <w:rPr>
              <w:rFonts w:ascii="Cambria Math" w:hAnsi="Cambria Math"/>
              <w:sz w:val="28"/>
              <w:szCs w:val="28"/>
            </w:rPr>
            <m:t>) ∙ </m:t>
          </m:r>
          <m:r>
            <m:rPr>
              <m:sty m:val="p"/>
            </m:rPr>
            <w:rPr>
              <w:rFonts w:ascii="Cambria Math" w:hAnsi="Cambria Math"/>
              <w:sz w:val="28"/>
              <w:szCs w:val="28"/>
              <w:lang w:val="en-US"/>
            </w:rPr>
            <m:t>K</m:t>
          </m:r>
          <m:r>
            <m:rPr>
              <m:sty m:val="p"/>
            </m:rPr>
            <w:rPr>
              <w:rFonts w:ascii="Cambria Math" w:hAnsi="Cambria Math"/>
              <w:sz w:val="28"/>
              <w:szCs w:val="28"/>
              <w:vertAlign w:val="subscript"/>
              <w:lang w:val="en-US"/>
            </w:rPr>
            <m:t>MP</m:t>
          </m:r>
          <m:r>
            <m:rPr>
              <m:sty m:val="p"/>
            </m:rPr>
            <w:rPr>
              <w:rFonts w:ascii="Cambria Math" w:hAnsi="Cambria Math"/>
              <w:sz w:val="28"/>
              <w:szCs w:val="28"/>
            </w:rPr>
            <m:t>,</m:t>
          </m:r>
        </m:oMath>
      </m:oMathPara>
      <w:r>
        <w:rPr>
          <w:sz w:val="28"/>
          <w:szCs w:val="28"/>
        </w:rPr>
        <w:t xml:space="preserve">         </w:t>
      </w:r>
      <w:r>
        <w:rPr>
          <w:sz w:val="28"/>
          <w:szCs w:val="28"/>
        </w:rPr>
        <w:t xml:space="preserve"> (</w:t>
      </w:r>
      <w:r>
        <w:rPr>
          <w:sz w:val="28"/>
          <w:szCs w:val="28"/>
        </w:rPr>
        <w:t>17</w:t>
      </w:r>
      <w:r>
        <w:rPr>
          <w:sz w:val="28"/>
          <w:szCs w:val="28"/>
        </w:rPr>
        <w:t>)</w:t>
      </w:r>
    </w:p>
    <w:p>
      <w:pPr>
        <w:widowControl w:val="off"/>
        <w:spacing w:line="360" w:lineRule="auto"/>
        <w:ind w:firstLine="709"/>
        <w:jc w:val="both"/>
        <w:rPr>
          <w:sz w:val="28"/>
          <w:szCs w:val="28"/>
        </w:rPr>
      </w:pPr>
      <w:r>
        <w:rPr>
          <w:sz w:val="28"/>
          <w:szCs w:val="28"/>
        </w:rPr>
        <w:t>где</w:t>
      </w:r>
      <w:r>
        <w:rPr>
          <w:sz w:val="28"/>
          <w:szCs w:val="28"/>
        </w:rPr>
        <w:t xml:space="preserve"> </w:t>
      </w:r>
      <w:r>
        <w:rPr>
          <w:sz w:val="28"/>
          <w:szCs w:val="28"/>
        </w:rPr>
        <w:t>С</w:t>
      </w:r>
      <w:r>
        <w:rPr>
          <w:sz w:val="28"/>
          <w:szCs w:val="28"/>
          <w:vertAlign w:val="subscript"/>
        </w:rPr>
        <w:t>р</w:t>
      </w:r>
      <w:r>
        <w:rPr>
          <w:sz w:val="28"/>
          <w:szCs w:val="28"/>
        </w:rPr>
        <w:t xml:space="preserve">, </w:t>
      </w:r>
      <w:r>
        <w:rPr>
          <w:sz w:val="28"/>
          <w:szCs w:val="28"/>
          <w:lang w:val="en-US"/>
        </w:rPr>
        <w:t>x</w:t>
      </w:r>
      <w:r>
        <w:rPr>
          <w:sz w:val="28"/>
          <w:szCs w:val="28"/>
        </w:rPr>
        <w:t xml:space="preserve">, </w:t>
      </w:r>
      <w:r>
        <w:rPr>
          <w:sz w:val="28"/>
          <w:szCs w:val="28"/>
          <w:lang w:val="en-US"/>
        </w:rPr>
        <w:t>y</w:t>
      </w:r>
      <w:r>
        <w:rPr>
          <w:sz w:val="28"/>
          <w:szCs w:val="28"/>
        </w:rPr>
        <w:t xml:space="preserve">, </w:t>
      </w:r>
      <w:r>
        <w:rPr>
          <w:sz w:val="28"/>
          <w:szCs w:val="28"/>
          <w:lang w:val="en-US"/>
        </w:rPr>
        <w:t>n</w:t>
      </w:r>
      <w:r>
        <w:rPr>
          <w:sz w:val="28"/>
          <w:szCs w:val="28"/>
        </w:rPr>
        <w:t xml:space="preserve"> – коэффициент и п</w:t>
      </w:r>
      <w:r>
        <w:rPr>
          <w:sz w:val="28"/>
          <w:szCs w:val="28"/>
        </w:rPr>
        <w:t xml:space="preserve">оказатели степени; принимаем по </w:t>
      </w:r>
      <w:r>
        <w:rPr>
          <w:sz w:val="28"/>
          <w:szCs w:val="28"/>
        </w:rPr>
        <w:t>таблице 22 [13]; С</w:t>
      </w:r>
      <w:r>
        <w:rPr>
          <w:sz w:val="28"/>
          <w:szCs w:val="28"/>
          <w:vertAlign w:val="subscript"/>
        </w:rPr>
        <w:t>р</w:t>
      </w:r>
      <w:r>
        <w:rPr>
          <w:sz w:val="28"/>
          <w:szCs w:val="28"/>
        </w:rPr>
        <w:t xml:space="preserve"> = 68,2; </w:t>
      </w:r>
      <w:r>
        <w:rPr>
          <w:sz w:val="28"/>
          <w:szCs w:val="28"/>
          <w:lang w:val="en-US"/>
        </w:rPr>
        <w:t>x</w:t>
      </w:r>
      <w:r>
        <w:rPr>
          <w:sz w:val="28"/>
          <w:szCs w:val="28"/>
        </w:rPr>
        <w:t xml:space="preserve"> = 0,86; </w:t>
      </w:r>
      <w:r>
        <w:rPr>
          <w:sz w:val="28"/>
          <w:szCs w:val="28"/>
          <w:lang w:val="en-US"/>
        </w:rPr>
        <w:t>y</w:t>
      </w:r>
      <w:r>
        <w:rPr>
          <w:sz w:val="28"/>
          <w:szCs w:val="28"/>
        </w:rPr>
        <w:t xml:space="preserve"> = 0,72; </w:t>
      </w:r>
      <w:r>
        <w:rPr>
          <w:sz w:val="28"/>
          <w:szCs w:val="28"/>
          <w:lang w:val="en-US"/>
        </w:rPr>
        <w:t>n</w:t>
      </w:r>
      <w:r>
        <w:rPr>
          <w:sz w:val="28"/>
          <w:szCs w:val="28"/>
        </w:rPr>
        <w:t xml:space="preserve"> = 1; </w:t>
      </w:r>
      <w:r>
        <w:rPr>
          <w:sz w:val="28"/>
          <w:szCs w:val="28"/>
          <w:lang w:val="en-US"/>
        </w:rPr>
        <w:t>q</w:t>
      </w:r>
      <w:r>
        <w:rPr>
          <w:sz w:val="28"/>
          <w:szCs w:val="28"/>
        </w:rPr>
        <w:t xml:space="preserve"> = 0,86</w:t>
      </w:r>
      <w:r>
        <w:rPr>
          <w:iCs/>
          <w:sz w:val="28"/>
          <w:szCs w:val="28"/>
        </w:rPr>
        <w:t xml:space="preserve">; </w:t>
      </w:r>
      <w:r>
        <w:rPr>
          <w:sz w:val="28"/>
          <w:szCs w:val="28"/>
          <w:lang w:val="en-US"/>
        </w:rPr>
        <w:t>w</w:t>
      </w:r>
      <w:r>
        <w:rPr>
          <w:sz w:val="28"/>
          <w:szCs w:val="28"/>
        </w:rPr>
        <w:t xml:space="preserve"> = </w:t>
      </w:r>
      <w:r>
        <w:rPr>
          <w:iCs/>
          <w:sz w:val="28"/>
          <w:szCs w:val="28"/>
        </w:rPr>
        <w:t>0;</w:t>
      </w:r>
    </w:p>
    <w:p>
      <w:pPr>
        <w:tabs>
          <w:tab w:val="left" w:pos="720"/>
          <w:tab w:val="left" w:pos="3420"/>
          <w:tab w:val="center" w:pos="4677"/>
          <w:tab w:val="left" w:pos="8640"/>
        </w:tabs>
        <w:spacing w:line="360" w:lineRule="auto"/>
        <w:ind w:firstLine="709"/>
        <w:jc w:val="both"/>
        <w:rPr/>
      </w:pPr>
      <w:r>
        <w:rPr>
          <w:iCs/>
          <w:sz w:val="28"/>
          <w:szCs w:val="28"/>
        </w:rPr>
        <w:tab/>
      </w:r>
      <w:r>
        <w:rPr>
          <w:iCs/>
          <w:sz w:val="28"/>
          <w:szCs w:val="28"/>
          <w:lang w:val="en-US"/>
        </w:rPr>
        <w:t>z</w:t>
      </w:r>
      <w:r>
        <w:rPr>
          <w:iCs/>
          <w:sz w:val="28"/>
          <w:szCs w:val="28"/>
        </w:rPr>
        <w:t xml:space="preserve"> – число зубьев фрезы, </w:t>
      </w:r>
      <w:r>
        <w:rPr>
          <w:iCs/>
          <w:sz w:val="28"/>
          <w:szCs w:val="28"/>
          <w:lang w:val="en-US"/>
        </w:rPr>
        <w:t>Z</w:t>
      </w:r>
      <w:r>
        <w:rPr>
          <w:iCs/>
          <w:sz w:val="28"/>
          <w:szCs w:val="28"/>
        </w:rPr>
        <w:t xml:space="preserve"> = 14;</w:t>
      </w:r>
    </w:p>
    <w:p>
      <w:pPr>
        <w:tabs>
          <w:tab w:val="left" w:pos="720"/>
          <w:tab w:val="left" w:pos="3420"/>
          <w:tab w:val="center" w:pos="4677"/>
          <w:tab w:val="left" w:pos="8640"/>
        </w:tabs>
        <w:spacing w:line="360" w:lineRule="auto"/>
        <w:ind w:firstLine="709"/>
        <w:jc w:val="both"/>
        <w:rPr>
          <w:sz w:val="28"/>
          <w:szCs w:val="28"/>
        </w:rPr>
      </w:pPr>
      <w:r>
        <w:rPr>
          <w:sz w:val="28"/>
          <w:szCs w:val="28"/>
        </w:rPr>
        <w:tab/>
      </w:r>
      <w:r>
        <w:rPr>
          <w:sz w:val="28"/>
          <w:szCs w:val="28"/>
        </w:rPr>
        <w:t xml:space="preserve">        </w:t>
      </w:r>
      <w:r>
        <w:rPr>
          <w:sz w:val="28"/>
          <w:szCs w:val="28"/>
          <w:lang w:val="en-US"/>
        </w:rPr>
        <w:t>k</w:t>
      </w:r>
      <w:r>
        <w:rPr>
          <w:sz w:val="28"/>
          <w:szCs w:val="28"/>
          <w:vertAlign w:val="subscript"/>
        </w:rPr>
        <w:t>мр</w:t>
      </w:r>
      <w:r>
        <w:rPr>
          <w:sz w:val="28"/>
          <w:szCs w:val="28"/>
        </w:rPr>
        <w:t xml:space="preserve"> – коэффициент, учитывающи</w:t>
      </w:r>
      <w:r>
        <w:rPr>
          <w:sz w:val="28"/>
          <w:szCs w:val="28"/>
        </w:rPr>
        <w:t xml:space="preserve">й влияние материала, определяем </w:t>
      </w:r>
      <w:r>
        <w:rPr>
          <w:sz w:val="28"/>
          <w:szCs w:val="28"/>
        </w:rPr>
        <w:t>по формуле:</w:t>
      </w:r>
    </w:p>
    <w:p>
      <w:pPr>
        <w:tabs>
          <w:tab w:val="left" w:pos="720"/>
          <w:tab w:val="left" w:pos="3420"/>
          <w:tab w:val="center" w:pos="4677"/>
          <w:tab w:val="left" w:pos="8640"/>
        </w:tabs>
        <w:spacing w:line="360" w:lineRule="auto"/>
        <w:ind w:firstLine="709"/>
        <w:jc w:val="both"/>
        <w:rPr>
          <w:sz w:val="28"/>
          <w:szCs w:val="28"/>
          <w:lang w:val="en-US"/>
        </w:rPr>
      </w:pPr>
      <w:r>
        <w:rPr>
          <w:sz w:val="28"/>
          <w:szCs w:val="28"/>
        </w:rPr>
        <w:t xml:space="preserve">                                           </w:t>
      </w:r>
      <m:oMathPara>
        <m:oMathParaPr/>
        <m:oMath>
          <m:r>
            <m:rPr>
              <m:sty m:val="p"/>
            </m:rPr>
            <w:rPr>
              <w:rFonts w:ascii="Cambria Math" w:hAnsi="Cambria Math"/>
              <w:sz w:val="28"/>
              <w:szCs w:val="28"/>
              <w:lang w:val="en-US"/>
            </w:rPr>
            <m:t>K</m:t>
          </m:r>
          <m:r>
            <m:rPr>
              <m:sty m:val="p"/>
            </m:rPr>
            <w:rPr>
              <w:rFonts w:ascii="Cambria Math" w:hAnsi="Cambria Math"/>
              <w:sz w:val="28"/>
              <w:szCs w:val="28"/>
              <w:vertAlign w:val="subscript"/>
              <w:lang w:val="en-US"/>
            </w:rPr>
            <m:t>mp</m:t>
          </m:r>
          <m:r>
            <m:rPr>
              <m:sty m:val="p"/>
            </m:rPr>
            <w:rPr>
              <w:rFonts w:ascii="Cambria Math" w:hAnsi="Cambria Math"/>
              <w:sz w:val="28"/>
              <w:szCs w:val="28"/>
              <w:lang w:val="en-US"/>
            </w:rPr>
            <m:t> = (σ</m:t>
          </m:r>
          <m:r>
            <m:rPr>
              <m:sty m:val="p"/>
            </m:rPr>
            <w:rPr>
              <w:rFonts w:ascii="Cambria Math" w:hAnsi="Cambria Math"/>
              <w:sz w:val="28"/>
              <w:szCs w:val="28"/>
              <w:vertAlign w:val="subscript"/>
              <w:lang w:val="en-US"/>
            </w:rPr>
            <m:t>B/</m:t>
          </m:r>
          <m:r>
            <m:rPr>
              <m:sty m:val="p"/>
            </m:rPr>
            <w:rPr>
              <w:rFonts w:ascii="Cambria Math" w:hAnsi="Cambria Math"/>
              <w:sz w:val="28"/>
              <w:szCs w:val="28"/>
              <w:lang w:val="en-US"/>
            </w:rPr>
            <m:t>750)</m:t>
          </m:r>
          <m:r>
            <m:rPr>
              <m:sty m:val="p"/>
            </m:rPr>
            <w:rPr>
              <w:rFonts w:ascii="Cambria Math" w:hAnsi="Cambria Math"/>
              <w:sz w:val="28"/>
              <w:szCs w:val="28"/>
              <w:vertAlign w:val="superscript"/>
              <w:lang w:val="en-US"/>
            </w:rPr>
            <m:t>n</m:t>
          </m:r>
          <m:r>
            <m:rPr>
              <m:sty m:val="p"/>
            </m:rPr>
            <w:rPr>
              <w:rFonts w:ascii="Cambria Math" w:hAnsi="Cambria Math"/>
              <w:sz w:val="28"/>
              <w:szCs w:val="28"/>
              <w:lang w:val="en-US"/>
            </w:rPr>
            <m:t>,</m:t>
          </m:r>
        </m:oMath>
      </m:oMathPara>
      <w:r>
        <w:rPr>
          <w:sz w:val="28"/>
          <w:szCs w:val="28"/>
          <w:lang w:val="en-US"/>
        </w:rPr>
        <w:t xml:space="preserve">                            </w:t>
      </w:r>
      <w:r>
        <w:rPr>
          <w:sz w:val="28"/>
          <w:szCs w:val="28"/>
          <w:lang w:val="en-US"/>
        </w:rPr>
        <w:t xml:space="preserve"> </w:t>
      </w:r>
      <w:r>
        <w:rPr>
          <w:sz w:val="28"/>
          <w:szCs w:val="28"/>
          <w:lang w:val="en-US"/>
        </w:rPr>
        <w:t xml:space="preserve">       </w:t>
      </w:r>
      <w:r>
        <w:rPr>
          <w:sz w:val="28"/>
          <w:szCs w:val="28"/>
          <w:lang w:val="en-US"/>
        </w:rPr>
        <w:t>(</w:t>
      </w:r>
      <w:r>
        <w:rPr>
          <w:sz w:val="28"/>
          <w:szCs w:val="28"/>
          <w:lang w:val="en-US"/>
        </w:rPr>
        <w:t>18</w:t>
      </w:r>
      <w:r>
        <w:rPr>
          <w:sz w:val="28"/>
          <w:szCs w:val="28"/>
          <w:lang w:val="en-US"/>
        </w:rPr>
        <w:t>)</w:t>
      </w:r>
    </w:p>
    <w:p>
      <w:pPr>
        <w:tabs>
          <w:tab w:val="center" w:pos="709"/>
          <w:tab w:val="left" w:pos="8640"/>
        </w:tabs>
        <w:spacing w:line="360" w:lineRule="auto"/>
        <w:ind w:firstLine="709"/>
        <w:jc w:val="both"/>
        <w:rPr>
          <w:sz w:val="28"/>
          <w:szCs w:val="28"/>
          <w:lang w:val="en-US"/>
        </w:rPr>
      </w:pPr>
      <w:r>
        <w:rPr>
          <w:sz w:val="28"/>
          <w:szCs w:val="28"/>
          <w:lang w:val="en-US"/>
        </w:rPr>
        <w:t>n = 0,3, [13].</w:t>
      </w:r>
    </w:p>
    <w:p>
      <w:pPr>
        <w:tabs>
          <w:tab w:val="left" w:pos="720"/>
          <w:tab w:val="left" w:pos="3420"/>
          <w:tab w:val="center" w:pos="4677"/>
          <w:tab w:val="left" w:pos="8640"/>
        </w:tabs>
        <w:spacing w:line="360" w:lineRule="auto"/>
        <w:ind w:firstLine="709"/>
        <w:jc w:val="both"/>
        <w:rPr>
          <w:lang w:val="en-US"/>
        </w:rPr>
      </w:pPr>
      <w:r>
        <w:rPr>
          <w:sz w:val="28"/>
          <w:szCs w:val="28"/>
          <w:lang w:val="en-US"/>
        </w:rPr>
        <w:tab/>
      </w:r>
      <w:r>
        <w:rPr>
          <w:sz w:val="28"/>
          <w:szCs w:val="28"/>
          <w:lang w:val="en-US"/>
        </w:rPr>
        <w:t>K</w:t>
      </w:r>
      <w:r>
        <w:rPr>
          <w:sz w:val="28"/>
          <w:szCs w:val="28"/>
          <w:vertAlign w:val="subscript"/>
          <w:lang w:val="en-US"/>
        </w:rPr>
        <w:t>mp</w:t>
      </w:r>
      <w:r>
        <w:rPr>
          <w:sz w:val="28"/>
          <w:szCs w:val="28"/>
          <w:lang w:val="en-US"/>
        </w:rPr>
        <w:t xml:space="preserve"> = (980/750)</w:t>
      </w:r>
      <w:r>
        <w:rPr>
          <w:sz w:val="28"/>
          <w:szCs w:val="28"/>
          <w:vertAlign w:val="superscript"/>
          <w:lang w:val="en-US"/>
        </w:rPr>
        <w:t>0.3</w:t>
      </w:r>
      <w:r>
        <w:rPr>
          <w:sz w:val="28"/>
          <w:szCs w:val="28"/>
          <w:lang w:val="en-US"/>
        </w:rPr>
        <w:t xml:space="preserve"> = 1.08</w:t>
      </w:r>
    </w:p>
    <w:p>
      <w:pPr>
        <w:tabs>
          <w:tab w:val="left" w:pos="720"/>
          <w:tab w:val="left" w:pos="3420"/>
          <w:tab w:val="center" w:pos="4677"/>
          <w:tab w:val="left" w:pos="8640"/>
        </w:tabs>
        <w:spacing w:line="360" w:lineRule="auto"/>
        <w:ind w:firstLine="709"/>
        <w:jc w:val="both"/>
        <w:rPr>
          <w:sz w:val="28"/>
          <w:szCs w:val="28"/>
        </w:rPr>
      </w:pPr>
      <w:r>
        <w:rPr>
          <w:sz w:val="28"/>
          <w:szCs w:val="28"/>
        </w:rPr>
        <w:t>Сила резания:</w:t>
      </w:r>
    </w:p>
    <w:p>
      <w:pPr>
        <w:tabs>
          <w:tab w:val="left" w:pos="720"/>
          <w:tab w:val="left" w:pos="3420"/>
          <w:tab w:val="center" w:pos="4677"/>
          <w:tab w:val="left" w:pos="8640"/>
        </w:tabs>
        <w:spacing w:line="360" w:lineRule="auto"/>
        <w:ind w:firstLine="709"/>
        <w:jc w:val="both"/>
        <w:rPr/>
      </w:pPr>
      <w:r>
        <w:rPr>
          <w:sz w:val="28"/>
          <w:szCs w:val="28"/>
          <w:lang w:val="en-US"/>
        </w:rPr>
        <w:t>P</w:t>
      </w:r>
      <w:r>
        <w:rPr>
          <w:sz w:val="28"/>
          <w:szCs w:val="28"/>
          <w:vertAlign w:val="subscript"/>
          <w:lang w:val="en-US"/>
        </w:rPr>
        <w:t>z</w:t>
      </w:r>
      <w:r>
        <w:rPr>
          <w:sz w:val="28"/>
          <w:szCs w:val="28"/>
        </w:rPr>
        <w:t xml:space="preserve"> = (10 </w:t>
      </w:r>
      <w:r>
        <w:rPr>
          <w:sz w:val="28"/>
          <w:szCs w:val="28"/>
        </w:rPr>
        <w:t>×</w:t>
      </w:r>
      <w:r>
        <w:rPr>
          <w:sz w:val="28"/>
          <w:szCs w:val="28"/>
        </w:rPr>
        <w:t xml:space="preserve"> 68,2 </w:t>
      </w:r>
      <w:r>
        <w:rPr>
          <w:sz w:val="28"/>
          <w:szCs w:val="28"/>
        </w:rPr>
        <w:t>×</w:t>
      </w:r>
      <w:r>
        <w:rPr>
          <w:sz w:val="28"/>
          <w:szCs w:val="28"/>
        </w:rPr>
        <w:t xml:space="preserve"> 2,5</w:t>
      </w:r>
      <w:r>
        <w:rPr>
          <w:sz w:val="28"/>
          <w:szCs w:val="28"/>
          <w:vertAlign w:val="superscript"/>
        </w:rPr>
        <w:t>0,86</w:t>
      </w:r>
      <w:r>
        <w:rPr>
          <w:sz w:val="28"/>
          <w:szCs w:val="28"/>
        </w:rPr>
        <w:t xml:space="preserve"> </w:t>
      </w:r>
      <w:r>
        <w:rPr>
          <w:sz w:val="28"/>
          <w:szCs w:val="28"/>
        </w:rPr>
        <w:t>×</w:t>
      </w:r>
      <w:r>
        <w:rPr>
          <w:sz w:val="28"/>
          <w:szCs w:val="28"/>
        </w:rPr>
        <w:t xml:space="preserve"> 0,1</w:t>
      </w:r>
      <w:r>
        <w:rPr>
          <w:sz w:val="28"/>
          <w:szCs w:val="28"/>
          <w:vertAlign w:val="superscript"/>
        </w:rPr>
        <w:t>0,72</w:t>
      </w:r>
      <w:r>
        <w:rPr>
          <w:sz w:val="28"/>
          <w:szCs w:val="28"/>
        </w:rPr>
        <w:t xml:space="preserve"> </w:t>
      </w:r>
      <w:r>
        <w:rPr>
          <w:sz w:val="28"/>
          <w:szCs w:val="28"/>
        </w:rPr>
        <w:t>×</w:t>
      </w:r>
      <w:r>
        <w:rPr>
          <w:sz w:val="28"/>
          <w:szCs w:val="28"/>
        </w:rPr>
        <w:t xml:space="preserve"> 6</w:t>
      </w:r>
      <w:r>
        <w:rPr>
          <w:sz w:val="28"/>
          <w:szCs w:val="28"/>
          <w:vertAlign w:val="superscript"/>
        </w:rPr>
        <w:t>1</w:t>
      </w:r>
      <w:r>
        <w:rPr>
          <w:sz w:val="28"/>
          <w:szCs w:val="28"/>
        </w:rPr>
        <w:t xml:space="preserve"> </w:t>
      </w:r>
      <w:r>
        <w:rPr>
          <w:sz w:val="28"/>
          <w:szCs w:val="28"/>
        </w:rPr>
        <w:t>×</w:t>
      </w:r>
      <w:r>
        <w:rPr>
          <w:sz w:val="28"/>
          <w:szCs w:val="28"/>
        </w:rPr>
        <w:t xml:space="preserve"> 14)</w:t>
      </w:r>
      <w:r>
        <w:rPr>
          <w:sz w:val="28"/>
          <w:szCs w:val="28"/>
        </w:rPr>
        <w:t>/ (</w:t>
      </w:r>
      <w:r>
        <w:rPr>
          <w:sz w:val="28"/>
          <w:szCs w:val="28"/>
        </w:rPr>
        <w:t>55</w:t>
      </w:r>
      <w:r>
        <w:rPr>
          <w:sz w:val="28"/>
          <w:szCs w:val="28"/>
          <w:vertAlign w:val="superscript"/>
        </w:rPr>
        <w:t>0,86</w:t>
      </w:r>
      <w:r>
        <w:rPr>
          <w:sz w:val="28"/>
          <w:szCs w:val="28"/>
        </w:rPr>
        <w:t xml:space="preserve"> </w:t>
      </w:r>
      <w:r>
        <w:rPr>
          <w:sz w:val="28"/>
          <w:szCs w:val="28"/>
        </w:rPr>
        <w:t>×</w:t>
      </w:r>
      <w:r>
        <w:rPr>
          <w:sz w:val="28"/>
          <w:szCs w:val="28"/>
        </w:rPr>
        <w:t xml:space="preserve"> 200) </w:t>
      </w:r>
      <w:r>
        <w:rPr>
          <w:sz w:val="28"/>
          <w:szCs w:val="28"/>
        </w:rPr>
        <w:t>×</w:t>
      </w:r>
      <w:r>
        <w:rPr>
          <w:sz w:val="28"/>
          <w:szCs w:val="28"/>
        </w:rPr>
        <w:t xml:space="preserve"> 1,08 = 826,1</w:t>
      </w:r>
      <w:r>
        <w:rPr>
          <w:sz w:val="28"/>
          <w:szCs w:val="28"/>
        </w:rPr>
        <w:t xml:space="preserve"> Н.</w:t>
      </w:r>
    </w:p>
    <w:p>
      <w:pPr>
        <w:widowControl w:val="off"/>
        <w:spacing w:line="360" w:lineRule="auto"/>
        <w:ind w:firstLine="709"/>
        <w:jc w:val="both"/>
        <w:rPr>
          <w:sz w:val="28"/>
          <w:szCs w:val="28"/>
        </w:rPr>
      </w:pPr>
      <w:r>
        <w:rPr>
          <w:sz w:val="28"/>
          <w:szCs w:val="28"/>
        </w:rPr>
        <w:t>Крутящий момент на шпинделе определяем по формуле, [13]:</w:t>
      </w:r>
    </w:p>
    <w:p>
      <w:pPr>
        <w:widowControl w:val="off"/>
        <w:spacing w:line="360" w:lineRule="auto"/>
        <w:ind w:firstLine="709"/>
        <w:jc w:val="both"/>
        <w:rPr>
          <w:sz w:val="28"/>
          <w:szCs w:val="28"/>
        </w:rPr>
      </w:pPr>
      <w:r>
        <w:rPr>
          <w:sz w:val="28"/>
          <w:szCs w:val="28"/>
        </w:rPr>
        <w:t xml:space="preserve">                                   </w:t>
      </w:r>
      <m:oMathPara>
        <m:oMathParaPr/>
        <m:oMath>
          <m:r>
            <m:rPr>
              <m:sty m:val="p"/>
            </m:rPr>
            <w:rPr>
              <w:rFonts w:ascii="Cambria Math" w:hAnsi="Cambria Math"/>
              <w:sz w:val="28"/>
              <w:szCs w:val="28"/>
            </w:rPr>
            <m:t>М</m:t>
          </m:r>
          <m:r>
            <m:rPr>
              <m:sty m:val="p"/>
            </m:rPr>
            <w:rPr>
              <w:rFonts w:ascii="Cambria Math" w:hAnsi="Cambria Math"/>
              <w:sz w:val="28"/>
              <w:szCs w:val="28"/>
              <w:vertAlign w:val="subscript"/>
            </w:rPr>
            <m:t>кр</m:t>
          </m:r>
          <m:r>
            <m:rPr>
              <m:sty m:val="p"/>
            </m:rPr>
            <w:rPr>
              <w:rFonts w:ascii="Cambria Math" w:hAnsi="Cambria Math"/>
              <w:sz w:val="28"/>
              <w:szCs w:val="28"/>
            </w:rPr>
            <m:t> = </m:t>
          </m:r>
          <m:r>
            <m:rPr>
              <m:sty m:val="p"/>
            </m:rPr>
            <w:rPr>
              <w:rFonts w:ascii="Cambria Math" w:hAnsi="Cambria Math"/>
              <w:sz w:val="28"/>
              <w:szCs w:val="28"/>
              <w:lang w:val="en-US"/>
            </w:rPr>
            <m:t>P</m:t>
          </m:r>
          <m:r>
            <m:rPr>
              <m:sty m:val="p"/>
            </m:rPr>
            <w:rPr>
              <w:rFonts w:ascii="Cambria Math" w:hAnsi="Cambria Math"/>
              <w:sz w:val="28"/>
              <w:szCs w:val="28"/>
              <w:vertAlign w:val="subscript"/>
              <w:lang w:val="en-US"/>
            </w:rPr>
            <m:t>z</m:t>
          </m:r>
          <m:r>
            <m:rPr>
              <m:sty m:val="p"/>
            </m:rPr>
            <w:rPr>
              <w:rFonts w:ascii="Cambria Math" w:hAnsi="Cambria Math"/>
              <w:sz w:val="28"/>
              <w:szCs w:val="28"/>
            </w:rPr>
            <m:t>×</m:t>
          </m:r>
          <m:r>
            <m:rPr>
              <m:sty m:val="p"/>
            </m:rPr>
            <w:rPr>
              <w:rFonts w:ascii="Cambria Math" w:hAnsi="Cambria Math"/>
              <w:sz w:val="28"/>
              <w:szCs w:val="28"/>
              <w:lang w:val="en-US"/>
            </w:rPr>
            <m:t>D</m:t>
          </m:r>
          <m:r>
            <m:rPr>
              <m:sty m:val="p"/>
            </m:rPr>
            <w:rPr>
              <w:rFonts w:ascii="Cambria Math" w:hAnsi="Cambria Math"/>
              <w:sz w:val="28"/>
              <w:szCs w:val="28"/>
            </w:rPr>
            <m:t>/2×100,</m:t>
          </m:r>
        </m:oMath>
      </m:oMathPara>
      <w:r>
        <w:rPr>
          <w:sz w:val="28"/>
          <w:szCs w:val="28"/>
        </w:rPr>
        <w:t xml:space="preserve">  </w:t>
      </w:r>
      <w:r>
        <w:rPr>
          <w:sz w:val="28"/>
          <w:szCs w:val="28"/>
        </w:rPr>
        <w:t xml:space="preserve">                </w:t>
      </w:r>
      <w:r>
        <w:rPr>
          <w:sz w:val="28"/>
          <w:szCs w:val="28"/>
        </w:rPr>
        <w:t xml:space="preserve">   </w:t>
      </w:r>
      <w:r>
        <w:rPr>
          <w:sz w:val="28"/>
          <w:szCs w:val="28"/>
        </w:rPr>
        <w:t xml:space="preserve">              </w:t>
      </w:r>
      <w:r>
        <w:rPr>
          <w:sz w:val="28"/>
          <w:szCs w:val="28"/>
        </w:rPr>
        <w:t xml:space="preserve"> </w:t>
      </w:r>
      <w:r>
        <w:rPr>
          <w:sz w:val="28"/>
          <w:szCs w:val="28"/>
        </w:rPr>
        <w:t xml:space="preserve">    </w:t>
      </w:r>
      <w:r>
        <w:rPr>
          <w:sz w:val="28"/>
          <w:szCs w:val="28"/>
        </w:rPr>
        <w:t>(</w:t>
      </w:r>
      <w:r>
        <w:rPr>
          <w:sz w:val="28"/>
          <w:szCs w:val="28"/>
        </w:rPr>
        <w:t>19</w:t>
      </w:r>
      <w:r>
        <w:rPr>
          <w:sz w:val="28"/>
          <w:szCs w:val="28"/>
        </w:rPr>
        <w:t>)</w:t>
      </w:r>
    </w:p>
    <w:p>
      <w:pPr>
        <w:widowControl w:val="off"/>
        <w:spacing w:line="360" w:lineRule="auto"/>
        <w:ind w:firstLine="709"/>
        <w:jc w:val="center"/>
        <w:rPr/>
      </w:pPr>
      <w:r>
        <w:rPr>
          <w:sz w:val="28"/>
          <w:szCs w:val="28"/>
        </w:rPr>
        <w:t>М</w:t>
      </w:r>
      <w:r>
        <w:rPr>
          <w:sz w:val="28"/>
          <w:szCs w:val="28"/>
          <w:vertAlign w:val="subscript"/>
        </w:rPr>
        <w:t>кр</w:t>
      </w:r>
      <w:r>
        <w:rPr>
          <w:sz w:val="28"/>
          <w:szCs w:val="28"/>
        </w:rPr>
        <w:t xml:space="preserve"> = 826,1 </w:t>
      </w:r>
      <w:r>
        <w:rPr>
          <w:sz w:val="28"/>
          <w:szCs w:val="28"/>
        </w:rPr>
        <w:t>×</w:t>
      </w:r>
      <w:r>
        <w:rPr>
          <w:sz w:val="28"/>
          <w:szCs w:val="28"/>
        </w:rPr>
        <w:t xml:space="preserve"> 55/2</w:t>
      </w:r>
      <w:r>
        <w:rPr>
          <w:sz w:val="28"/>
          <w:szCs w:val="28"/>
        </w:rPr>
        <w:t>×</w:t>
      </w:r>
      <w:r>
        <w:rPr>
          <w:sz w:val="28"/>
          <w:szCs w:val="28"/>
        </w:rPr>
        <w:t>100 = 227,1</w:t>
      </w:r>
      <w:r>
        <w:rPr>
          <w:sz w:val="28"/>
          <w:szCs w:val="28"/>
        </w:rPr>
        <w:t xml:space="preserve"> Н</w:t>
      </w:r>
      <w:r>
        <w:rPr>
          <w:sz w:val="28"/>
          <w:szCs w:val="28"/>
        </w:rPr>
        <w:t xml:space="preserve"> × </w:t>
      </w:r>
      <w:r>
        <w:rPr>
          <w:sz w:val="28"/>
          <w:szCs w:val="28"/>
        </w:rPr>
        <w:t>м.</w:t>
      </w:r>
    </w:p>
    <w:p>
      <w:pPr>
        <w:widowControl w:val="off"/>
        <w:spacing w:line="360" w:lineRule="auto"/>
        <w:ind w:firstLine="709"/>
        <w:jc w:val="both"/>
        <w:rPr>
          <w:sz w:val="28"/>
          <w:szCs w:val="28"/>
        </w:rPr>
      </w:pPr>
      <w:r>
        <w:rPr>
          <w:sz w:val="28"/>
          <w:szCs w:val="28"/>
        </w:rPr>
        <w:t>Мощность резания определяем по формуле, [13]:</w:t>
      </w:r>
    </w:p>
    <w:p>
      <w:pPr>
        <w:widowControl w:val="off"/>
        <w:spacing w:line="360" w:lineRule="auto"/>
        <w:ind w:firstLine="709"/>
        <w:jc w:val="both"/>
        <w:rPr>
          <w:sz w:val="28"/>
          <w:szCs w:val="28"/>
        </w:rPr>
      </w:pPr>
      <w:r>
        <w:rPr>
          <w:sz w:val="28"/>
          <w:szCs w:val="28"/>
        </w:rPr>
        <w:t xml:space="preserve">                                 </w:t>
      </w:r>
      <m:oMathPara>
        <m:oMathParaPr/>
        <m:oMath>
          <m:r>
            <m:rPr>
              <m:sty m:val="p"/>
            </m:rPr>
            <w:rPr>
              <w:rFonts w:ascii="Cambria Math" w:hAnsi="Cambria Math"/>
              <w:sz w:val="28"/>
              <w:szCs w:val="28"/>
              <w:lang w:val="en-US"/>
            </w:rPr>
            <m:t>N</m:t>
          </m:r>
          <m:r>
            <m:rPr>
              <m:sty m:val="p"/>
            </m:rPr>
            <w:rPr>
              <w:rFonts w:ascii="Cambria Math" w:hAnsi="Cambria Math"/>
              <w:sz w:val="28"/>
              <w:szCs w:val="28"/>
              <w:vertAlign w:val="subscript"/>
              <w:lang w:val="en-US"/>
            </w:rPr>
            <m:t>e</m:t>
          </m:r>
          <m:r>
            <m:rPr>
              <m:sty m:val="p"/>
            </m:rPr>
            <w:rPr>
              <w:rFonts w:ascii="Cambria Math" w:hAnsi="Cambria Math"/>
              <w:sz w:val="28"/>
              <w:szCs w:val="28"/>
            </w:rPr>
            <m:t> = </m:t>
          </m:r>
          <m:r>
            <m:rPr>
              <m:sty m:val="p"/>
            </m:rPr>
            <w:rPr>
              <w:rFonts w:ascii="Cambria Math" w:hAnsi="Cambria Math"/>
              <w:sz w:val="28"/>
              <w:szCs w:val="28"/>
              <w:lang w:val="en-US"/>
            </w:rPr>
            <m:t>P</m:t>
          </m:r>
          <m:r>
            <m:rPr>
              <m:sty m:val="p"/>
            </m:rPr>
            <w:rPr>
              <w:rFonts w:ascii="Cambria Math" w:hAnsi="Cambria Math"/>
              <w:sz w:val="28"/>
              <w:szCs w:val="28"/>
              <w:vertAlign w:val="subscript"/>
              <w:lang w:val="en-US"/>
            </w:rPr>
            <m:t>z</m:t>
          </m:r>
          <m:r>
            <m:rPr>
              <m:sty m:val="p"/>
            </m:rPr>
            <w:rPr>
              <w:rFonts w:ascii="Cambria Math" w:hAnsi="Cambria Math"/>
              <w:sz w:val="28"/>
              <w:szCs w:val="28"/>
            </w:rPr>
            <m:t> × </m:t>
          </m:r>
          <m:r>
            <m:rPr>
              <m:sty m:val="p"/>
            </m:rPr>
            <w:rPr>
              <w:rFonts w:ascii="Cambria Math" w:hAnsi="Cambria Math"/>
              <w:sz w:val="28"/>
              <w:szCs w:val="28"/>
              <w:lang w:val="en-US"/>
            </w:rPr>
            <m:t>V</m:t>
          </m:r>
          <m:r>
            <m:rPr>
              <m:sty m:val="p"/>
            </m:rPr>
            <w:rPr>
              <w:rFonts w:ascii="Cambria Math" w:hAnsi="Cambria Math"/>
              <w:sz w:val="28"/>
              <w:szCs w:val="28"/>
            </w:rPr>
            <m:t> / 1020 × 60</m:t>
          </m:r>
        </m:oMath>
      </m:oMathPara>
      <w:r>
        <w:rPr>
          <w:sz w:val="28"/>
          <w:szCs w:val="28"/>
        </w:rPr>
        <w:t xml:space="preserve">    </w:t>
      </w:r>
      <w:r>
        <w:rPr>
          <w:sz w:val="28"/>
          <w:szCs w:val="28"/>
        </w:rPr>
        <w:t xml:space="preserve">  </w:t>
      </w:r>
      <w:r>
        <w:rPr>
          <w:sz w:val="28"/>
          <w:szCs w:val="28"/>
        </w:rPr>
        <w:t xml:space="preserve">               </w:t>
      </w:r>
      <w:r>
        <w:rPr>
          <w:sz w:val="28"/>
          <w:szCs w:val="28"/>
        </w:rPr>
        <w:t xml:space="preserve">  </w:t>
      </w:r>
      <w:r>
        <w:rPr>
          <w:sz w:val="28"/>
          <w:szCs w:val="28"/>
        </w:rPr>
        <w:t xml:space="preserve"> </w:t>
      </w:r>
      <w:r>
        <w:rPr>
          <w:sz w:val="28"/>
          <w:szCs w:val="28"/>
        </w:rPr>
        <w:t xml:space="preserve"> </w:t>
      </w:r>
      <w:r>
        <w:rPr>
          <w:sz w:val="28"/>
          <w:szCs w:val="28"/>
        </w:rPr>
        <w:t xml:space="preserve"> </w:t>
      </w:r>
      <w:r>
        <w:rPr>
          <w:sz w:val="28"/>
          <w:szCs w:val="28"/>
        </w:rPr>
        <w:t xml:space="preserve">  </w:t>
      </w:r>
      <w:r>
        <w:rPr>
          <w:sz w:val="28"/>
          <w:szCs w:val="28"/>
        </w:rPr>
        <w:t xml:space="preserve">    </w:t>
      </w:r>
      <w:r>
        <w:rPr>
          <w:sz w:val="28"/>
          <w:szCs w:val="28"/>
        </w:rPr>
        <w:t xml:space="preserve"> </w:t>
      </w:r>
      <w:r>
        <w:rPr>
          <w:sz w:val="28"/>
          <w:szCs w:val="28"/>
        </w:rPr>
        <w:t xml:space="preserve"> </w:t>
      </w:r>
      <w:r>
        <w:rPr>
          <w:sz w:val="28"/>
          <w:szCs w:val="28"/>
        </w:rPr>
        <w:t xml:space="preserve">  </w:t>
      </w:r>
      <w:r>
        <w:rPr>
          <w:sz w:val="28"/>
          <w:szCs w:val="28"/>
        </w:rPr>
        <w:t>(</w:t>
      </w:r>
      <w:r>
        <w:rPr>
          <w:sz w:val="28"/>
          <w:szCs w:val="28"/>
        </w:rPr>
        <w:t>20</w:t>
      </w:r>
      <w:r>
        <w:rPr>
          <w:sz w:val="28"/>
          <w:szCs w:val="28"/>
        </w:rPr>
        <w:t>)</w:t>
      </w:r>
    </w:p>
    <w:p>
      <w:pPr>
        <w:widowControl w:val="off"/>
        <w:spacing w:line="360" w:lineRule="auto"/>
        <w:ind w:firstLine="709"/>
        <w:jc w:val="center"/>
        <w:rPr/>
      </w:pPr>
      <w:r>
        <w:rPr>
          <w:sz w:val="28"/>
          <w:szCs w:val="28"/>
          <w:lang w:val="en-US"/>
        </w:rPr>
        <w:t>N</w:t>
      </w:r>
      <w:r>
        <w:rPr>
          <w:sz w:val="28"/>
          <w:szCs w:val="28"/>
          <w:vertAlign w:val="subscript"/>
          <w:lang w:val="en-US"/>
        </w:rPr>
        <w:t>e</w:t>
      </w:r>
      <w:r>
        <w:rPr>
          <w:sz w:val="28"/>
          <w:szCs w:val="28"/>
        </w:rPr>
        <w:t xml:space="preserve"> = 826</w:t>
      </w:r>
      <w:r>
        <w:rPr>
          <w:sz w:val="28"/>
          <w:szCs w:val="28"/>
        </w:rPr>
        <w:t>,</w:t>
      </w:r>
      <w:r>
        <w:rPr>
          <w:sz w:val="28"/>
          <w:szCs w:val="28"/>
        </w:rPr>
        <w:t>1</w:t>
      </w:r>
      <w:bookmarkStart w:id="50" w:name="_Hlk132749030"/>
      <w:r>
        <w:rPr>
          <w:sz w:val="28"/>
          <w:szCs w:val="28"/>
        </w:rPr>
        <w:t xml:space="preserve"> </w:t>
      </w:r>
      <w:r>
        <w:rPr>
          <w:sz w:val="28"/>
          <w:szCs w:val="28"/>
        </w:rPr>
        <w:t>×</w:t>
      </w:r>
      <w:r>
        <w:rPr>
          <w:sz w:val="28"/>
          <w:szCs w:val="28"/>
        </w:rPr>
        <w:t xml:space="preserve"> </w:t>
      </w:r>
      <w:bookmarkEnd w:id="50"/>
      <w:r>
        <w:rPr>
          <w:sz w:val="28"/>
          <w:szCs w:val="28"/>
        </w:rPr>
        <w:t>34</w:t>
      </w:r>
      <w:r>
        <w:rPr>
          <w:sz w:val="28"/>
          <w:szCs w:val="28"/>
        </w:rPr>
        <w:t>,</w:t>
      </w:r>
      <w:r>
        <w:rPr>
          <w:sz w:val="28"/>
          <w:szCs w:val="28"/>
        </w:rPr>
        <w:t xml:space="preserve">54 / 1020 </w:t>
      </w:r>
      <w:r>
        <w:rPr>
          <w:sz w:val="28"/>
          <w:szCs w:val="28"/>
        </w:rPr>
        <w:t>×</w:t>
      </w:r>
      <w:r>
        <w:rPr>
          <w:sz w:val="28"/>
          <w:szCs w:val="28"/>
        </w:rPr>
        <w:t xml:space="preserve"> 60 = </w:t>
      </w:r>
      <w:r>
        <w:rPr>
          <w:sz w:val="28"/>
          <w:szCs w:val="28"/>
        </w:rPr>
        <w:t>0</w:t>
      </w:r>
      <w:r>
        <w:rPr>
          <w:sz w:val="28"/>
          <w:szCs w:val="28"/>
        </w:rPr>
        <w:t>,</w:t>
      </w:r>
      <w:r>
        <w:rPr>
          <w:sz w:val="28"/>
          <w:szCs w:val="28"/>
        </w:rPr>
        <w:t>46 кВт</w:t>
      </w:r>
      <w:r>
        <w:rPr>
          <w:sz w:val="28"/>
          <w:szCs w:val="28"/>
        </w:rPr>
        <w:t>.</w:t>
      </w:r>
    </w:p>
    <w:p>
      <w:pPr>
        <w:widowControl w:val="off"/>
        <w:spacing w:line="360" w:lineRule="auto"/>
        <w:ind w:firstLine="709"/>
        <w:jc w:val="both"/>
        <w:rPr>
          <w:sz w:val="28"/>
          <w:szCs w:val="28"/>
        </w:rPr>
      </w:pPr>
      <w:r>
        <w:rPr>
          <w:sz w:val="28"/>
          <w:szCs w:val="28"/>
        </w:rPr>
        <w:t>Проведем поверку рассчитанной мощности резания в зависимости от мощности станка в соответствии с условием:</w:t>
      </w:r>
    </w:p>
    <w:p>
      <w:pPr>
        <w:widowControl w:val="off"/>
        <w:spacing w:line="360" w:lineRule="auto"/>
        <w:ind w:firstLine="709"/>
        <w:jc w:val="both"/>
        <w:rPr/>
      </w:pPr>
      <w:r>
        <w:rPr>
          <w:sz w:val="28"/>
          <w:szCs w:val="28"/>
        </w:rPr>
        <w:t xml:space="preserve">                                                   </w:t>
      </w:r>
      <m:oMathPara>
        <m:oMathParaPr/>
        <m:oMath>
          <m:sSub>
            <m:sSubPr>
              <m:ctrlPr>
                <w:rPr>
                  <w:rFonts w:ascii="Cambria Math" w:hAnsi="Cambria Math"/>
                  <w:i/>
                  <w:sz w:val="28"/>
                  <w:szCs w:val="28"/>
                  <w:lang w:val="en-US"/>
                </w:rPr>
              </m:ctrlPr>
            </m:sSubPr>
            <m:e>
              <m:r>
                <m:rPr/>
                <w:rPr>
                  <w:rFonts w:ascii="Cambria Math" w:hAnsi="Cambria Math"/>
                  <w:sz w:val="28"/>
                  <w:szCs w:val="28"/>
                  <w:lang w:val="en-US"/>
                </w:rPr>
                <m:t>N</m:t>
              </m:r>
              <m:r>
                <m:rPr/>
                <w:rPr>
                  <w:rFonts w:ascii="Cambria Math" w:hAnsi="Cambria Math"/>
                  <w:sz w:val="28"/>
                  <w:szCs w:val="28"/>
                  <w:vertAlign w:val="subscript"/>
                </w:rPr>
                <m:t> </m:t>
              </m:r>
            </m:e>
            <m:sub>
              <m:r>
                <m:rPr/>
                <w:rPr>
                  <w:rFonts w:ascii="Cambria Math" w:hAnsi="Cambria Math"/>
                  <w:sz w:val="28"/>
                  <w:szCs w:val="28"/>
                </w:rPr>
                <m:t>рез</m:t>
              </m:r>
            </m:sub>
          </m:sSub>
          <m:r>
            <m:rPr/>
            <w:rPr>
              <w:rFonts w:ascii="Cambria Math" w:hAnsi="Cambria Math"/>
              <w:sz w:val="28"/>
              <w:szCs w:val="28"/>
              <w:vertAlign w:val="subscript"/>
            </w:rPr>
            <m:t> </m:t>
          </m:r>
          <m:r>
            <m:rPr/>
            <w:rPr>
              <w:rFonts w:ascii="Cambria Math" w:hAnsi="Cambria Math"/>
              <w:sz w:val="28"/>
              <w:szCs w:val="28"/>
            </w:rPr>
            <m:t>&lt;</m:t>
          </m:r>
          <m:r>
            <m:rPr>
              <m:sty m:val="p"/>
            </m:rPr>
            <w:rPr>
              <w:rFonts w:ascii="Cambria Math" w:hAnsi="Cambria Math"/>
              <w:sz w:val="28"/>
              <w:szCs w:val="28"/>
            </w:rPr>
            <m:t>0,8∙</m:t>
          </m:r>
          <m:sSub>
            <m:sSubPr>
              <m:ctrlPr>
                <w:rPr>
                  <w:rFonts w:ascii="Cambria Math" w:hAnsi="Cambria Math"/>
                  <w:i/>
                  <w:sz w:val="28"/>
                  <w:szCs w:val="28"/>
                  <w:lang w:val="en-US"/>
                </w:rPr>
              </m:ctrlPr>
            </m:sSubPr>
            <m:e>
              <m:r>
                <m:rPr/>
                <w:rPr>
                  <w:rFonts w:ascii="Cambria Math" w:hAnsi="Cambria Math"/>
                  <w:sz w:val="28"/>
                  <w:szCs w:val="28"/>
                  <w:lang w:val="en-US"/>
                </w:rPr>
                <m:t>N</m:t>
              </m:r>
            </m:e>
            <m:sub>
              <m:r>
                <m:rPr/>
                <w:rPr>
                  <w:rFonts w:ascii="Cambria Math" w:hAnsi="Cambria Math"/>
                  <w:sz w:val="28"/>
                  <w:szCs w:val="28"/>
                </w:rPr>
                <m:t>ст</m:t>
              </m:r>
            </m:sub>
          </m:sSub>
          <m:r>
            <m:rPr>
              <m:sty m:val="p"/>
            </m:rPr>
            <w:rPr>
              <w:rFonts w:ascii="Cambria Math" w:hAnsi="Cambria Math"/>
              <w:sz w:val="28"/>
              <w:szCs w:val="28"/>
            </w:rPr>
            <m:t> </m:t>
          </m:r>
        </m:oMath>
      </m:oMathPara>
      <w:r>
        <w:rPr>
          <w:iCs/>
          <w:sz w:val="28"/>
          <w:szCs w:val="28"/>
        </w:rPr>
        <w:t xml:space="preserve">                    </w:t>
      </w:r>
      <w:r>
        <w:rPr>
          <w:iCs/>
          <w:sz w:val="28"/>
          <w:szCs w:val="28"/>
        </w:rPr>
        <w:t xml:space="preserve">      </w:t>
      </w:r>
      <w:r>
        <w:rPr>
          <w:iCs/>
          <w:sz w:val="28"/>
          <w:szCs w:val="28"/>
        </w:rPr>
        <w:t xml:space="preserve">     </w:t>
      </w:r>
      <w:r>
        <w:rPr>
          <w:iCs/>
          <w:sz w:val="28"/>
          <w:szCs w:val="28"/>
        </w:rPr>
        <w:t xml:space="preserve">     </w:t>
      </w:r>
      <w:r>
        <w:rPr>
          <w:iCs/>
          <w:sz w:val="28"/>
          <w:szCs w:val="28"/>
        </w:rPr>
        <w:t>(</w:t>
      </w:r>
      <w:r>
        <w:rPr>
          <w:iCs/>
          <w:sz w:val="28"/>
          <w:szCs w:val="28"/>
        </w:rPr>
        <w:t>21</w:t>
      </w:r>
      <w:r>
        <w:rPr>
          <w:iCs/>
          <w:sz w:val="28"/>
          <w:szCs w:val="28"/>
        </w:rPr>
        <w:t>)</w:t>
      </w:r>
    </w:p>
    <w:p>
      <w:pPr>
        <w:shd w:val="clear" w:color="auto" w:fill="ffffff"/>
        <w:spacing w:line="360" w:lineRule="auto"/>
        <w:ind w:firstLine="709"/>
        <w:jc w:val="both"/>
        <w:rPr/>
      </w:pPr>
      <w:r>
        <w:rPr>
          <w:sz w:val="28"/>
          <w:szCs w:val="28"/>
        </w:rPr>
        <w:t xml:space="preserve">0,46 кВт </w:t>
      </w:r>
      <w:r>
        <w:rPr>
          <w:sz w:val="28"/>
          <w:szCs w:val="28"/>
        </w:rPr>
        <w:t>&lt;0</w:t>
      </w:r>
      <w:r>
        <w:rPr>
          <w:sz w:val="28"/>
          <w:szCs w:val="28"/>
        </w:rPr>
        <w:t>,8</w:t>
      </w:r>
      <w:r>
        <w:rPr>
          <w:sz w:val="28"/>
          <w:szCs w:val="28"/>
        </w:rPr>
        <w:t xml:space="preserve"> × </w:t>
      </w:r>
      <w:r>
        <w:rPr>
          <w:sz w:val="28"/>
          <w:szCs w:val="28"/>
        </w:rPr>
        <w:t>7,5 кВт – условие выполняется.</w:t>
      </w:r>
    </w:p>
    <w:p>
      <w:pPr>
        <w:shd w:val="clear" w:color="auto" w:fill="ffffff"/>
        <w:spacing w:line="360" w:lineRule="auto"/>
        <w:ind w:firstLine="709"/>
        <w:jc w:val="both"/>
        <w:rPr>
          <w:iCs/>
        </w:rPr>
      </w:pPr>
      <w:r>
        <w:rPr>
          <w:iCs/>
          <w:sz w:val="28"/>
          <w:szCs w:val="28"/>
        </w:rPr>
        <w:t>Операция 65. Расточная.</w:t>
      </w:r>
    </w:p>
    <w:p>
      <w:pPr>
        <w:shd w:val="clear" w:color="auto" w:fill="ffffff"/>
        <w:spacing w:line="360" w:lineRule="auto"/>
        <w:ind w:firstLine="709"/>
        <w:jc w:val="both"/>
        <w:rPr/>
      </w:pPr>
      <w:r>
        <w:rPr>
          <w:sz w:val="28"/>
          <w:szCs w:val="28"/>
        </w:rPr>
        <w:t>Оборудование: станок алмазно</w:t>
      </w:r>
      <w:r>
        <w:rPr>
          <w:sz w:val="28"/>
          <w:szCs w:val="28"/>
        </w:rPr>
        <w:t>–</w:t>
      </w:r>
      <w:r>
        <w:rPr>
          <w:sz w:val="28"/>
          <w:szCs w:val="28"/>
        </w:rPr>
        <w:t>расточной 2Л78.</w:t>
      </w:r>
    </w:p>
    <w:p>
      <w:pPr>
        <w:shd w:val="clear" w:color="auto" w:fill="ffffff"/>
        <w:spacing w:line="360" w:lineRule="auto"/>
        <w:ind w:firstLine="709"/>
        <w:jc w:val="both"/>
        <w:rPr/>
      </w:pPr>
      <w:r>
        <w:rPr>
          <w:sz w:val="28"/>
          <w:szCs w:val="28"/>
        </w:rPr>
        <w:t xml:space="preserve">Переход 2. Расточить отверстие верхней головки шатуна до </w:t>
      </w:r>
      <w:r>
        <w:t xml:space="preserve"> </w:t>
      </w:r>
      <m:oMathPara>
        <m:oMathParaPr/>
        <m:oMath>
          <m:r>
            <m:rPr/>
            <w:rPr>
              <w:rFonts w:ascii="Cambria Math" w:hAnsi="Cambria Math"/>
            </w:rPr>
            <m:t>∅</m:t>
          </m:r>
          <m:sSup>
            <m:sSupPr>
              <m:ctrlPr>
                <w:rPr>
                  <w:rFonts w:ascii="Cambria Math" w:hAnsi="Cambria Math"/>
                  <w:i/>
                </w:rPr>
              </m:ctrlPr>
            </m:sSupPr>
            <m:e>
              <m:r>
                <m:rPr/>
                <w:rPr>
                  <w:rFonts w:ascii="Cambria Math" w:hAnsi="Cambria Math"/>
                </w:rPr>
                <m:t>49,5</m:t>
              </m:r>
            </m:e>
            <m:sup>
              <m:r>
                <m:rPr/>
                <w:rPr>
                  <w:rFonts w:ascii="Cambria Math" w:hAnsi="Cambria Math"/>
                </w:rPr>
                <m:t>+0,027</m:t>
              </m:r>
            </m:sup>
          </m:sSup>
        </m:oMath>
      </m:oMathPara>
      <w:r>
        <w:rPr>
          <w:sz w:val="28"/>
          <w:szCs w:val="28"/>
        </w:rPr>
        <w:t>мм (1 ремонтный размер) или при необходимости до</w:t>
      </w:r>
      <w:r>
        <w:rPr>
          <w:sz w:val="28"/>
          <w:szCs w:val="28"/>
        </w:rPr>
        <w:t xml:space="preserve"> </w:t>
      </w:r>
      <m:oMathPara>
        <m:oMathParaPr/>
        <m:oMath>
          <m:r>
            <m:rPr/>
            <w:rPr>
              <w:rFonts w:ascii="Cambria Math" w:hAnsi="Cambria Math"/>
            </w:rPr>
            <m:t>∅</m:t>
          </m:r>
          <m:sSup>
            <m:sSupPr>
              <m:ctrlPr>
                <w:rPr>
                  <w:rFonts w:ascii="Cambria Math" w:hAnsi="Cambria Math"/>
                  <w:i/>
                </w:rPr>
              </m:ctrlPr>
            </m:sSupPr>
            <m:e>
              <m:r>
                <m:rPr/>
                <w:rPr>
                  <w:rFonts w:ascii="Cambria Math" w:hAnsi="Cambria Math"/>
                </w:rPr>
                <m:t>50</m:t>
              </m:r>
            </m:e>
            <m:sup>
              <m:r>
                <m:rPr/>
                <w:rPr>
                  <w:rFonts w:ascii="Cambria Math" w:hAnsi="Cambria Math"/>
                </w:rPr>
                <m:t>+0,027</m:t>
              </m:r>
            </m:sup>
          </m:sSup>
          <m:r>
            <m:rPr/>
            <w:rPr>
              <w:rFonts w:ascii="Cambria Math" w:hAnsi="Cambria Math"/>
            </w:rPr>
            <m:t> </m:t>
          </m:r>
        </m:oMath>
      </m:oMathPara>
      <w:r>
        <w:rPr>
          <w:sz w:val="28"/>
          <w:szCs w:val="28"/>
        </w:rPr>
        <w:t xml:space="preserve"> мм (2 ремонтный размер).</w:t>
      </w:r>
    </w:p>
    <w:p>
      <w:pPr>
        <w:shd w:val="clear" w:color="auto" w:fill="ffffff"/>
        <w:spacing w:line="360" w:lineRule="auto"/>
        <w:ind w:firstLine="709"/>
        <w:jc w:val="both"/>
        <w:rPr/>
      </w:pPr>
      <w:r>
        <w:rPr>
          <w:sz w:val="28"/>
          <w:szCs w:val="28"/>
        </w:rPr>
        <w:t xml:space="preserve">Глубина резания: </w:t>
      </w:r>
      <w:r>
        <w:rPr>
          <w:sz w:val="28"/>
          <w:szCs w:val="28"/>
          <w:lang w:val="en-US"/>
        </w:rPr>
        <w:t>t</w:t>
      </w:r>
      <w:r>
        <w:rPr>
          <w:sz w:val="28"/>
          <w:szCs w:val="28"/>
          <w:vertAlign w:val="subscript"/>
        </w:rPr>
        <w:t>1</w:t>
      </w:r>
      <w:r>
        <w:rPr>
          <w:sz w:val="28"/>
          <w:szCs w:val="28"/>
        </w:rPr>
        <w:t xml:space="preserve"> = 0,36 мм (1 проход), </w:t>
      </w:r>
      <w:r>
        <w:rPr>
          <w:sz w:val="28"/>
          <w:szCs w:val="28"/>
          <w:lang w:val="en-US"/>
        </w:rPr>
        <w:t>t</w:t>
      </w:r>
      <w:r>
        <w:rPr>
          <w:sz w:val="28"/>
          <w:szCs w:val="28"/>
          <w:vertAlign w:val="subscript"/>
        </w:rPr>
        <w:t>2</w:t>
      </w:r>
      <w:r>
        <w:rPr>
          <w:sz w:val="28"/>
          <w:szCs w:val="28"/>
        </w:rPr>
        <w:t xml:space="preserve"> = 0,1 мм (2 проход).</w:t>
      </w:r>
    </w:p>
    <w:p>
      <w:pPr>
        <w:shd w:val="clear" w:color="auto" w:fill="ffffff"/>
        <w:spacing w:line="360" w:lineRule="auto"/>
        <w:ind w:firstLine="709"/>
        <w:jc w:val="both"/>
        <w:rPr/>
      </w:pPr>
      <w:r>
        <w:rPr>
          <w:sz w:val="28"/>
          <w:szCs w:val="28"/>
        </w:rPr>
        <w:t xml:space="preserve">Из таблицы [11] выбираем подачу: </w:t>
      </w:r>
      <w:r>
        <w:rPr>
          <w:sz w:val="28"/>
          <w:szCs w:val="28"/>
          <w:lang w:val="en-US"/>
        </w:rPr>
        <w:t>S</w:t>
      </w:r>
      <w:r>
        <w:rPr>
          <w:sz w:val="28"/>
          <w:szCs w:val="28"/>
          <w:vertAlign w:val="subscript"/>
        </w:rPr>
        <w:t>1</w:t>
      </w:r>
      <w:r>
        <w:rPr>
          <w:sz w:val="28"/>
          <w:szCs w:val="28"/>
        </w:rPr>
        <w:t xml:space="preserve"> = 0,08 мм/об, </w:t>
      </w:r>
      <w:r>
        <w:rPr>
          <w:sz w:val="28"/>
          <w:szCs w:val="28"/>
          <w:lang w:val="en-US"/>
        </w:rPr>
        <w:t>S</w:t>
      </w:r>
      <w:r>
        <w:rPr>
          <w:sz w:val="28"/>
          <w:szCs w:val="28"/>
          <w:vertAlign w:val="subscript"/>
        </w:rPr>
        <w:t>2</w:t>
      </w:r>
      <w:r>
        <w:rPr>
          <w:sz w:val="28"/>
          <w:szCs w:val="28"/>
        </w:rPr>
        <w:t xml:space="preserve"> = 0,05 мм/об.</w:t>
      </w:r>
    </w:p>
    <w:p>
      <w:pPr>
        <w:shd w:val="clear" w:color="auto" w:fill="ffffff"/>
        <w:spacing w:line="360" w:lineRule="auto"/>
        <w:ind w:firstLine="709"/>
        <w:jc w:val="both"/>
        <w:rPr/>
      </w:pPr>
      <w:r>
        <w:rPr>
          <w:sz w:val="28"/>
          <w:szCs w:val="28"/>
        </w:rPr>
        <w:t xml:space="preserve">Рекомендуемая скорость резания: </w:t>
      </w:r>
      <w:r>
        <w:rPr>
          <w:sz w:val="28"/>
          <w:szCs w:val="28"/>
          <w:lang w:val="en-US"/>
        </w:rPr>
        <w:t>V</w:t>
      </w:r>
      <w:r>
        <w:rPr>
          <w:sz w:val="28"/>
          <w:szCs w:val="28"/>
        </w:rPr>
        <w:t>=140 м/мин (для стали 40Х).</w:t>
      </w:r>
    </w:p>
    <w:p>
      <w:pPr>
        <w:shd w:val="clear" w:color="auto" w:fill="ffffff"/>
        <w:spacing w:line="360" w:lineRule="auto"/>
        <w:ind w:firstLine="709"/>
        <w:jc w:val="both"/>
        <w:rPr>
          <w:sz w:val="28"/>
          <w:szCs w:val="28"/>
        </w:rPr>
      </w:pPr>
      <w:r>
        <w:rPr>
          <w:sz w:val="28"/>
          <w:szCs w:val="28"/>
        </w:rPr>
        <w:t>Частота вращения, формула (</w:t>
      </w:r>
      <w:r>
        <w:rPr>
          <w:sz w:val="28"/>
          <w:szCs w:val="28"/>
        </w:rPr>
        <w:t>4</w:t>
      </w:r>
      <w:r>
        <w:rPr>
          <w:sz w:val="28"/>
          <w:szCs w:val="28"/>
        </w:rPr>
        <w:t>):</w:t>
      </w:r>
    </w:p>
    <w:p>
      <w:pPr>
        <w:shd w:val="clear" w:color="auto" w:fill="ffffff"/>
        <w:spacing w:line="360" w:lineRule="auto"/>
        <w:ind w:firstLine="709"/>
        <w:jc w:val="center"/>
        <w:rPr/>
      </w:pPr>
      <w:r>
        <w:rPr>
          <w:sz w:val="28"/>
          <w:szCs w:val="28"/>
          <w:lang w:val="en-US"/>
        </w:rPr>
        <w:t>n</w:t>
      </w:r>
      <w:r>
        <w:rPr>
          <w:sz w:val="28"/>
          <w:szCs w:val="28"/>
          <w:vertAlign w:val="subscript"/>
        </w:rPr>
        <w:t>1</w:t>
      </w:r>
      <w:r>
        <w:rPr>
          <w:sz w:val="28"/>
          <w:szCs w:val="28"/>
        </w:rPr>
        <w:t xml:space="preserve"> = </w:t>
      </w:r>
      <w:r>
        <w:rPr>
          <w:sz w:val="28"/>
          <w:szCs w:val="28"/>
          <w:lang w:val="en-US"/>
        </w:rPr>
        <w:t>n</w:t>
      </w:r>
      <w:r>
        <w:rPr>
          <w:sz w:val="28"/>
          <w:szCs w:val="28"/>
          <w:vertAlign w:val="subscript"/>
        </w:rPr>
        <w:t>2</w:t>
      </w:r>
      <w:r>
        <w:rPr>
          <w:sz w:val="28"/>
          <w:szCs w:val="28"/>
        </w:rPr>
        <w:t xml:space="preserve"> = 1000 </w:t>
      </w:r>
      <w:r>
        <w:rPr>
          <w:sz w:val="28"/>
          <w:szCs w:val="28"/>
        </w:rPr>
        <w:t>×</w:t>
      </w:r>
      <w:r>
        <w:rPr>
          <w:sz w:val="28"/>
          <w:szCs w:val="28"/>
        </w:rPr>
        <w:t xml:space="preserve"> 140 / 3,14 </w:t>
      </w:r>
      <w:r>
        <w:rPr>
          <w:sz w:val="28"/>
          <w:szCs w:val="28"/>
        </w:rPr>
        <w:t>×</w:t>
      </w:r>
      <w:r>
        <w:rPr>
          <w:sz w:val="28"/>
          <w:szCs w:val="28"/>
        </w:rPr>
        <w:t xml:space="preserve">49,5 = 919,3 </w:t>
      </w:r>
      <w:r>
        <w:rPr>
          <w:sz w:val="28"/>
          <w:szCs w:val="28"/>
        </w:rPr>
        <w:t>мин</w:t>
      </w:r>
      <w:r>
        <w:rPr>
          <w:sz w:val="28"/>
          <w:szCs w:val="28"/>
          <w:vertAlign w:val="superscript"/>
        </w:rPr>
        <w:t>–</w:t>
      </w:r>
      <w:r>
        <w:rPr>
          <w:sz w:val="28"/>
          <w:szCs w:val="28"/>
          <w:vertAlign w:val="superscript"/>
        </w:rPr>
        <w:t>1</w:t>
      </w:r>
      <w:r>
        <w:rPr>
          <w:sz w:val="28"/>
          <w:szCs w:val="28"/>
        </w:rPr>
        <w:t>.</w:t>
      </w:r>
    </w:p>
    <w:p>
      <w:pPr>
        <w:shd w:val="clear" w:color="auto" w:fill="ffffff"/>
        <w:spacing w:line="360" w:lineRule="auto"/>
        <w:ind w:firstLine="709"/>
        <w:jc w:val="both"/>
        <w:rPr>
          <w:sz w:val="28"/>
          <w:szCs w:val="28"/>
        </w:rPr>
      </w:pPr>
      <w:r>
        <w:rPr>
          <w:sz w:val="28"/>
          <w:szCs w:val="28"/>
        </w:rPr>
        <w:t xml:space="preserve">Принимаем частоту из стандартного ряда по паспорту станка </w:t>
      </w:r>
    </w:p>
    <w:p>
      <w:pPr>
        <w:shd w:val="clear" w:color="auto" w:fill="ffffff"/>
        <w:spacing w:line="360" w:lineRule="auto"/>
        <w:ind w:firstLine="709"/>
        <w:jc w:val="both"/>
        <w:rPr/>
      </w:pPr>
      <w:r>
        <w:rPr>
          <w:sz w:val="28"/>
          <w:szCs w:val="28"/>
          <w:lang w:val="en-US"/>
        </w:rPr>
        <w:t>n</w:t>
      </w:r>
      <w:r>
        <w:rPr>
          <w:sz w:val="28"/>
          <w:szCs w:val="28"/>
          <w:vertAlign w:val="subscript"/>
        </w:rPr>
        <w:t>ф</w:t>
      </w:r>
      <w:r>
        <w:rPr>
          <w:sz w:val="28"/>
          <w:szCs w:val="28"/>
        </w:rPr>
        <w:t>=930 мин</w:t>
      </w:r>
      <w:r>
        <w:rPr>
          <w:sz w:val="28"/>
          <w:szCs w:val="28"/>
          <w:vertAlign w:val="superscript"/>
        </w:rPr>
        <w:t>1</w:t>
      </w:r>
      <w:r>
        <w:rPr>
          <w:sz w:val="28"/>
          <w:szCs w:val="28"/>
        </w:rPr>
        <w:t>.</w:t>
      </w:r>
    </w:p>
    <w:p>
      <w:pPr>
        <w:shd w:val="clear" w:color="auto" w:fill="ffffff"/>
        <w:spacing w:line="360" w:lineRule="auto"/>
        <w:ind w:firstLine="709"/>
        <w:jc w:val="both"/>
        <w:rPr>
          <w:sz w:val="28"/>
          <w:szCs w:val="28"/>
        </w:rPr>
      </w:pPr>
      <w:r>
        <w:rPr>
          <w:sz w:val="28"/>
          <w:szCs w:val="28"/>
        </w:rPr>
        <w:t>Фактическая скорость резания:</w:t>
      </w:r>
    </w:p>
    <w:p>
      <w:pPr>
        <w:shd w:val="clear" w:color="auto" w:fill="ffffff"/>
        <w:spacing w:line="360" w:lineRule="auto"/>
        <w:ind w:firstLine="709"/>
        <w:jc w:val="center"/>
        <w:rPr/>
      </w:pPr>
      <w:r>
        <w:rPr>
          <w:sz w:val="28"/>
          <w:szCs w:val="28"/>
          <w:lang w:val="en-US"/>
        </w:rPr>
        <w:t>V</w:t>
      </w:r>
      <w:r>
        <w:rPr>
          <w:sz w:val="28"/>
          <w:szCs w:val="28"/>
          <w:vertAlign w:val="subscript"/>
        </w:rPr>
        <w:t>ф</w:t>
      </w:r>
      <w:r>
        <w:rPr>
          <w:sz w:val="28"/>
          <w:szCs w:val="28"/>
        </w:rPr>
        <w:t xml:space="preserve"> = 3,14 </w:t>
      </w:r>
      <w:r>
        <w:rPr>
          <w:sz w:val="28"/>
          <w:szCs w:val="28"/>
        </w:rPr>
        <w:t>×</w:t>
      </w:r>
      <w:r>
        <w:rPr>
          <w:sz w:val="28"/>
          <w:szCs w:val="28"/>
        </w:rPr>
        <w:t xml:space="preserve"> 49 </w:t>
      </w:r>
      <w:r>
        <w:rPr>
          <w:sz w:val="28"/>
          <w:szCs w:val="28"/>
        </w:rPr>
        <w:t>×</w:t>
      </w:r>
      <w:r>
        <w:rPr>
          <w:sz w:val="28"/>
          <w:szCs w:val="28"/>
        </w:rPr>
        <w:t xml:space="preserve"> 930 / 1000 = 140,2</w:t>
      </w:r>
      <w:r>
        <w:rPr>
          <w:sz w:val="28"/>
          <w:szCs w:val="28"/>
        </w:rPr>
        <w:t xml:space="preserve"> м/мин.</w:t>
      </w:r>
    </w:p>
    <w:p>
      <w:pPr>
        <w:shd w:val="clear" w:color="auto" w:fill="ffffff"/>
        <w:spacing w:line="360" w:lineRule="auto"/>
        <w:ind w:firstLine="709"/>
        <w:jc w:val="both"/>
        <w:rPr>
          <w:sz w:val="28"/>
          <w:szCs w:val="28"/>
        </w:rPr>
      </w:pPr>
      <w:r>
        <w:rPr>
          <w:sz w:val="28"/>
          <w:szCs w:val="28"/>
        </w:rPr>
        <w:t xml:space="preserve">Сила резания определяется по формулам. Из соответствующих таблиц [11] выбираем: </w:t>
      </w:r>
      <w:r>
        <w:rPr>
          <w:sz w:val="28"/>
          <w:szCs w:val="28"/>
          <w:lang w:val="en-US"/>
        </w:rPr>
        <w:t>P</w:t>
      </w:r>
      <w:r>
        <w:rPr>
          <w:sz w:val="28"/>
          <w:szCs w:val="28"/>
          <w:vertAlign w:val="subscript"/>
          <w:lang w:val="en-US"/>
        </w:rPr>
        <w:t>z</w:t>
      </w:r>
      <w:r>
        <w:rPr>
          <w:sz w:val="28"/>
          <w:szCs w:val="28"/>
          <w:vertAlign w:val="subscript"/>
        </w:rPr>
        <w:t>1табл</w:t>
      </w:r>
      <w:r>
        <w:rPr>
          <w:sz w:val="28"/>
          <w:szCs w:val="28"/>
        </w:rPr>
        <w:t xml:space="preserve"> = 8 Н; </w:t>
      </w:r>
      <w:r>
        <w:rPr>
          <w:sz w:val="28"/>
          <w:szCs w:val="28"/>
          <w:lang w:val="en-US"/>
        </w:rPr>
        <w:t>P</w:t>
      </w:r>
      <w:r>
        <w:rPr>
          <w:sz w:val="28"/>
          <w:szCs w:val="28"/>
          <w:vertAlign w:val="subscript"/>
          <w:lang w:val="en-US"/>
        </w:rPr>
        <w:t>z</w:t>
      </w:r>
      <w:r>
        <w:rPr>
          <w:sz w:val="28"/>
          <w:szCs w:val="28"/>
          <w:vertAlign w:val="subscript"/>
        </w:rPr>
        <w:t>2табл</w:t>
      </w:r>
      <w:r>
        <w:rPr>
          <w:sz w:val="28"/>
          <w:szCs w:val="28"/>
        </w:rPr>
        <w:t xml:space="preserve"> = 7,5 Н к</w:t>
      </w:r>
      <w:r>
        <w:rPr>
          <w:sz w:val="28"/>
          <w:szCs w:val="28"/>
          <w:vertAlign w:val="subscript"/>
        </w:rPr>
        <w:t>1</w:t>
      </w:r>
      <w:r>
        <w:rPr>
          <w:sz w:val="28"/>
          <w:szCs w:val="28"/>
        </w:rPr>
        <w:t xml:space="preserve"> = 0,85, к</w:t>
      </w:r>
      <w:r>
        <w:rPr>
          <w:sz w:val="28"/>
          <w:szCs w:val="28"/>
          <w:vertAlign w:val="subscript"/>
        </w:rPr>
        <w:t>2</w:t>
      </w:r>
      <w:r>
        <w:rPr>
          <w:sz w:val="28"/>
          <w:szCs w:val="28"/>
        </w:rPr>
        <w:t xml:space="preserve"> = 1,0.</w:t>
      </w:r>
    </w:p>
    <w:p>
      <w:pPr>
        <w:shd w:val="clear" w:color="auto" w:fill="ffffff"/>
        <w:spacing w:line="360" w:lineRule="auto"/>
        <w:ind w:firstLine="709"/>
        <w:jc w:val="center"/>
        <w:rPr>
          <w:sz w:val="28"/>
          <w:szCs w:val="28"/>
        </w:rPr>
      </w:pPr>
      <w:r>
        <w:rPr>
          <w:sz w:val="28"/>
          <w:szCs w:val="28"/>
          <w:lang w:val="en-US"/>
        </w:rPr>
        <w:t>P</w:t>
      </w:r>
      <w:r>
        <w:rPr>
          <w:sz w:val="28"/>
          <w:szCs w:val="28"/>
          <w:vertAlign w:val="subscript"/>
          <w:lang w:val="en-US"/>
        </w:rPr>
        <w:t>z</w:t>
      </w:r>
      <w:r>
        <w:rPr>
          <w:sz w:val="28"/>
          <w:szCs w:val="28"/>
          <w:vertAlign w:val="subscript"/>
        </w:rPr>
        <w:t>1</w:t>
      </w:r>
      <w:r>
        <w:rPr>
          <w:sz w:val="28"/>
          <w:szCs w:val="28"/>
        </w:rPr>
        <w:t xml:space="preserve"> = 8 </w:t>
      </w:r>
      <w:r>
        <w:rPr>
          <w:sz w:val="28"/>
          <w:szCs w:val="28"/>
        </w:rPr>
        <w:t>×</w:t>
      </w:r>
      <w:r>
        <w:rPr>
          <w:sz w:val="28"/>
          <w:szCs w:val="28"/>
        </w:rPr>
        <w:t xml:space="preserve"> 0,85 </w:t>
      </w:r>
      <w:r>
        <w:rPr>
          <w:sz w:val="28"/>
          <w:szCs w:val="28"/>
        </w:rPr>
        <w:t>×</w:t>
      </w:r>
      <w:r>
        <w:rPr>
          <w:sz w:val="28"/>
          <w:szCs w:val="28"/>
        </w:rPr>
        <w:t xml:space="preserve"> 1 = 6,8 </w:t>
      </w:r>
      <w:r>
        <w:rPr>
          <w:sz w:val="28"/>
          <w:szCs w:val="28"/>
        </w:rPr>
        <w:t>Н;</w:t>
      </w:r>
    </w:p>
    <w:p>
      <w:pPr>
        <w:shd w:val="clear" w:color="auto" w:fill="ffffff"/>
        <w:spacing w:line="360" w:lineRule="auto"/>
        <w:ind w:firstLine="709"/>
        <w:jc w:val="center"/>
        <w:rPr/>
      </w:pPr>
      <w:r>
        <w:rPr>
          <w:sz w:val="28"/>
          <w:szCs w:val="28"/>
          <w:lang w:val="en-US"/>
        </w:rPr>
        <w:t>P</w:t>
      </w:r>
      <w:r>
        <w:rPr>
          <w:sz w:val="28"/>
          <w:szCs w:val="28"/>
          <w:vertAlign w:val="subscript"/>
          <w:lang w:val="en-US"/>
        </w:rPr>
        <w:t>z</w:t>
      </w:r>
      <w:r>
        <w:rPr>
          <w:sz w:val="28"/>
          <w:szCs w:val="28"/>
          <w:vertAlign w:val="subscript"/>
        </w:rPr>
        <w:t>2</w:t>
      </w:r>
      <w:r>
        <w:rPr>
          <w:sz w:val="28"/>
          <w:szCs w:val="28"/>
        </w:rPr>
        <w:t xml:space="preserve"> = 7,5 </w:t>
      </w:r>
      <w:r>
        <w:rPr>
          <w:sz w:val="28"/>
          <w:szCs w:val="28"/>
        </w:rPr>
        <w:t>×</w:t>
      </w:r>
      <w:r>
        <w:rPr>
          <w:sz w:val="28"/>
          <w:szCs w:val="28"/>
        </w:rPr>
        <w:t xml:space="preserve"> 0,85 </w:t>
      </w:r>
      <w:r>
        <w:rPr>
          <w:sz w:val="28"/>
          <w:szCs w:val="28"/>
        </w:rPr>
        <w:t>×</w:t>
      </w:r>
      <w:r>
        <w:rPr>
          <w:sz w:val="28"/>
          <w:szCs w:val="28"/>
        </w:rPr>
        <w:t xml:space="preserve"> 1 = 6,4</w:t>
      </w:r>
      <w:r>
        <w:rPr>
          <w:sz w:val="28"/>
          <w:szCs w:val="28"/>
        </w:rPr>
        <w:t xml:space="preserve"> Н.</w:t>
      </w:r>
    </w:p>
    <w:p>
      <w:pPr>
        <w:shd w:val="clear" w:color="auto" w:fill="ffffff"/>
        <w:spacing w:line="360" w:lineRule="auto"/>
        <w:ind w:firstLine="709"/>
        <w:jc w:val="both"/>
        <w:rPr>
          <w:sz w:val="28"/>
          <w:szCs w:val="28"/>
        </w:rPr>
      </w:pPr>
      <w:r>
        <w:rPr>
          <w:sz w:val="28"/>
          <w:szCs w:val="28"/>
        </w:rPr>
        <w:t>Мощность резания, формулы (</w:t>
      </w:r>
      <w:r>
        <w:rPr>
          <w:sz w:val="28"/>
          <w:szCs w:val="28"/>
        </w:rPr>
        <w:t>6</w:t>
      </w:r>
      <w:r>
        <w:rPr>
          <w:sz w:val="28"/>
          <w:szCs w:val="28"/>
        </w:rPr>
        <w:t>), (</w:t>
      </w:r>
      <w:r>
        <w:rPr>
          <w:sz w:val="28"/>
          <w:szCs w:val="28"/>
        </w:rPr>
        <w:t>7</w:t>
      </w:r>
      <w:r>
        <w:rPr>
          <w:sz w:val="28"/>
          <w:szCs w:val="28"/>
        </w:rPr>
        <w:t>):</w:t>
      </w:r>
    </w:p>
    <w:p>
      <w:pPr>
        <w:shd w:val="clear" w:color="auto" w:fill="ffffff"/>
        <w:spacing w:line="360" w:lineRule="auto"/>
        <w:ind w:firstLine="709"/>
        <w:jc w:val="center"/>
        <w:rPr/>
      </w:pPr>
      <w:r>
        <w:rPr>
          <w:sz w:val="28"/>
          <w:szCs w:val="28"/>
          <w:lang w:val="en-US"/>
        </w:rPr>
        <w:t>N</w:t>
      </w:r>
      <w:r>
        <w:rPr>
          <w:sz w:val="28"/>
          <w:szCs w:val="28"/>
          <w:vertAlign w:val="subscript"/>
          <w:lang w:val="en-US"/>
        </w:rPr>
        <w:t>z</w:t>
      </w:r>
      <w:r>
        <w:rPr>
          <w:sz w:val="28"/>
          <w:szCs w:val="28"/>
          <w:vertAlign w:val="subscript"/>
        </w:rPr>
        <w:t>1</w:t>
      </w:r>
      <w:r>
        <w:rPr>
          <w:sz w:val="28"/>
          <w:szCs w:val="28"/>
        </w:rPr>
        <w:t xml:space="preserve"> = 6,4 </w:t>
      </w:r>
      <w:r>
        <w:rPr>
          <w:sz w:val="28"/>
          <w:szCs w:val="28"/>
        </w:rPr>
        <w:t>×</w:t>
      </w:r>
      <w:r>
        <w:rPr>
          <w:sz w:val="28"/>
          <w:szCs w:val="28"/>
        </w:rPr>
        <w:t xml:space="preserve"> 140 / 1020 </w:t>
      </w:r>
      <w:r>
        <w:rPr>
          <w:sz w:val="28"/>
          <w:szCs w:val="28"/>
        </w:rPr>
        <w:t>×</w:t>
      </w:r>
      <w:r>
        <w:rPr>
          <w:sz w:val="28"/>
          <w:szCs w:val="28"/>
        </w:rPr>
        <w:t xml:space="preserve"> 60 = 0,015</w:t>
      </w:r>
      <w:r>
        <w:rPr>
          <w:sz w:val="28"/>
          <w:szCs w:val="28"/>
        </w:rPr>
        <w:t xml:space="preserve"> кВт.</w:t>
      </w:r>
    </w:p>
    <w:p>
      <w:pPr>
        <w:shd w:val="clear" w:color="auto" w:fill="ffffff"/>
        <w:spacing w:line="360" w:lineRule="auto"/>
        <w:ind w:firstLine="709"/>
        <w:jc w:val="both"/>
        <w:rPr>
          <w:sz w:val="28"/>
          <w:szCs w:val="28"/>
        </w:rPr>
      </w:pPr>
      <w:r>
        <w:rPr>
          <w:sz w:val="28"/>
          <w:szCs w:val="28"/>
        </w:rPr>
        <w:t>При этом 0,015 кВт &lt;1,76кВт – условие выполняется.</w:t>
      </w:r>
    </w:p>
    <w:p>
      <w:pPr>
        <w:shd w:val="clear" w:color="auto" w:fill="ffffff"/>
        <w:spacing w:line="360" w:lineRule="auto"/>
        <w:ind w:firstLine="709"/>
        <w:jc w:val="center"/>
        <w:rPr/>
      </w:pPr>
      <w:r>
        <w:rPr>
          <w:sz w:val="28"/>
          <w:szCs w:val="28"/>
          <w:lang w:val="en-US"/>
        </w:rPr>
        <w:t>N</w:t>
      </w:r>
      <w:r>
        <w:rPr>
          <w:sz w:val="28"/>
          <w:szCs w:val="28"/>
          <w:vertAlign w:val="subscript"/>
          <w:lang w:val="en-US"/>
        </w:rPr>
        <w:t>z</w:t>
      </w:r>
      <w:r>
        <w:rPr>
          <w:sz w:val="28"/>
          <w:szCs w:val="28"/>
          <w:vertAlign w:val="subscript"/>
        </w:rPr>
        <w:t>2</w:t>
      </w:r>
      <w:r>
        <w:rPr>
          <w:sz w:val="28"/>
          <w:szCs w:val="28"/>
        </w:rPr>
        <w:t xml:space="preserve"> = 6,8 </w:t>
      </w:r>
      <w:r>
        <w:rPr>
          <w:sz w:val="28"/>
          <w:szCs w:val="28"/>
        </w:rPr>
        <w:t>×</w:t>
      </w:r>
      <w:r>
        <w:rPr>
          <w:sz w:val="28"/>
          <w:szCs w:val="28"/>
        </w:rPr>
        <w:t xml:space="preserve"> 140 / 1020 </w:t>
      </w:r>
      <w:r>
        <w:rPr>
          <w:sz w:val="28"/>
          <w:szCs w:val="28"/>
        </w:rPr>
        <w:t>×</w:t>
      </w:r>
      <w:r>
        <w:rPr>
          <w:sz w:val="28"/>
          <w:szCs w:val="28"/>
        </w:rPr>
        <w:t xml:space="preserve"> 60 = 0,02 </w:t>
      </w:r>
      <w:r>
        <w:rPr>
          <w:sz w:val="28"/>
          <w:szCs w:val="28"/>
        </w:rPr>
        <w:t>кВт.</w:t>
      </w:r>
    </w:p>
    <w:p>
      <w:pPr>
        <w:shd w:val="clear" w:color="auto" w:fill="ffffff"/>
        <w:spacing w:line="360" w:lineRule="auto"/>
        <w:ind w:firstLine="709"/>
        <w:jc w:val="both"/>
        <w:rPr/>
      </w:pPr>
      <w:r>
        <w:rPr>
          <w:sz w:val="28"/>
          <w:szCs w:val="28"/>
        </w:rPr>
        <w:t>При этом 0,02 кВт &lt;1,76 кВт – условие выполняется.</w:t>
      </w:r>
    </w:p>
    <w:p>
      <w:pPr>
        <w:shd w:val="clear" w:color="auto" w:fill="ffffff"/>
        <w:spacing w:line="360" w:lineRule="auto"/>
        <w:ind w:firstLine="709"/>
        <w:jc w:val="both"/>
        <w:rPr>
          <w:iCs/>
        </w:rPr>
      </w:pPr>
      <w:r>
        <w:rPr>
          <w:iCs/>
          <w:sz w:val="28"/>
          <w:szCs w:val="28"/>
        </w:rPr>
        <w:t>Операция 75. Расточная.</w:t>
      </w:r>
    </w:p>
    <w:p>
      <w:pPr>
        <w:shd w:val="clear" w:color="auto" w:fill="ffffff"/>
        <w:spacing w:line="360" w:lineRule="auto"/>
        <w:ind w:firstLine="709"/>
        <w:jc w:val="both"/>
        <w:rPr/>
      </w:pPr>
      <w:r>
        <w:rPr>
          <w:sz w:val="28"/>
          <w:szCs w:val="28"/>
        </w:rPr>
        <w:t>Оборудование: станок алмазно</w:t>
      </w:r>
      <w:r>
        <w:rPr>
          <w:sz w:val="28"/>
          <w:szCs w:val="28"/>
        </w:rPr>
        <w:t>–</w:t>
      </w:r>
      <w:r>
        <w:rPr>
          <w:sz w:val="28"/>
          <w:szCs w:val="28"/>
        </w:rPr>
        <w:t>расточной 2Л78.</w:t>
      </w:r>
    </w:p>
    <w:p>
      <w:pPr>
        <w:shd w:val="clear" w:color="auto" w:fill="ffffff"/>
        <w:spacing w:line="360" w:lineRule="auto"/>
        <w:ind w:firstLine="709"/>
        <w:jc w:val="both"/>
        <w:rPr/>
      </w:pPr>
      <w:r>
        <w:rPr>
          <w:sz w:val="28"/>
          <w:szCs w:val="28"/>
        </w:rPr>
        <w:t xml:space="preserve">Переход 2. Расточить отверстие во втулке до </w:t>
      </w:r>
      <m:oMathPara>
        <m:oMathParaPr/>
        <m:oMath>
          <m:r>
            <m:rPr/>
            <w:rPr>
              <w:rFonts w:ascii="Cambria Math" w:hAnsi="Cambria Math"/>
              <w:sz w:val="28"/>
              <w:szCs w:val="28"/>
            </w:rPr>
            <m:t>∅</m:t>
          </m:r>
          <m:sSubSup>
            <m:sSubSupPr>
              <m:ctrlPr>
                <w:rPr>
                  <w:rFonts w:ascii="Cambria Math" w:hAnsi="Cambria Math"/>
                  <w:i/>
                  <w:sz w:val="28"/>
                  <w:szCs w:val="28"/>
                </w:rPr>
              </m:ctrlPr>
            </m:sSubSupPr>
            <m:sub>
              <m:r>
                <m:rPr/>
                <w:rPr>
                  <w:rFonts w:ascii="Cambria Math" w:hAnsi="Cambria Math"/>
                  <w:sz w:val="28"/>
                  <w:szCs w:val="28"/>
                </w:rPr>
                <m:t>+0,007</m:t>
              </m:r>
            </m:sub>
            <m:sup>
              <m:r>
                <m:rPr/>
                <w:rPr>
                  <w:rFonts w:ascii="Cambria Math" w:hAnsi="Cambria Math"/>
                  <w:sz w:val="28"/>
                  <w:szCs w:val="28"/>
                </w:rPr>
                <m:t>+0,022</m:t>
              </m:r>
            </m:sup>
            <m:e>
              <m:r>
                <m:rPr/>
                <w:rPr>
                  <w:rFonts w:ascii="Cambria Math" w:hAnsi="Cambria Math"/>
                  <w:sz w:val="28"/>
                  <w:szCs w:val="28"/>
                </w:rPr>
                <m:t>45,1</m:t>
              </m:r>
            </m:e>
          </m:sSubSup>
        </m:oMath>
      </m:oMathPara>
      <w:r>
        <w:rPr>
          <w:sz w:val="28"/>
          <w:szCs w:val="28"/>
        </w:rPr>
        <w:t xml:space="preserve"> мм</w:t>
      </w:r>
      <w:r>
        <w:t>.</w:t>
      </w:r>
    </w:p>
    <w:p>
      <w:pPr>
        <w:shd w:val="clear" w:color="auto" w:fill="ffffff"/>
        <w:spacing w:line="360" w:lineRule="auto"/>
        <w:ind w:firstLine="709"/>
        <w:jc w:val="both"/>
        <w:rPr/>
      </w:pPr>
      <w:r>
        <w:rPr>
          <w:sz w:val="28"/>
          <w:szCs w:val="28"/>
        </w:rPr>
        <w:t xml:space="preserve">Глубина резания </w:t>
      </w:r>
      <w:r>
        <w:rPr>
          <w:sz w:val="28"/>
          <w:szCs w:val="28"/>
          <w:lang w:val="en-US"/>
        </w:rPr>
        <w:t>t</w:t>
      </w:r>
      <w:r>
        <w:rPr>
          <w:sz w:val="28"/>
          <w:szCs w:val="28"/>
        </w:rPr>
        <w:t xml:space="preserve"> = 0,3 мм.</w:t>
      </w:r>
    </w:p>
    <w:p>
      <w:pPr>
        <w:shd w:val="clear" w:color="auto" w:fill="ffffff"/>
        <w:spacing w:line="360" w:lineRule="auto"/>
        <w:ind w:firstLine="709"/>
        <w:jc w:val="both"/>
        <w:rPr/>
      </w:pPr>
      <w:r>
        <w:rPr>
          <w:sz w:val="28"/>
          <w:szCs w:val="28"/>
        </w:rPr>
        <w:t xml:space="preserve">Из таблицы [11] выбираем подачу: </w:t>
      </w:r>
      <w:r>
        <w:rPr>
          <w:sz w:val="28"/>
          <w:szCs w:val="28"/>
          <w:lang w:val="en-US"/>
        </w:rPr>
        <w:t>S</w:t>
      </w:r>
      <w:r>
        <w:rPr>
          <w:sz w:val="28"/>
          <w:szCs w:val="28"/>
        </w:rPr>
        <w:t xml:space="preserve"> = 0,05 мм/об.</w:t>
      </w:r>
    </w:p>
    <w:p>
      <w:pPr>
        <w:shd w:val="clear" w:color="auto" w:fill="ffffff"/>
        <w:spacing w:line="360" w:lineRule="auto"/>
        <w:ind w:firstLine="709"/>
        <w:jc w:val="both"/>
        <w:rPr/>
      </w:pPr>
      <w:r>
        <w:rPr>
          <w:sz w:val="28"/>
          <w:szCs w:val="28"/>
        </w:rPr>
        <w:t xml:space="preserve">Рекомендуемая скорость резания </w:t>
      </w:r>
      <w:r>
        <w:rPr>
          <w:sz w:val="28"/>
          <w:szCs w:val="28"/>
          <w:lang w:val="en-US"/>
        </w:rPr>
        <w:t>V</w:t>
      </w:r>
      <w:r>
        <w:rPr>
          <w:sz w:val="28"/>
          <w:szCs w:val="28"/>
        </w:rPr>
        <w:t xml:space="preserve"> = 180 м/мин (для бронзы).</w:t>
      </w:r>
    </w:p>
    <w:p>
      <w:pPr>
        <w:shd w:val="clear" w:color="auto" w:fill="ffffff"/>
        <w:spacing w:line="360" w:lineRule="auto"/>
        <w:ind w:firstLine="709"/>
        <w:jc w:val="both"/>
        <w:rPr>
          <w:sz w:val="28"/>
          <w:szCs w:val="28"/>
        </w:rPr>
      </w:pPr>
      <w:r>
        <w:rPr>
          <w:sz w:val="28"/>
          <w:szCs w:val="28"/>
        </w:rPr>
        <w:t>Частота вращения, формула</w:t>
      </w:r>
      <w:r>
        <w:rPr>
          <w:sz w:val="28"/>
          <w:szCs w:val="28"/>
        </w:rPr>
        <w:t xml:space="preserve"> </w:t>
      </w:r>
      <w:r>
        <w:rPr>
          <w:sz w:val="28"/>
          <w:szCs w:val="28"/>
        </w:rPr>
        <w:t>(</w:t>
      </w:r>
      <w:r>
        <w:rPr>
          <w:sz w:val="28"/>
          <w:szCs w:val="28"/>
        </w:rPr>
        <w:t>5)</w:t>
      </w:r>
      <w:r>
        <w:rPr>
          <w:sz w:val="28"/>
          <w:szCs w:val="28"/>
        </w:rPr>
        <w:t>:</w:t>
      </w:r>
    </w:p>
    <w:p>
      <w:pPr>
        <w:shd w:val="clear" w:color="auto" w:fill="ffffff"/>
        <w:spacing w:line="360" w:lineRule="auto"/>
        <w:ind w:firstLine="709"/>
        <w:jc w:val="center"/>
        <w:rPr/>
      </w:pPr>
      <w:r>
        <w:rPr>
          <w:sz w:val="28"/>
          <w:szCs w:val="28"/>
          <w:lang w:val="en-US"/>
        </w:rPr>
        <w:t>n</w:t>
      </w:r>
      <w:r>
        <w:rPr>
          <w:sz w:val="28"/>
          <w:szCs w:val="28"/>
        </w:rPr>
        <w:t xml:space="preserve"> = 1000 </w:t>
      </w:r>
      <w:r>
        <w:rPr>
          <w:sz w:val="28"/>
          <w:szCs w:val="28"/>
        </w:rPr>
        <w:t>×</w:t>
      </w:r>
      <w:r>
        <w:rPr>
          <w:sz w:val="28"/>
          <w:szCs w:val="28"/>
        </w:rPr>
        <w:t xml:space="preserve"> 180 / 3,14 </w:t>
      </w:r>
      <w:r>
        <w:rPr>
          <w:sz w:val="28"/>
          <w:szCs w:val="28"/>
        </w:rPr>
        <w:t>×</w:t>
      </w:r>
      <w:r>
        <w:rPr>
          <w:sz w:val="28"/>
          <w:szCs w:val="28"/>
        </w:rPr>
        <w:t xml:space="preserve"> 45 = 1274</w:t>
      </w:r>
      <w:r>
        <w:rPr>
          <w:sz w:val="28"/>
          <w:szCs w:val="28"/>
        </w:rPr>
        <w:t xml:space="preserve"> мин</w:t>
      </w:r>
      <w:r>
        <w:rPr>
          <w:sz w:val="28"/>
          <w:szCs w:val="28"/>
          <w:vertAlign w:val="superscript"/>
        </w:rPr>
        <w:t>–</w:t>
      </w:r>
      <w:r>
        <w:rPr>
          <w:sz w:val="28"/>
          <w:szCs w:val="28"/>
          <w:vertAlign w:val="superscript"/>
        </w:rPr>
        <w:t>1</w:t>
      </w:r>
      <w:r>
        <w:rPr>
          <w:sz w:val="28"/>
          <w:szCs w:val="28"/>
        </w:rPr>
        <w:t>.</w:t>
      </w:r>
    </w:p>
    <w:p>
      <w:pPr>
        <w:shd w:val="clear" w:color="auto" w:fill="ffffff"/>
        <w:spacing w:line="360" w:lineRule="auto"/>
        <w:ind w:firstLine="709"/>
        <w:jc w:val="both"/>
        <w:rPr/>
      </w:pPr>
      <w:r>
        <w:rPr>
          <w:sz w:val="28"/>
          <w:szCs w:val="28"/>
        </w:rPr>
        <w:t xml:space="preserve">Принимаем </w:t>
      </w:r>
      <w:r>
        <w:rPr>
          <w:sz w:val="28"/>
          <w:szCs w:val="28"/>
          <w:lang w:val="en-US"/>
        </w:rPr>
        <w:t>n</w:t>
      </w:r>
      <w:r>
        <w:rPr>
          <w:sz w:val="28"/>
          <w:szCs w:val="28"/>
          <w:vertAlign w:val="subscript"/>
        </w:rPr>
        <w:t>ф</w:t>
      </w:r>
      <w:r>
        <w:rPr>
          <w:sz w:val="28"/>
          <w:szCs w:val="28"/>
        </w:rPr>
        <w:t xml:space="preserve"> = 1300 мин</w:t>
      </w:r>
      <w:r>
        <w:rPr>
          <w:sz w:val="28"/>
          <w:szCs w:val="28"/>
          <w:vertAlign w:val="superscript"/>
        </w:rPr>
        <w:t>–</w:t>
      </w:r>
      <w:r>
        <w:rPr>
          <w:sz w:val="28"/>
          <w:szCs w:val="28"/>
          <w:vertAlign w:val="superscript"/>
        </w:rPr>
        <w:t>1</w:t>
      </w:r>
      <w:r>
        <w:rPr>
          <w:sz w:val="28"/>
          <w:szCs w:val="28"/>
        </w:rPr>
        <w:t>.</w:t>
      </w:r>
    </w:p>
    <w:p>
      <w:pPr>
        <w:shd w:val="clear" w:color="auto" w:fill="ffffff"/>
        <w:spacing w:line="360" w:lineRule="auto"/>
        <w:ind w:firstLine="709"/>
        <w:jc w:val="both"/>
        <w:rPr>
          <w:sz w:val="28"/>
          <w:szCs w:val="28"/>
        </w:rPr>
      </w:pPr>
      <w:r>
        <w:rPr>
          <w:sz w:val="28"/>
          <w:szCs w:val="28"/>
        </w:rPr>
        <w:t xml:space="preserve">Фактическая скорость резания, формула </w:t>
      </w:r>
      <w:r>
        <w:rPr>
          <w:sz w:val="28"/>
          <w:szCs w:val="28"/>
        </w:rPr>
        <w:t>(</w:t>
      </w:r>
      <w:r>
        <w:rPr>
          <w:sz w:val="28"/>
          <w:szCs w:val="28"/>
        </w:rPr>
        <w:t>6)</w:t>
      </w:r>
      <w:r>
        <w:rPr>
          <w:sz w:val="28"/>
          <w:szCs w:val="28"/>
        </w:rPr>
        <w:t>:</w:t>
      </w:r>
    </w:p>
    <w:p>
      <w:pPr>
        <w:shd w:val="clear" w:color="auto" w:fill="ffffff"/>
        <w:spacing w:line="360" w:lineRule="auto"/>
        <w:ind w:firstLine="709"/>
        <w:jc w:val="center"/>
        <w:rPr/>
      </w:pPr>
      <w:r>
        <w:rPr>
          <w:sz w:val="28"/>
          <w:szCs w:val="28"/>
          <w:lang w:val="en-US"/>
        </w:rPr>
        <w:t>V</w:t>
      </w:r>
      <w:r>
        <w:rPr>
          <w:sz w:val="28"/>
          <w:szCs w:val="28"/>
          <w:vertAlign w:val="subscript"/>
        </w:rPr>
        <w:t>ф</w:t>
      </w:r>
      <w:r>
        <w:rPr>
          <w:sz w:val="28"/>
          <w:szCs w:val="28"/>
        </w:rPr>
        <w:t xml:space="preserve"> = 3,14 </w:t>
      </w:r>
      <w:r>
        <w:rPr>
          <w:sz w:val="28"/>
          <w:szCs w:val="28"/>
        </w:rPr>
        <w:t>×</w:t>
      </w:r>
      <w:r>
        <w:rPr>
          <w:sz w:val="28"/>
          <w:szCs w:val="28"/>
        </w:rPr>
        <w:t xml:space="preserve"> 45 </w:t>
      </w:r>
      <w:r>
        <w:rPr>
          <w:sz w:val="28"/>
          <w:szCs w:val="28"/>
        </w:rPr>
        <w:t>×</w:t>
      </w:r>
      <w:r>
        <w:rPr>
          <w:sz w:val="28"/>
          <w:szCs w:val="28"/>
        </w:rPr>
        <w:t xml:space="preserve"> 1300 / 1000 = 183 </w:t>
      </w:r>
      <w:r>
        <w:rPr>
          <w:sz w:val="28"/>
          <w:szCs w:val="28"/>
        </w:rPr>
        <w:t>м/мин.</w:t>
      </w:r>
    </w:p>
    <w:p>
      <w:pPr>
        <w:shd w:val="clear" w:color="auto" w:fill="ffffff"/>
        <w:spacing w:line="360" w:lineRule="auto"/>
        <w:ind w:firstLine="709"/>
        <w:jc w:val="both"/>
        <w:rPr>
          <w:sz w:val="28"/>
          <w:szCs w:val="28"/>
        </w:rPr>
      </w:pPr>
      <w:r>
        <w:rPr>
          <w:sz w:val="28"/>
          <w:szCs w:val="28"/>
        </w:rPr>
        <w:t xml:space="preserve">Сила резания определяется </w:t>
      </w:r>
      <w:r>
        <w:rPr>
          <w:sz w:val="28"/>
          <w:szCs w:val="28"/>
        </w:rPr>
        <w:t>по формулам</w:t>
      </w:r>
      <w:r>
        <w:rPr>
          <w:sz w:val="28"/>
          <w:szCs w:val="28"/>
        </w:rPr>
        <w:t xml:space="preserve">. Из соответствующих таблиц [11] выбираем: </w:t>
      </w:r>
      <w:r>
        <w:rPr>
          <w:sz w:val="28"/>
          <w:szCs w:val="28"/>
          <w:lang w:val="en-US"/>
        </w:rPr>
        <w:t>P</w:t>
      </w:r>
      <w:r>
        <w:rPr>
          <w:sz w:val="28"/>
          <w:szCs w:val="28"/>
          <w:vertAlign w:val="subscript"/>
          <w:lang w:val="en-US"/>
        </w:rPr>
        <w:t>z</w:t>
      </w:r>
      <w:r>
        <w:rPr>
          <w:sz w:val="28"/>
          <w:szCs w:val="28"/>
          <w:vertAlign w:val="subscript"/>
        </w:rPr>
        <w:t>табл</w:t>
      </w:r>
      <w:r>
        <w:rPr>
          <w:sz w:val="28"/>
          <w:szCs w:val="28"/>
        </w:rPr>
        <w:t xml:space="preserve"> = </w:t>
      </w:r>
      <w:r>
        <w:rPr>
          <w:sz w:val="28"/>
          <w:szCs w:val="28"/>
        </w:rPr>
        <w:t>7,5 Н, к</w:t>
      </w:r>
      <w:r>
        <w:rPr>
          <w:sz w:val="28"/>
          <w:szCs w:val="28"/>
          <w:vertAlign w:val="subscript"/>
        </w:rPr>
        <w:t>1</w:t>
      </w:r>
      <w:r>
        <w:rPr>
          <w:sz w:val="28"/>
          <w:szCs w:val="28"/>
        </w:rPr>
        <w:t xml:space="preserve"> = 0,3, к</w:t>
      </w:r>
      <w:r>
        <w:rPr>
          <w:sz w:val="28"/>
          <w:szCs w:val="28"/>
          <w:vertAlign w:val="subscript"/>
        </w:rPr>
        <w:t>2</w:t>
      </w:r>
      <w:r>
        <w:rPr>
          <w:sz w:val="28"/>
          <w:szCs w:val="28"/>
        </w:rPr>
        <w:t xml:space="preserve"> = 1,0.</w:t>
      </w:r>
    </w:p>
    <w:p>
      <w:pPr>
        <w:shd w:val="clear" w:color="auto" w:fill="ffffff"/>
        <w:spacing w:line="360" w:lineRule="auto"/>
        <w:ind w:firstLine="709"/>
        <w:jc w:val="center"/>
        <w:rPr/>
      </w:pPr>
      <w:r>
        <w:rPr>
          <w:sz w:val="28"/>
          <w:szCs w:val="28"/>
          <w:lang w:val="en-US"/>
        </w:rPr>
        <w:t>P</w:t>
      </w:r>
      <w:r>
        <w:rPr>
          <w:sz w:val="28"/>
          <w:szCs w:val="28"/>
          <w:vertAlign w:val="subscript"/>
          <w:lang w:val="en-US"/>
        </w:rPr>
        <w:t>z</w:t>
      </w:r>
      <w:r>
        <w:rPr>
          <w:sz w:val="28"/>
          <w:szCs w:val="28"/>
        </w:rPr>
        <w:t xml:space="preserve"> = 7,5 </w:t>
      </w:r>
      <w:r>
        <w:rPr>
          <w:sz w:val="28"/>
          <w:szCs w:val="28"/>
        </w:rPr>
        <w:t>×</w:t>
      </w:r>
      <w:r>
        <w:rPr>
          <w:sz w:val="28"/>
          <w:szCs w:val="28"/>
        </w:rPr>
        <w:t xml:space="preserve"> 0,3 </w:t>
      </w:r>
      <w:r>
        <w:rPr>
          <w:sz w:val="28"/>
          <w:szCs w:val="28"/>
        </w:rPr>
        <w:t>×</w:t>
      </w:r>
      <w:r>
        <w:rPr>
          <w:sz w:val="28"/>
          <w:szCs w:val="28"/>
        </w:rPr>
        <w:t xml:space="preserve"> 1,0 = 2,25 </w:t>
      </w:r>
      <w:r>
        <w:rPr>
          <w:sz w:val="28"/>
          <w:szCs w:val="28"/>
        </w:rPr>
        <w:t>Н.</w:t>
      </w:r>
    </w:p>
    <w:p>
      <w:pPr>
        <w:shd w:val="clear" w:color="auto" w:fill="ffffff"/>
        <w:spacing w:line="360" w:lineRule="auto"/>
        <w:ind w:firstLine="709"/>
        <w:jc w:val="both"/>
        <w:rPr>
          <w:sz w:val="28"/>
          <w:szCs w:val="28"/>
        </w:rPr>
      </w:pPr>
      <w:r>
        <w:rPr>
          <w:sz w:val="28"/>
          <w:szCs w:val="28"/>
        </w:rPr>
        <w:t>Мощность резания, формулы (</w:t>
      </w:r>
      <w:r>
        <w:rPr>
          <w:sz w:val="28"/>
          <w:szCs w:val="28"/>
        </w:rPr>
        <w:t>4.8</w:t>
      </w:r>
      <w:r>
        <w:rPr>
          <w:sz w:val="28"/>
          <w:szCs w:val="28"/>
        </w:rPr>
        <w:t>), (</w:t>
      </w:r>
      <w:r>
        <w:rPr>
          <w:sz w:val="28"/>
          <w:szCs w:val="28"/>
        </w:rPr>
        <w:t>4.9</w:t>
      </w:r>
      <w:r>
        <w:rPr>
          <w:sz w:val="28"/>
          <w:szCs w:val="28"/>
        </w:rPr>
        <w:t>):</w:t>
      </w:r>
    </w:p>
    <w:p>
      <w:pPr>
        <w:shd w:val="clear" w:color="auto" w:fill="ffffff"/>
        <w:spacing w:line="360" w:lineRule="auto"/>
        <w:ind w:firstLine="709"/>
        <w:jc w:val="center"/>
        <w:rPr/>
      </w:pPr>
      <w:r>
        <w:rPr>
          <w:sz w:val="28"/>
          <w:szCs w:val="28"/>
          <w:lang w:val="en-US"/>
        </w:rPr>
        <w:t>N</w:t>
      </w:r>
      <w:r>
        <w:rPr>
          <w:sz w:val="28"/>
          <w:szCs w:val="28"/>
          <w:vertAlign w:val="subscript"/>
          <w:lang w:val="en-US"/>
        </w:rPr>
        <w:t>z</w:t>
      </w:r>
      <w:r>
        <w:rPr>
          <w:sz w:val="28"/>
          <w:szCs w:val="28"/>
        </w:rPr>
        <w:t xml:space="preserve"> = 2,25 </w:t>
      </w:r>
      <w:r>
        <w:rPr>
          <w:sz w:val="28"/>
          <w:szCs w:val="28"/>
        </w:rPr>
        <w:t>×</w:t>
      </w:r>
      <w:r>
        <w:rPr>
          <w:sz w:val="28"/>
          <w:szCs w:val="28"/>
        </w:rPr>
        <w:t xml:space="preserve"> 183 / 1020 </w:t>
      </w:r>
      <w:r>
        <w:rPr>
          <w:sz w:val="28"/>
          <w:szCs w:val="28"/>
        </w:rPr>
        <w:t>×</w:t>
      </w:r>
      <w:r>
        <w:rPr>
          <w:sz w:val="28"/>
          <w:szCs w:val="28"/>
        </w:rPr>
        <w:t xml:space="preserve"> 60 = 0,01</w:t>
      </w:r>
      <w:r>
        <w:rPr>
          <w:sz w:val="28"/>
          <w:szCs w:val="28"/>
        </w:rPr>
        <w:t xml:space="preserve"> кВт.</w:t>
      </w:r>
    </w:p>
    <w:p>
      <w:pPr>
        <w:shd w:val="clear" w:color="auto" w:fill="ffffff"/>
        <w:spacing w:line="360" w:lineRule="auto"/>
        <w:ind w:firstLine="709"/>
        <w:jc w:val="both"/>
        <w:rPr/>
      </w:pPr>
      <w:r>
        <w:rPr>
          <w:sz w:val="28"/>
          <w:szCs w:val="28"/>
        </w:rPr>
        <w:t>При этом 0,01 кВт &lt;1,76кВт – условие выполняется.</w:t>
      </w:r>
    </w:p>
    <w:p>
      <w:pPr>
        <w:shd w:val="clear" w:color="auto" w:fill="ffffff"/>
        <w:spacing w:line="360" w:lineRule="auto"/>
        <w:ind w:firstLine="709"/>
        <w:jc w:val="both"/>
        <w:rPr>
          <w:iCs/>
        </w:rPr>
      </w:pPr>
      <w:r>
        <w:rPr>
          <w:iCs/>
          <w:sz w:val="28"/>
          <w:szCs w:val="28"/>
        </w:rPr>
        <w:t>Операция 80. Сверлильная.</w:t>
      </w:r>
    </w:p>
    <w:p>
      <w:pPr>
        <w:shd w:val="clear" w:color="auto" w:fill="ffffff"/>
        <w:spacing w:line="360" w:lineRule="auto"/>
        <w:ind w:firstLine="709"/>
        <w:jc w:val="both"/>
        <w:rPr/>
      </w:pPr>
      <w:r>
        <w:rPr>
          <w:sz w:val="28"/>
          <w:szCs w:val="28"/>
        </w:rPr>
        <w:t>Оборудование: станок вертикально</w:t>
      </w:r>
      <w:r>
        <w:rPr>
          <w:sz w:val="28"/>
          <w:szCs w:val="28"/>
        </w:rPr>
        <w:t>–</w:t>
      </w:r>
      <w:r>
        <w:rPr>
          <w:sz w:val="28"/>
          <w:szCs w:val="28"/>
        </w:rPr>
        <w:t>сверлильный 2А135.</w:t>
      </w:r>
    </w:p>
    <w:p>
      <w:pPr>
        <w:shd w:val="clear" w:color="auto" w:fill="ffffff"/>
        <w:spacing w:line="360" w:lineRule="auto"/>
        <w:ind w:firstLine="709"/>
        <w:jc w:val="both"/>
        <w:rPr/>
      </w:pPr>
      <w:r>
        <w:rPr>
          <w:sz w:val="28"/>
          <w:szCs w:val="28"/>
        </w:rPr>
        <w:t xml:space="preserve">Переход 2. </w:t>
      </w:r>
      <w:r>
        <w:rPr>
          <w:sz w:val="28"/>
          <w:szCs w:val="28"/>
        </w:rPr>
        <w:t>«</w:t>
      </w:r>
      <w:r>
        <w:rPr>
          <w:sz w:val="28"/>
          <w:szCs w:val="28"/>
        </w:rPr>
        <w:t>Зенковать фаску 0,5</w:t>
      </w:r>
      <w:r>
        <w:rPr>
          <w:rFonts w:ascii="Symbol" w:cs="Symbol" w:eastAsia="Symbol" w:hAnsi="Symbol"/>
          <w:sz w:val="28"/>
          <w:szCs w:val="28"/>
        </w:rPr>
        <w:t></w:t>
      </w:r>
      <w:r>
        <w:rPr>
          <w:sz w:val="28"/>
          <w:szCs w:val="28"/>
        </w:rPr>
        <w:t>45</w:t>
      </w:r>
      <w:r>
        <w:rPr>
          <w:sz w:val="28"/>
          <w:szCs w:val="28"/>
          <w:vertAlign w:val="superscript"/>
        </w:rPr>
        <w:t>0</w:t>
      </w:r>
      <w:r>
        <w:rPr>
          <w:sz w:val="28"/>
          <w:szCs w:val="28"/>
        </w:rPr>
        <w:t xml:space="preserve"> во втулке верхней головки шатуна.</w:t>
      </w:r>
    </w:p>
    <w:p>
      <w:pPr>
        <w:shd w:val="clear" w:color="auto" w:fill="ffffff"/>
        <w:spacing w:line="360" w:lineRule="auto"/>
        <w:ind w:firstLine="709"/>
        <w:jc w:val="both"/>
        <w:rPr/>
      </w:pPr>
      <w:r>
        <w:rPr>
          <w:sz w:val="28"/>
          <w:szCs w:val="28"/>
        </w:rPr>
        <w:t xml:space="preserve">Глубина резания </w:t>
      </w:r>
      <w:r>
        <w:rPr>
          <w:sz w:val="28"/>
          <w:szCs w:val="28"/>
          <w:lang w:val="en-US"/>
        </w:rPr>
        <w:t>t</w:t>
      </w:r>
      <w:r>
        <w:rPr>
          <w:sz w:val="28"/>
          <w:szCs w:val="28"/>
        </w:rPr>
        <w:t xml:space="preserve"> = 0,5 мм.</w:t>
      </w:r>
    </w:p>
    <w:p>
      <w:pPr>
        <w:shd w:val="clear" w:color="auto" w:fill="ffffff"/>
        <w:spacing w:line="360" w:lineRule="auto"/>
        <w:ind w:firstLine="709"/>
        <w:jc w:val="both"/>
        <w:rPr/>
      </w:pPr>
      <w:r>
        <w:rPr>
          <w:sz w:val="28"/>
          <w:szCs w:val="28"/>
        </w:rPr>
        <w:t xml:space="preserve">Выбираем подачу </w:t>
      </w:r>
      <w:r>
        <w:rPr>
          <w:sz w:val="28"/>
          <w:szCs w:val="28"/>
          <w:lang w:val="en-US"/>
        </w:rPr>
        <w:t>S</w:t>
      </w:r>
      <w:r>
        <w:rPr>
          <w:sz w:val="28"/>
          <w:szCs w:val="28"/>
        </w:rPr>
        <w:t>=0,25 мм/об, [11].</w:t>
      </w:r>
    </w:p>
    <w:p>
      <w:pPr>
        <w:shd w:val="clear" w:color="auto" w:fill="ffffff"/>
        <w:spacing w:line="360" w:lineRule="auto"/>
        <w:ind w:firstLine="709"/>
        <w:jc w:val="both"/>
        <w:rPr>
          <w:sz w:val="28"/>
          <w:szCs w:val="28"/>
        </w:rPr>
      </w:pPr>
      <w:r>
        <w:rPr>
          <w:sz w:val="28"/>
          <w:szCs w:val="28"/>
        </w:rPr>
        <w:t xml:space="preserve">Скорость резания, формула </w:t>
      </w:r>
      <w:r>
        <w:rPr>
          <w:sz w:val="28"/>
          <w:szCs w:val="28"/>
        </w:rPr>
        <w:t>(</w:t>
      </w:r>
      <w:r>
        <w:rPr>
          <w:sz w:val="28"/>
          <w:szCs w:val="28"/>
        </w:rPr>
        <w:t>6</w:t>
      </w:r>
      <w:r>
        <w:rPr>
          <w:sz w:val="28"/>
          <w:szCs w:val="28"/>
        </w:rPr>
        <w:t>)</w:t>
      </w:r>
      <w:r>
        <w:rPr>
          <w:sz w:val="28"/>
          <w:szCs w:val="28"/>
        </w:rPr>
        <w:t xml:space="preserve">. </w:t>
      </w:r>
    </w:p>
    <w:p>
      <w:pPr>
        <w:shd w:val="clear" w:color="auto" w:fill="ffffff"/>
        <w:spacing w:line="360" w:lineRule="auto"/>
        <w:ind w:firstLine="709"/>
        <w:jc w:val="both"/>
        <w:rPr>
          <w:sz w:val="28"/>
          <w:szCs w:val="28"/>
        </w:rPr>
      </w:pPr>
      <w:r>
        <w:rPr>
          <w:sz w:val="28"/>
          <w:szCs w:val="28"/>
        </w:rPr>
        <w:t xml:space="preserve">Принимаем </w:t>
      </w:r>
      <w:r>
        <w:rPr>
          <w:sz w:val="28"/>
          <w:szCs w:val="28"/>
          <w:lang w:val="en-US"/>
        </w:rPr>
        <w:t>V</w:t>
      </w:r>
      <w:r>
        <w:rPr>
          <w:sz w:val="28"/>
          <w:szCs w:val="28"/>
          <w:vertAlign w:val="subscript"/>
        </w:rPr>
        <w:t>табл</w:t>
      </w:r>
      <w:r>
        <w:rPr>
          <w:sz w:val="28"/>
          <w:szCs w:val="28"/>
        </w:rPr>
        <w:t xml:space="preserve"> = 17 м/мин; к</w:t>
      </w:r>
      <w:r>
        <w:rPr>
          <w:sz w:val="28"/>
          <w:szCs w:val="28"/>
          <w:vertAlign w:val="subscript"/>
        </w:rPr>
        <w:t>1</w:t>
      </w:r>
      <w:r>
        <w:rPr>
          <w:sz w:val="28"/>
          <w:szCs w:val="28"/>
        </w:rPr>
        <w:t xml:space="preserve"> = 0,75; к</w:t>
      </w:r>
      <w:r>
        <w:rPr>
          <w:sz w:val="28"/>
          <w:szCs w:val="28"/>
          <w:vertAlign w:val="subscript"/>
        </w:rPr>
        <w:t>2</w:t>
      </w:r>
      <w:r>
        <w:rPr>
          <w:sz w:val="28"/>
          <w:szCs w:val="28"/>
        </w:rPr>
        <w:t xml:space="preserve"> = 1,4; к</w:t>
      </w:r>
      <w:r>
        <w:rPr>
          <w:sz w:val="28"/>
          <w:szCs w:val="28"/>
          <w:vertAlign w:val="subscript"/>
        </w:rPr>
        <w:t>3</w:t>
      </w:r>
      <w:r>
        <w:rPr>
          <w:sz w:val="28"/>
          <w:szCs w:val="28"/>
        </w:rPr>
        <w:t xml:space="preserve"> = 1,0, [11]:</w:t>
      </w:r>
    </w:p>
    <w:p>
      <w:pPr>
        <w:shd w:val="clear" w:color="auto" w:fill="ffffff"/>
        <w:spacing w:line="360" w:lineRule="auto"/>
        <w:ind w:firstLine="709"/>
        <w:jc w:val="center"/>
        <w:rPr/>
      </w:pPr>
      <w:r>
        <w:rPr>
          <w:sz w:val="28"/>
          <w:szCs w:val="28"/>
          <w:lang w:val="en-US"/>
        </w:rPr>
        <w:t>V</w:t>
      </w:r>
      <w:r>
        <w:rPr>
          <w:sz w:val="28"/>
          <w:szCs w:val="28"/>
        </w:rPr>
        <w:t xml:space="preserve"> = 17 </w:t>
      </w:r>
      <w:r>
        <w:rPr>
          <w:sz w:val="28"/>
          <w:szCs w:val="28"/>
        </w:rPr>
        <w:t>×</w:t>
      </w:r>
      <w:r>
        <w:rPr>
          <w:sz w:val="28"/>
          <w:szCs w:val="28"/>
        </w:rPr>
        <w:t xml:space="preserve"> 0,75 </w:t>
      </w:r>
      <w:r>
        <w:rPr>
          <w:sz w:val="28"/>
          <w:szCs w:val="28"/>
        </w:rPr>
        <w:t>×</w:t>
      </w:r>
      <w:r>
        <w:rPr>
          <w:sz w:val="28"/>
          <w:szCs w:val="28"/>
        </w:rPr>
        <w:t xml:space="preserve"> 1,4 </w:t>
      </w:r>
      <w:r>
        <w:rPr>
          <w:sz w:val="28"/>
          <w:szCs w:val="28"/>
        </w:rPr>
        <w:t>×</w:t>
      </w:r>
      <w:r>
        <w:rPr>
          <w:sz w:val="28"/>
          <w:szCs w:val="28"/>
        </w:rPr>
        <w:t xml:space="preserve"> 1,0 = 17,85</w:t>
      </w:r>
      <w:r>
        <w:rPr>
          <w:sz w:val="28"/>
          <w:szCs w:val="28"/>
        </w:rPr>
        <w:t xml:space="preserve"> м/мин.</w:t>
      </w:r>
    </w:p>
    <w:p>
      <w:pPr>
        <w:shd w:val="clear" w:color="auto" w:fill="ffffff"/>
        <w:spacing w:line="360" w:lineRule="auto"/>
        <w:ind w:firstLine="709"/>
        <w:jc w:val="both"/>
        <w:rPr>
          <w:sz w:val="28"/>
          <w:szCs w:val="28"/>
        </w:rPr>
      </w:pPr>
      <w:r>
        <w:rPr>
          <w:sz w:val="28"/>
          <w:szCs w:val="28"/>
        </w:rPr>
        <w:t>Частота вращения определяется по формуле (</w:t>
      </w:r>
      <w:r>
        <w:rPr>
          <w:sz w:val="28"/>
          <w:szCs w:val="28"/>
        </w:rPr>
        <w:t>5</w:t>
      </w:r>
      <w:r>
        <w:rPr>
          <w:sz w:val="28"/>
          <w:szCs w:val="28"/>
        </w:rPr>
        <w:t>):</w:t>
      </w:r>
    </w:p>
    <w:p>
      <w:pPr>
        <w:shd w:val="clear" w:color="auto" w:fill="ffffff"/>
        <w:spacing w:line="360" w:lineRule="auto"/>
        <w:ind w:firstLine="709"/>
        <w:jc w:val="center"/>
        <w:rPr/>
      </w:pPr>
      <w:r>
        <w:rPr>
          <w:sz w:val="28"/>
          <w:szCs w:val="28"/>
          <w:lang w:val="en-US"/>
        </w:rPr>
        <w:t>n</w:t>
      </w:r>
      <w:r>
        <w:rPr>
          <w:sz w:val="28"/>
          <w:szCs w:val="28"/>
        </w:rPr>
        <w:t xml:space="preserve"> = 1000 </w:t>
      </w:r>
      <w:r>
        <w:rPr>
          <w:sz w:val="28"/>
          <w:szCs w:val="28"/>
        </w:rPr>
        <w:t>×</w:t>
      </w:r>
      <w:r>
        <w:rPr>
          <w:sz w:val="28"/>
          <w:szCs w:val="28"/>
        </w:rPr>
        <w:t xml:space="preserve"> 17,85 /3,14 </w:t>
      </w:r>
      <w:r>
        <w:rPr>
          <w:sz w:val="28"/>
          <w:szCs w:val="28"/>
        </w:rPr>
        <w:t>×</w:t>
      </w:r>
      <w:r>
        <w:rPr>
          <w:sz w:val="28"/>
          <w:szCs w:val="28"/>
        </w:rPr>
        <w:t xml:space="preserve"> 45 = 126,3</w:t>
      </w:r>
      <w:r>
        <w:rPr>
          <w:sz w:val="28"/>
          <w:szCs w:val="28"/>
        </w:rPr>
        <w:t xml:space="preserve"> мин</w:t>
      </w:r>
      <w:r>
        <w:rPr>
          <w:sz w:val="28"/>
          <w:szCs w:val="28"/>
          <w:vertAlign w:val="superscript"/>
        </w:rPr>
        <w:t>–</w:t>
      </w:r>
      <w:r>
        <w:rPr>
          <w:sz w:val="28"/>
          <w:szCs w:val="28"/>
          <w:vertAlign w:val="superscript"/>
        </w:rPr>
        <w:t>1</w:t>
      </w:r>
      <w:r>
        <w:rPr>
          <w:sz w:val="28"/>
          <w:szCs w:val="28"/>
        </w:rPr>
        <w:t>.</w:t>
      </w:r>
    </w:p>
    <w:p>
      <w:pPr>
        <w:shd w:val="clear" w:color="auto" w:fill="ffffff"/>
        <w:spacing w:line="360" w:lineRule="auto"/>
        <w:ind w:firstLine="709"/>
        <w:jc w:val="both"/>
        <w:rPr>
          <w:sz w:val="28"/>
          <w:szCs w:val="28"/>
        </w:rPr>
      </w:pPr>
      <w:r>
        <w:rPr>
          <w:sz w:val="28"/>
          <w:szCs w:val="28"/>
        </w:rPr>
        <w:t xml:space="preserve">Ближайшая частота из стандартного ряда </w:t>
      </w:r>
      <w:r>
        <w:rPr>
          <w:sz w:val="28"/>
          <w:szCs w:val="28"/>
          <w:lang w:val="en-US"/>
        </w:rPr>
        <w:t>n</w:t>
      </w:r>
      <w:r>
        <w:rPr>
          <w:sz w:val="28"/>
          <w:szCs w:val="28"/>
          <w:vertAlign w:val="subscript"/>
        </w:rPr>
        <w:t>ф</w:t>
      </w:r>
      <w:r>
        <w:rPr>
          <w:sz w:val="28"/>
          <w:szCs w:val="28"/>
        </w:rPr>
        <w:t>=130 мин</w:t>
      </w:r>
      <w:r>
        <w:rPr>
          <w:sz w:val="28"/>
          <w:szCs w:val="28"/>
          <w:vertAlign w:val="superscript"/>
        </w:rPr>
        <w:t>–</w:t>
      </w:r>
      <w:r>
        <w:rPr>
          <w:sz w:val="28"/>
          <w:szCs w:val="28"/>
          <w:vertAlign w:val="superscript"/>
        </w:rPr>
        <w:t>1</w:t>
      </w:r>
      <w:r>
        <w:rPr>
          <w:sz w:val="28"/>
          <w:szCs w:val="28"/>
        </w:rPr>
        <w:t>, тогда фактическая скорость резания:</w:t>
      </w:r>
    </w:p>
    <w:p>
      <w:pPr>
        <w:shd w:val="clear" w:color="auto" w:fill="ffffff"/>
        <w:spacing w:line="360" w:lineRule="auto"/>
        <w:ind w:firstLine="709"/>
        <w:jc w:val="center"/>
        <w:rPr/>
      </w:pPr>
      <w:r>
        <w:rPr>
          <w:sz w:val="28"/>
          <w:szCs w:val="28"/>
          <w:lang w:val="en-US"/>
        </w:rPr>
        <w:t>V</w:t>
      </w:r>
      <w:r>
        <w:rPr>
          <w:sz w:val="28"/>
          <w:szCs w:val="28"/>
          <w:vertAlign w:val="subscript"/>
        </w:rPr>
        <w:t>ф</w:t>
      </w:r>
      <w:r>
        <w:rPr>
          <w:sz w:val="28"/>
          <w:szCs w:val="28"/>
        </w:rPr>
        <w:t xml:space="preserve"> = 3,14 </w:t>
      </w:r>
      <w:r>
        <w:rPr>
          <w:sz w:val="28"/>
          <w:szCs w:val="28"/>
        </w:rPr>
        <w:t>×</w:t>
      </w:r>
      <w:r>
        <w:rPr>
          <w:sz w:val="28"/>
          <w:szCs w:val="28"/>
        </w:rPr>
        <w:t xml:space="preserve"> 45 </w:t>
      </w:r>
      <w:r>
        <w:rPr>
          <w:sz w:val="28"/>
          <w:szCs w:val="28"/>
        </w:rPr>
        <w:t>×</w:t>
      </w:r>
      <w:r>
        <w:rPr>
          <w:sz w:val="28"/>
          <w:szCs w:val="28"/>
        </w:rPr>
        <w:t xml:space="preserve"> 130 / 1000 = 18,4 </w:t>
      </w:r>
      <w:r>
        <w:rPr>
          <w:sz w:val="28"/>
          <w:szCs w:val="28"/>
        </w:rPr>
        <w:t>м/мин.</w:t>
      </w:r>
      <w:r>
        <w:rPr>
          <w:sz w:val="28"/>
          <w:szCs w:val="28"/>
        </w:rPr>
        <w:t>» [9].</w:t>
      </w:r>
    </w:p>
    <w:p>
      <w:pPr>
        <w:shd w:val="clear" w:color="auto" w:fill="ffffff"/>
        <w:spacing w:line="360" w:lineRule="auto"/>
        <w:ind w:firstLine="709"/>
        <w:jc w:val="both"/>
        <w:rPr>
          <w:sz w:val="28"/>
          <w:szCs w:val="28"/>
        </w:rPr>
      </w:pPr>
      <w:r>
        <w:rPr>
          <w:sz w:val="28"/>
          <w:szCs w:val="28"/>
        </w:rPr>
        <w:t>«</w:t>
      </w:r>
      <w:r>
        <w:rPr>
          <w:sz w:val="28"/>
          <w:szCs w:val="28"/>
        </w:rPr>
        <w:t>Сила резания определяется по формулам (</w:t>
      </w:r>
      <w:r>
        <w:rPr>
          <w:sz w:val="28"/>
          <w:szCs w:val="28"/>
        </w:rPr>
        <w:t>7</w:t>
      </w:r>
      <w:r>
        <w:rPr>
          <w:sz w:val="28"/>
          <w:szCs w:val="28"/>
        </w:rPr>
        <w:t>), (</w:t>
      </w:r>
      <w:r>
        <w:rPr>
          <w:sz w:val="28"/>
          <w:szCs w:val="28"/>
        </w:rPr>
        <w:t>8</w:t>
      </w:r>
      <w:r>
        <w:rPr>
          <w:sz w:val="28"/>
          <w:szCs w:val="28"/>
        </w:rPr>
        <w:t>) и составляет (при к</w:t>
      </w:r>
      <w:r>
        <w:rPr>
          <w:sz w:val="28"/>
          <w:szCs w:val="28"/>
          <w:vertAlign w:val="subscript"/>
        </w:rPr>
        <w:t>р</w:t>
      </w:r>
      <w:r>
        <w:rPr>
          <w:sz w:val="28"/>
          <w:szCs w:val="28"/>
        </w:rPr>
        <w:t xml:space="preserve"> = 1,1):</w:t>
      </w:r>
    </w:p>
    <w:p>
      <w:pPr>
        <w:shd w:val="clear" w:color="auto" w:fill="ffffff"/>
        <w:spacing w:line="360" w:lineRule="auto"/>
        <w:ind w:firstLine="709"/>
        <w:jc w:val="center"/>
        <w:rPr>
          <w:sz w:val="28"/>
          <w:szCs w:val="28"/>
        </w:rPr>
      </w:pPr>
      <w:r>
        <w:rPr>
          <w:sz w:val="28"/>
          <w:szCs w:val="28"/>
        </w:rPr>
        <w:t>Р</w:t>
      </w:r>
      <w:r>
        <w:rPr>
          <w:sz w:val="28"/>
          <w:szCs w:val="28"/>
          <w:vertAlign w:val="subscript"/>
        </w:rPr>
        <w:t>табл</w:t>
      </w:r>
      <w:r>
        <w:rPr>
          <w:sz w:val="28"/>
          <w:szCs w:val="28"/>
        </w:rPr>
        <w:t xml:space="preserve"> = 150 </w:t>
      </w:r>
      <w:r>
        <w:rPr>
          <w:sz w:val="28"/>
          <w:szCs w:val="28"/>
        </w:rPr>
        <w:t>×</w:t>
      </w:r>
      <w:r>
        <w:rPr>
          <w:sz w:val="28"/>
          <w:szCs w:val="28"/>
        </w:rPr>
        <w:t xml:space="preserve"> 0,25 </w:t>
      </w:r>
      <w:r>
        <w:rPr>
          <w:sz w:val="28"/>
          <w:szCs w:val="28"/>
        </w:rPr>
        <w:t>×</w:t>
      </w:r>
      <w:r>
        <w:rPr>
          <w:sz w:val="28"/>
          <w:szCs w:val="28"/>
        </w:rPr>
        <w:t xml:space="preserve"> (46</w:t>
      </w:r>
      <w:r>
        <w:rPr>
          <w:sz w:val="28"/>
          <w:szCs w:val="28"/>
        </w:rPr>
        <w:t>–</w:t>
      </w:r>
      <w:r>
        <w:rPr>
          <w:sz w:val="28"/>
          <w:szCs w:val="28"/>
        </w:rPr>
        <w:t>45) = 37,5</w:t>
      </w:r>
      <w:r>
        <w:rPr>
          <w:sz w:val="28"/>
          <w:szCs w:val="28"/>
        </w:rPr>
        <w:t xml:space="preserve"> Н,</w:t>
      </w:r>
    </w:p>
    <w:p>
      <w:pPr>
        <w:shd w:val="clear" w:color="auto" w:fill="ffffff"/>
        <w:spacing w:line="360" w:lineRule="auto"/>
        <w:ind w:firstLine="709"/>
        <w:jc w:val="center"/>
        <w:rPr/>
      </w:pPr>
      <w:r>
        <w:rPr>
          <w:sz w:val="28"/>
          <w:szCs w:val="28"/>
        </w:rPr>
        <w:t xml:space="preserve">Р = 37,5 </w:t>
      </w:r>
      <w:r>
        <w:rPr>
          <w:sz w:val="28"/>
          <w:szCs w:val="28"/>
        </w:rPr>
        <w:t>×</w:t>
      </w:r>
      <w:r>
        <w:rPr>
          <w:sz w:val="28"/>
          <w:szCs w:val="28"/>
        </w:rPr>
        <w:t xml:space="preserve"> 1,1 = 41,25 </w:t>
      </w:r>
      <w:r>
        <w:rPr>
          <w:sz w:val="28"/>
          <w:szCs w:val="28"/>
        </w:rPr>
        <w:t>Н.</w:t>
      </w:r>
    </w:p>
    <w:p>
      <w:pPr>
        <w:shd w:val="clear" w:color="auto" w:fill="ffffff"/>
        <w:spacing w:line="360" w:lineRule="auto"/>
        <w:ind w:firstLine="709"/>
        <w:jc w:val="both"/>
        <w:rPr>
          <w:sz w:val="28"/>
          <w:szCs w:val="28"/>
        </w:rPr>
      </w:pPr>
      <w:r>
        <w:rPr>
          <w:sz w:val="28"/>
          <w:szCs w:val="28"/>
        </w:rPr>
        <w:t>Мощность резания, формула (</w:t>
      </w:r>
      <w:r>
        <w:rPr>
          <w:sz w:val="28"/>
          <w:szCs w:val="28"/>
        </w:rPr>
        <w:t>4.9</w:t>
      </w:r>
      <w:r>
        <w:rPr>
          <w:sz w:val="28"/>
          <w:szCs w:val="28"/>
        </w:rPr>
        <w:t xml:space="preserve">); при </w:t>
      </w:r>
      <w:r>
        <w:rPr>
          <w:sz w:val="28"/>
          <w:szCs w:val="28"/>
          <w:lang w:val="en-US"/>
        </w:rPr>
        <w:t>N</w:t>
      </w:r>
      <w:r>
        <w:rPr>
          <w:sz w:val="28"/>
          <w:szCs w:val="28"/>
          <w:vertAlign w:val="subscript"/>
        </w:rPr>
        <w:t>табл</w:t>
      </w:r>
      <w:r>
        <w:rPr>
          <w:sz w:val="28"/>
          <w:szCs w:val="28"/>
        </w:rPr>
        <w:t xml:space="preserve"> = 0,7кВт; к</w:t>
      </w:r>
      <w:r>
        <w:rPr>
          <w:sz w:val="28"/>
          <w:szCs w:val="28"/>
          <w:vertAlign w:val="subscript"/>
          <w:lang w:val="en-US"/>
        </w:rPr>
        <w:t>N</w:t>
      </w:r>
      <w:r>
        <w:rPr>
          <w:sz w:val="28"/>
          <w:szCs w:val="28"/>
        </w:rPr>
        <w:t xml:space="preserve"> = 1,0, [11]:</w:t>
      </w:r>
    </w:p>
    <w:p>
      <w:pPr>
        <w:shd w:val="clear" w:color="auto" w:fill="ffffff"/>
        <w:spacing w:line="360" w:lineRule="auto"/>
        <w:ind w:firstLine="709"/>
        <w:jc w:val="center"/>
        <w:rPr/>
      </w:pPr>
      <w:r>
        <w:rPr>
          <w:sz w:val="28"/>
          <w:szCs w:val="28"/>
          <w:lang w:val="en-US"/>
        </w:rPr>
        <w:t>N</w:t>
      </w:r>
      <w:r>
        <w:rPr>
          <w:sz w:val="28"/>
          <w:szCs w:val="28"/>
          <w:vertAlign w:val="subscript"/>
        </w:rPr>
        <w:t>рез</w:t>
      </w:r>
      <w:r>
        <w:rPr>
          <w:sz w:val="28"/>
          <w:szCs w:val="28"/>
        </w:rPr>
        <w:t xml:space="preserve"> = 0,7 </w:t>
      </w:r>
      <w:r>
        <w:rPr>
          <w:sz w:val="28"/>
          <w:szCs w:val="28"/>
        </w:rPr>
        <w:t>×</w:t>
      </w:r>
      <w:r>
        <w:rPr>
          <w:sz w:val="28"/>
          <w:szCs w:val="28"/>
        </w:rPr>
        <w:t xml:space="preserve"> 1,0 </w:t>
      </w:r>
      <w:r>
        <w:rPr>
          <w:sz w:val="28"/>
          <w:szCs w:val="28"/>
        </w:rPr>
        <w:t>×</w:t>
      </w:r>
      <w:r>
        <w:rPr>
          <w:sz w:val="28"/>
          <w:szCs w:val="28"/>
        </w:rPr>
        <w:t xml:space="preserve"> 130/1000 = 0,1</w:t>
      </w:r>
      <w:r>
        <w:rPr>
          <w:sz w:val="28"/>
          <w:szCs w:val="28"/>
        </w:rPr>
        <w:t xml:space="preserve"> кВт.</w:t>
      </w:r>
    </w:p>
    <w:p>
      <w:pPr>
        <w:shd w:val="clear" w:color="auto" w:fill="ffffff"/>
        <w:spacing w:line="360" w:lineRule="auto"/>
        <w:ind w:firstLine="709"/>
        <w:jc w:val="both"/>
        <w:rPr/>
      </w:pPr>
      <w:r>
        <w:rPr>
          <w:sz w:val="28"/>
          <w:szCs w:val="28"/>
        </w:rPr>
        <w:t xml:space="preserve">При этом </w:t>
      </w:r>
      <w:r>
        <w:rPr>
          <w:sz w:val="28"/>
          <w:szCs w:val="28"/>
        </w:rPr>
        <w:t>условие выполняется</w:t>
      </w:r>
      <w:r>
        <w:rPr>
          <w:sz w:val="28"/>
          <w:szCs w:val="28"/>
        </w:rPr>
        <w:t>: 0,1 кВт &lt;3,2 кВт.</w:t>
      </w:r>
    </w:p>
    <w:p>
      <w:pPr>
        <w:shd w:val="clear" w:color="auto" w:fill="ffffff"/>
        <w:spacing w:line="360" w:lineRule="auto"/>
        <w:ind w:firstLine="709"/>
        <w:jc w:val="both"/>
        <w:rPr/>
      </w:pPr>
      <w:r>
        <w:rPr>
          <w:sz w:val="28"/>
          <w:szCs w:val="28"/>
        </w:rPr>
        <w:t>Переход 4. Зенковать фаску 0,5</w:t>
      </w:r>
      <w:r>
        <w:rPr>
          <w:sz w:val="28"/>
          <w:szCs w:val="28"/>
        </w:rPr>
        <w:t>×</w:t>
      </w:r>
      <w:r>
        <w:rPr>
          <w:sz w:val="28"/>
          <w:szCs w:val="28"/>
        </w:rPr>
        <w:t>45</w:t>
      </w:r>
      <w:r>
        <w:rPr>
          <w:sz w:val="28"/>
          <w:szCs w:val="28"/>
          <w:vertAlign w:val="superscript"/>
        </w:rPr>
        <w:t>0</w:t>
      </w:r>
      <w:r>
        <w:rPr>
          <w:sz w:val="28"/>
          <w:szCs w:val="28"/>
        </w:rPr>
        <w:t xml:space="preserve"> во втулке верхней головки шатуна (расчет ведется в аналогичном порядке).</w:t>
      </w:r>
    </w:p>
    <w:p>
      <w:pPr>
        <w:shd w:val="clear" w:color="auto" w:fill="ffffff"/>
        <w:spacing w:line="360" w:lineRule="auto"/>
        <w:ind w:firstLine="709"/>
        <w:jc w:val="both"/>
        <w:rPr/>
      </w:pPr>
      <w:r>
        <w:rPr>
          <w:i/>
          <w:sz w:val="28"/>
          <w:szCs w:val="28"/>
        </w:rPr>
        <w:t>Операция 25. Сверлильная.</w:t>
      </w:r>
    </w:p>
    <w:p>
      <w:pPr>
        <w:shd w:val="clear" w:color="auto" w:fill="ffffff"/>
        <w:spacing w:line="360" w:lineRule="auto"/>
        <w:ind w:firstLine="709"/>
        <w:jc w:val="both"/>
        <w:rPr/>
      </w:pPr>
      <w:r>
        <w:rPr>
          <w:sz w:val="28"/>
          <w:szCs w:val="28"/>
        </w:rPr>
        <w:t>Переход 2. Цековать поверхности под головку болта шатуна начисто.</w:t>
      </w:r>
    </w:p>
    <w:p>
      <w:pPr>
        <w:shd w:val="clear" w:color="auto" w:fill="ffffff"/>
        <w:spacing w:line="360" w:lineRule="auto"/>
        <w:ind w:firstLine="709"/>
        <w:jc w:val="both"/>
        <w:rPr/>
      </w:pPr>
      <w:r>
        <w:rPr>
          <w:sz w:val="28"/>
          <w:szCs w:val="28"/>
        </w:rPr>
        <w:t>Норму времени на обработку данной детали Т</w:t>
      </w:r>
      <w:r>
        <w:rPr>
          <w:sz w:val="28"/>
          <w:szCs w:val="28"/>
          <w:vertAlign w:val="subscript"/>
        </w:rPr>
        <w:t>шт</w:t>
      </w:r>
      <w:r>
        <w:rPr>
          <w:sz w:val="28"/>
          <w:szCs w:val="28"/>
        </w:rPr>
        <w:t xml:space="preserve"> находим по формуле:</w:t>
      </w:r>
    </w:p>
    <w:p>
      <w:pPr>
        <w:shd w:val="clear" w:color="auto" w:fill="ffffff"/>
        <w:spacing w:line="360" w:lineRule="auto"/>
        <w:ind w:firstLine="709"/>
        <w:jc w:val="both"/>
        <w:rPr>
          <w:sz w:val="28"/>
          <w:szCs w:val="28"/>
        </w:rPr>
      </w:pPr>
      <w:r>
        <w:rPr>
          <w:sz w:val="28"/>
          <w:szCs w:val="28"/>
        </w:rPr>
        <w:t xml:space="preserve">                        </w:t>
      </w:r>
      <m:oMathPara>
        <m:oMathParaPr/>
        <m:oMath>
          <m:r>
            <m:rPr>
              <m:sty m:val="p"/>
            </m:rPr>
            <w:rPr>
              <w:rFonts w:ascii="Cambria Math" w:hAnsi="Cambria Math"/>
              <w:sz w:val="28"/>
              <w:szCs w:val="28"/>
            </w:rPr>
            <m:t>Т</m:t>
          </m:r>
          <m:r>
            <m:rPr>
              <m:sty m:val="p"/>
            </m:rPr>
            <w:rPr>
              <w:rFonts w:ascii="Cambria Math" w:hAnsi="Cambria Math"/>
              <w:sz w:val="28"/>
              <w:szCs w:val="28"/>
              <w:vertAlign w:val="subscript"/>
            </w:rPr>
            <m:t>шт</m:t>
          </m:r>
          <m:r>
            <m:rPr>
              <m:sty m:val="p"/>
            </m:rPr>
            <w:rPr>
              <w:rFonts w:ascii="Cambria Math" w:hAnsi="Cambria Math"/>
              <w:sz w:val="28"/>
              <w:szCs w:val="28"/>
            </w:rPr>
            <m:t> = Т</m:t>
          </m:r>
          <m:r>
            <m:rPr>
              <m:sty m:val="p"/>
            </m:rPr>
            <w:rPr>
              <w:rFonts w:ascii="Cambria Math" w:hAnsi="Cambria Math"/>
              <w:sz w:val="28"/>
              <w:szCs w:val="28"/>
              <w:vertAlign w:val="subscript"/>
            </w:rPr>
            <m:t>о</m:t>
          </m:r>
          <m:r>
            <m:rPr>
              <m:sty m:val="p"/>
            </m:rPr>
            <w:rPr>
              <w:rFonts w:ascii="Cambria Math" w:hAnsi="Cambria Math"/>
              <w:sz w:val="28"/>
              <w:szCs w:val="28"/>
            </w:rPr>
            <m:t> + Т</m:t>
          </m:r>
          <m:r>
            <m:rPr>
              <m:sty m:val="p"/>
            </m:rPr>
            <w:rPr>
              <w:rFonts w:ascii="Cambria Math" w:hAnsi="Cambria Math"/>
              <w:sz w:val="28"/>
              <w:szCs w:val="28"/>
              <w:vertAlign w:val="subscript"/>
            </w:rPr>
            <m:t>в</m:t>
          </m:r>
          <m:r>
            <m:rPr>
              <m:sty m:val="p"/>
            </m:rPr>
            <w:rPr>
              <w:rFonts w:ascii="Cambria Math" w:hAnsi="Cambria Math"/>
              <w:sz w:val="28"/>
              <w:szCs w:val="28"/>
            </w:rPr>
            <m:t> + Т</m:t>
          </m:r>
          <m:r>
            <m:rPr>
              <m:sty m:val="p"/>
            </m:rPr>
            <w:rPr>
              <w:rFonts w:ascii="Cambria Math" w:hAnsi="Cambria Math"/>
              <w:sz w:val="28"/>
              <w:szCs w:val="28"/>
              <w:vertAlign w:val="subscript"/>
            </w:rPr>
            <m:t>обсл</m:t>
          </m:r>
          <m:r>
            <m:rPr>
              <m:sty m:val="p"/>
            </m:rPr>
            <w:rPr>
              <w:rFonts w:ascii="Cambria Math" w:hAnsi="Cambria Math"/>
              <w:sz w:val="28"/>
              <w:szCs w:val="28"/>
            </w:rPr>
            <m:t> + Т</m:t>
          </m:r>
          <m:r>
            <m:rPr>
              <m:sty m:val="p"/>
            </m:rPr>
            <w:rPr>
              <w:rFonts w:ascii="Cambria Math" w:hAnsi="Cambria Math"/>
              <w:sz w:val="28"/>
              <w:szCs w:val="28"/>
              <w:vertAlign w:val="subscript"/>
            </w:rPr>
            <m:t>отд</m:t>
          </m:r>
          <m:r>
            <m:rPr>
              <m:sty m:val="p"/>
            </m:rPr>
            <w:rPr>
              <w:rFonts w:ascii="Cambria Math" w:hAnsi="Cambria Math"/>
              <w:sz w:val="28"/>
              <w:szCs w:val="28"/>
            </w:rPr>
            <m:t>.</m:t>
          </m:r>
        </m:oMath>
      </m:oMathPara>
      <w:r>
        <w:rPr>
          <w:sz w:val="28"/>
          <w:szCs w:val="28"/>
        </w:rPr>
        <w:t xml:space="preserve"> </w:t>
      </w:r>
      <w:r>
        <w:rPr>
          <w:sz w:val="28"/>
          <w:szCs w:val="28"/>
        </w:rPr>
        <w:t xml:space="preserve"> </w:t>
      </w:r>
      <w:r>
        <w:rPr>
          <w:sz w:val="28"/>
          <w:szCs w:val="28"/>
        </w:rPr>
        <w:t xml:space="preserve">                          </w:t>
      </w:r>
      <w:r>
        <w:rPr>
          <w:sz w:val="28"/>
          <w:szCs w:val="28"/>
        </w:rPr>
        <w:t>(</w:t>
      </w:r>
      <w:r>
        <w:rPr>
          <w:sz w:val="28"/>
          <w:szCs w:val="28"/>
        </w:rPr>
        <w:t>22</w:t>
      </w:r>
      <w:r>
        <w:rPr>
          <w:sz w:val="28"/>
          <w:szCs w:val="28"/>
        </w:rPr>
        <w:t>)</w:t>
      </w:r>
    </w:p>
    <w:p>
      <w:pPr>
        <w:shd w:val="clear" w:color="auto" w:fill="ffffff"/>
        <w:spacing w:line="360" w:lineRule="auto"/>
        <w:ind w:firstLine="709"/>
        <w:jc w:val="both"/>
        <w:rPr>
          <w:sz w:val="28"/>
          <w:szCs w:val="28"/>
        </w:rPr>
      </w:pPr>
      <w:r>
        <w:rPr>
          <w:sz w:val="28"/>
          <w:szCs w:val="28"/>
        </w:rPr>
        <w:t>где-То</w:t>
      </w:r>
      <w:r>
        <w:rPr>
          <w:sz w:val="28"/>
          <w:szCs w:val="28"/>
        </w:rPr>
        <w:t xml:space="preserve"> – основное (технологическое) время определяем по формуле [14, 15]:</w:t>
      </w:r>
    </w:p>
    <w:p>
      <w:pPr>
        <w:shd w:val="clear" w:color="auto" w:fill="ffffff"/>
        <w:spacing w:line="360" w:lineRule="auto"/>
        <w:ind w:firstLine="709"/>
        <w:jc w:val="both"/>
        <w:rPr>
          <w:sz w:val="28"/>
          <w:szCs w:val="28"/>
        </w:rPr>
      </w:pPr>
      <w:r>
        <w:rPr>
          <w:sz w:val="28"/>
          <w:szCs w:val="28"/>
        </w:rPr>
        <w:t xml:space="preserve">                              </w:t>
      </w:r>
      <m:oMathPara>
        <m:oMathParaPr/>
        <m:oMath>
          <m:r>
            <m:rPr>
              <m:sty m:val="p"/>
            </m:rPr>
            <w:rPr>
              <w:rFonts w:ascii="Cambria Math" w:hAnsi="Cambria Math"/>
              <w:sz w:val="28"/>
              <w:szCs w:val="28"/>
            </w:rPr>
            <m:t>Т</m:t>
          </m:r>
          <m:r>
            <m:rPr>
              <m:sty m:val="p"/>
            </m:rPr>
            <w:rPr>
              <w:rFonts w:ascii="Cambria Math" w:hAnsi="Cambria Math"/>
              <w:sz w:val="28"/>
              <w:szCs w:val="28"/>
              <w:vertAlign w:val="subscript"/>
            </w:rPr>
            <m:t>о</m:t>
          </m:r>
          <m:r>
            <m:rPr>
              <m:sty m:val="p"/>
            </m:rPr>
            <w:rPr>
              <w:rFonts w:ascii="Cambria Math" w:hAnsi="Cambria Math"/>
              <w:sz w:val="28"/>
              <w:szCs w:val="28"/>
            </w:rPr>
            <m:t> = (</m:t>
          </m:r>
          <m:r>
            <m:rPr>
              <m:sty m:val="p"/>
            </m:rPr>
            <w:rPr>
              <w:rFonts w:ascii="Cambria Math" w:hAnsi="Cambria Math"/>
              <w:sz w:val="28"/>
              <w:szCs w:val="28"/>
              <w:lang w:val="en-US"/>
            </w:rPr>
            <m:t>L</m:t>
          </m:r>
          <m:r>
            <m:rPr>
              <m:sty m:val="p"/>
            </m:rPr>
            <w:rPr>
              <w:rFonts w:ascii="Cambria Math" w:hAnsi="Cambria Math"/>
              <w:sz w:val="28"/>
              <w:szCs w:val="28"/>
            </w:rPr>
            <m:t> / </m:t>
          </m:r>
          <m:r>
            <m:rPr>
              <m:sty m:val="p"/>
            </m:rPr>
            <w:rPr>
              <w:rFonts w:ascii="Cambria Math" w:hAnsi="Cambria Math"/>
              <w:sz w:val="28"/>
              <w:szCs w:val="28"/>
              <w:lang w:val="en-US"/>
            </w:rPr>
            <m:t>n</m:t>
          </m:r>
          <m:r>
            <m:rPr>
              <m:sty m:val="p"/>
            </m:rPr>
            <w:rPr>
              <w:rFonts w:ascii="Cambria Math" w:hAnsi="Cambria Math"/>
              <w:sz w:val="28"/>
              <w:szCs w:val="28"/>
            </w:rPr>
            <m:t> ×</m:t>
          </m:r>
          <m:r>
            <m:rPr>
              <m:sty m:val="p"/>
            </m:rPr>
            <w:rPr>
              <w:rFonts w:ascii="Cambria Math" w:hAnsi="Cambria Math"/>
              <w:sz w:val="28"/>
              <w:szCs w:val="28"/>
              <w:lang w:val="en-US"/>
            </w:rPr>
            <m:t>S</m:t>
          </m:r>
          <m:r>
            <m:rPr>
              <m:sty m:val="p"/>
            </m:rPr>
            <w:rPr>
              <w:rFonts w:ascii="Cambria Math" w:hAnsi="Cambria Math"/>
              <w:sz w:val="28"/>
              <w:szCs w:val="28"/>
            </w:rPr>
            <m:t> ) × </m:t>
          </m:r>
          <m:r>
            <m:rPr>
              <m:sty m:val="p"/>
            </m:rPr>
            <w:rPr>
              <w:rFonts w:ascii="Cambria Math" w:hAnsi="Cambria Math"/>
              <w:sz w:val="28"/>
              <w:szCs w:val="28"/>
              <w:lang w:val="en-US"/>
            </w:rPr>
            <m:t>i</m:t>
          </m:r>
          <m:r>
            <m:rPr>
              <m:sty m:val="p"/>
            </m:rPr>
            <w:rPr>
              <w:rFonts w:ascii="Cambria Math" w:hAnsi="Cambria Math"/>
              <w:sz w:val="28"/>
              <w:szCs w:val="28"/>
            </w:rPr>
            <m:t>, мин, </m:t>
          </m:r>
        </m:oMath>
      </m:oMathPara>
      <w:r>
        <w:rPr>
          <w:sz w:val="28"/>
          <w:szCs w:val="28"/>
        </w:rPr>
        <w:t xml:space="preserve">   </w:t>
      </w:r>
      <w:r>
        <w:rPr>
          <w:sz w:val="28"/>
          <w:szCs w:val="28"/>
        </w:rPr>
        <w:t xml:space="preserve">             </w:t>
      </w:r>
      <w:r>
        <w:rPr>
          <w:sz w:val="28"/>
          <w:szCs w:val="28"/>
        </w:rPr>
        <w:t xml:space="preserve">        </w:t>
      </w:r>
      <w:r>
        <w:rPr>
          <w:sz w:val="28"/>
          <w:szCs w:val="28"/>
        </w:rPr>
        <w:t xml:space="preserve">         </w:t>
      </w:r>
      <w:r>
        <w:rPr>
          <w:sz w:val="28"/>
          <w:szCs w:val="28"/>
        </w:rPr>
        <w:t xml:space="preserve"> </w:t>
      </w:r>
      <w:r>
        <w:rPr>
          <w:sz w:val="28"/>
          <w:szCs w:val="28"/>
        </w:rPr>
        <w:t xml:space="preserve"> </w:t>
      </w:r>
      <w:r>
        <w:rPr>
          <w:sz w:val="28"/>
          <w:szCs w:val="28"/>
        </w:rPr>
        <w:t xml:space="preserve"> </w:t>
      </w:r>
      <w:r>
        <w:rPr>
          <w:sz w:val="28"/>
          <w:szCs w:val="28"/>
        </w:rPr>
        <w:t>(</w:t>
      </w:r>
      <w:r>
        <w:rPr>
          <w:sz w:val="28"/>
          <w:szCs w:val="28"/>
        </w:rPr>
        <w:t>23</w:t>
      </w:r>
      <w:r>
        <w:rPr>
          <w:sz w:val="28"/>
          <w:szCs w:val="28"/>
        </w:rPr>
        <w:t>)</w:t>
      </w:r>
    </w:p>
    <w:p>
      <w:pPr>
        <w:shd w:val="clear" w:color="auto" w:fill="ffffff"/>
        <w:spacing w:line="360" w:lineRule="auto"/>
        <w:ind w:firstLine="709"/>
        <w:jc w:val="both"/>
        <w:rPr/>
      </w:pPr>
      <w:r>
        <w:rPr>
          <w:sz w:val="28"/>
          <w:szCs w:val="28"/>
        </w:rPr>
        <w:t xml:space="preserve">где </w:t>
      </w:r>
      <w:r>
        <w:rPr>
          <w:sz w:val="28"/>
          <w:szCs w:val="28"/>
        </w:rPr>
        <w:tab/>
      </w:r>
      <w:r>
        <w:rPr>
          <w:sz w:val="28"/>
          <w:szCs w:val="28"/>
          <w:lang w:val="en-US"/>
        </w:rPr>
        <w:t>L</w:t>
      </w:r>
      <w:r>
        <w:rPr>
          <w:sz w:val="28"/>
          <w:szCs w:val="28"/>
        </w:rPr>
        <w:t xml:space="preserve"> – длина обрабатываемой поверхности, </w:t>
      </w:r>
      <w:r>
        <w:rPr>
          <w:sz w:val="28"/>
          <w:szCs w:val="28"/>
          <w:lang w:val="en-US"/>
        </w:rPr>
        <w:t>L</w:t>
      </w:r>
      <w:r>
        <w:rPr>
          <w:sz w:val="28"/>
          <w:szCs w:val="28"/>
        </w:rPr>
        <w:t xml:space="preserve"> = 11 мм;</w:t>
      </w:r>
    </w:p>
    <w:p>
      <w:pPr>
        <w:shd w:val="clear" w:color="auto" w:fill="ffffff"/>
        <w:spacing w:line="360" w:lineRule="auto"/>
        <w:ind w:firstLine="709"/>
        <w:jc w:val="both"/>
        <w:rPr/>
      </w:pPr>
      <w:r>
        <w:rPr>
          <w:sz w:val="28"/>
          <w:szCs w:val="28"/>
          <w:lang w:val="en-US"/>
        </w:rPr>
        <w:t>n</w:t>
      </w:r>
      <w:r>
        <w:rPr>
          <w:sz w:val="28"/>
          <w:szCs w:val="28"/>
        </w:rPr>
        <w:t xml:space="preserve"> – частота вращения шпинделя, </w:t>
      </w:r>
      <w:r>
        <w:rPr>
          <w:sz w:val="28"/>
          <w:szCs w:val="28"/>
          <w:lang w:val="en-US"/>
        </w:rPr>
        <w:t>n</w:t>
      </w:r>
      <w:r>
        <w:rPr>
          <w:sz w:val="28"/>
          <w:szCs w:val="28"/>
        </w:rPr>
        <w:t xml:space="preserve"> = 250 мин</w:t>
      </w:r>
      <w:r>
        <w:rPr>
          <w:sz w:val="28"/>
          <w:szCs w:val="28"/>
          <w:vertAlign w:val="superscript"/>
        </w:rPr>
        <w:t>–</w:t>
      </w:r>
      <w:r>
        <w:rPr>
          <w:sz w:val="28"/>
          <w:szCs w:val="28"/>
          <w:vertAlign w:val="superscript"/>
        </w:rPr>
        <w:t>1</w:t>
      </w:r>
      <w:r>
        <w:rPr>
          <w:sz w:val="28"/>
          <w:szCs w:val="28"/>
        </w:rPr>
        <w:t>;</w:t>
      </w:r>
    </w:p>
    <w:p>
      <w:pPr>
        <w:shd w:val="clear" w:color="auto" w:fill="ffffff"/>
        <w:spacing w:line="360" w:lineRule="auto"/>
        <w:ind w:firstLine="709"/>
        <w:jc w:val="both"/>
        <w:rPr/>
      </w:pPr>
      <w:r>
        <w:rPr>
          <w:sz w:val="28"/>
          <w:szCs w:val="28"/>
          <w:lang w:val="en-US"/>
        </w:rPr>
        <w:t>S</w:t>
      </w:r>
      <w:r>
        <w:rPr>
          <w:sz w:val="28"/>
          <w:szCs w:val="28"/>
        </w:rPr>
        <w:t xml:space="preserve"> – подача, мм/</w:t>
      </w:r>
      <w:r>
        <w:rPr>
          <w:sz w:val="28"/>
          <w:szCs w:val="28"/>
        </w:rPr>
        <w:t>об; S</w:t>
      </w:r>
      <w:r>
        <w:rPr>
          <w:sz w:val="28"/>
          <w:szCs w:val="28"/>
        </w:rPr>
        <w:t xml:space="preserve"> = 0,27 мм/об;</w:t>
      </w:r>
    </w:p>
    <w:p>
      <w:pPr>
        <w:shd w:val="clear" w:color="auto" w:fill="ffffff"/>
        <w:spacing w:line="360" w:lineRule="auto"/>
        <w:ind w:firstLine="709"/>
        <w:jc w:val="both"/>
        <w:rPr>
          <w:sz w:val="28"/>
          <w:szCs w:val="28"/>
        </w:rPr>
      </w:pPr>
      <w:r>
        <w:rPr>
          <w:sz w:val="28"/>
          <w:szCs w:val="28"/>
          <w:lang w:val="en-US"/>
        </w:rPr>
        <w:t>i</w:t>
      </w:r>
      <w:r>
        <w:rPr>
          <w:sz w:val="28"/>
          <w:szCs w:val="28"/>
        </w:rPr>
        <w:t xml:space="preserve"> – число проходов инструмента.</w:t>
      </w:r>
    </w:p>
    <w:p>
      <w:pPr>
        <w:shd w:val="clear" w:color="auto" w:fill="ffffff"/>
        <w:spacing w:line="360" w:lineRule="auto"/>
        <w:ind w:firstLine="709"/>
        <w:jc w:val="both"/>
        <w:rPr/>
      </w:pPr>
      <w:r>
        <w:rPr>
          <w:sz w:val="28"/>
          <w:szCs w:val="28"/>
        </w:rPr>
        <w:t>Т</w:t>
      </w:r>
      <w:r>
        <w:rPr>
          <w:sz w:val="28"/>
          <w:szCs w:val="28"/>
          <w:vertAlign w:val="subscript"/>
        </w:rPr>
        <w:t>о</w:t>
      </w:r>
      <w:r>
        <w:rPr>
          <w:sz w:val="28"/>
          <w:szCs w:val="28"/>
        </w:rPr>
        <w:t xml:space="preserve"> = 11</w:t>
      </w:r>
      <w:r>
        <w:rPr>
          <w:sz w:val="28"/>
          <w:szCs w:val="28"/>
        </w:rPr>
        <w:t>×</w:t>
      </w:r>
      <w:r>
        <w:rPr>
          <w:sz w:val="28"/>
          <w:szCs w:val="28"/>
        </w:rPr>
        <w:t xml:space="preserve">2 / 250 </w:t>
      </w:r>
      <w:r>
        <w:rPr>
          <w:sz w:val="28"/>
          <w:szCs w:val="28"/>
        </w:rPr>
        <w:t>×</w:t>
      </w:r>
      <w:r>
        <w:rPr>
          <w:sz w:val="28"/>
          <w:szCs w:val="28"/>
        </w:rPr>
        <w:t xml:space="preserve"> 0,27 =0,33</w:t>
      </w:r>
      <w:r>
        <w:rPr>
          <w:sz w:val="28"/>
          <w:szCs w:val="28"/>
        </w:rPr>
        <w:t xml:space="preserve"> мин.</w:t>
      </w:r>
    </w:p>
    <w:p>
      <w:pPr>
        <w:shd w:val="clear" w:color="auto" w:fill="ffffff"/>
        <w:spacing w:line="360" w:lineRule="auto"/>
        <w:ind w:firstLine="709"/>
        <w:jc w:val="both"/>
        <w:rPr/>
      </w:pPr>
      <w:r>
        <w:rPr>
          <w:sz w:val="28"/>
          <w:szCs w:val="28"/>
        </w:rPr>
        <w:t>Т</w:t>
      </w:r>
      <w:r>
        <w:rPr>
          <w:sz w:val="28"/>
          <w:szCs w:val="28"/>
          <w:vertAlign w:val="subscript"/>
        </w:rPr>
        <w:t>в</w:t>
      </w:r>
      <w:r>
        <w:rPr>
          <w:sz w:val="28"/>
          <w:szCs w:val="28"/>
        </w:rPr>
        <w:t xml:space="preserve"> – вспомогательное время на пуск и остановку станка, подвод и отвод режущего инструмента и т. п.; Т</w:t>
      </w:r>
      <w:r>
        <w:rPr>
          <w:sz w:val="28"/>
          <w:szCs w:val="28"/>
          <w:vertAlign w:val="subscript"/>
        </w:rPr>
        <w:t>в</w:t>
      </w:r>
      <w:r>
        <w:rPr>
          <w:sz w:val="28"/>
          <w:szCs w:val="28"/>
        </w:rPr>
        <w:t xml:space="preserve"> = 0,51 мин.</w:t>
      </w:r>
    </w:p>
    <w:p>
      <w:pPr>
        <w:shd w:val="clear" w:color="auto" w:fill="ffffff"/>
        <w:spacing w:line="360" w:lineRule="auto"/>
        <w:ind w:firstLine="709"/>
        <w:jc w:val="both"/>
        <w:rPr>
          <w:sz w:val="28"/>
          <w:szCs w:val="28"/>
        </w:rPr>
      </w:pPr>
      <w:r>
        <w:rPr>
          <w:sz w:val="28"/>
          <w:szCs w:val="28"/>
        </w:rPr>
        <w:t>Т</w:t>
      </w:r>
      <w:r>
        <w:rPr>
          <w:sz w:val="28"/>
          <w:szCs w:val="28"/>
          <w:vertAlign w:val="subscript"/>
        </w:rPr>
        <w:t>обсл</w:t>
      </w:r>
      <w:r>
        <w:rPr>
          <w:sz w:val="28"/>
          <w:szCs w:val="28"/>
        </w:rPr>
        <w:t xml:space="preserve"> – время на обслуживание рабочего места, мин.</w:t>
      </w:r>
    </w:p>
    <w:p>
      <w:pPr>
        <w:shd w:val="clear" w:color="auto" w:fill="ffffff"/>
        <w:spacing w:line="360" w:lineRule="auto"/>
        <w:ind w:firstLine="709"/>
        <w:jc w:val="both"/>
        <w:rPr/>
      </w:pPr>
      <w:r>
        <w:rPr>
          <w:sz w:val="28"/>
          <w:szCs w:val="28"/>
        </w:rPr>
        <w:t xml:space="preserve">                                    </w:t>
      </w:r>
      <m:oMathPara>
        <m:oMathParaPr/>
        <m:oMath>
          <m:r>
            <m:rPr>
              <m:sty m:val="p"/>
            </m:rPr>
            <w:rPr>
              <w:rFonts w:ascii="Cambria Math" w:hAnsi="Cambria Math"/>
              <w:sz w:val="28"/>
              <w:szCs w:val="28"/>
            </w:rPr>
            <m:t>Т</m:t>
          </m:r>
          <m:r>
            <m:rPr>
              <m:sty m:val="p"/>
            </m:rPr>
            <w:rPr>
              <w:rFonts w:ascii="Cambria Math" w:hAnsi="Cambria Math"/>
              <w:sz w:val="28"/>
              <w:szCs w:val="28"/>
              <w:vertAlign w:val="subscript"/>
            </w:rPr>
            <m:t>обсл</m:t>
          </m:r>
          <m:r>
            <m:rPr>
              <m:sty m:val="p"/>
            </m:rPr>
            <w:rPr>
              <w:rFonts w:ascii="Cambria Math" w:hAnsi="Cambria Math"/>
              <w:sz w:val="28"/>
              <w:szCs w:val="28"/>
            </w:rPr>
            <m:t> = 10% × (Т</m:t>
          </m:r>
          <m:r>
            <m:rPr>
              <m:sty m:val="p"/>
            </m:rPr>
            <w:rPr>
              <w:rFonts w:ascii="Cambria Math" w:hAnsi="Cambria Math"/>
              <w:sz w:val="28"/>
              <w:szCs w:val="28"/>
              <w:vertAlign w:val="subscript"/>
            </w:rPr>
            <m:t>о</m:t>
          </m:r>
          <m:r>
            <m:rPr>
              <m:sty m:val="p"/>
            </m:rPr>
            <w:rPr>
              <w:rFonts w:ascii="Cambria Math" w:hAnsi="Cambria Math"/>
              <w:sz w:val="28"/>
              <w:szCs w:val="28"/>
            </w:rPr>
            <m:t> + Т</m:t>
          </m:r>
          <m:r>
            <m:rPr>
              <m:sty m:val="p"/>
            </m:rPr>
            <w:rPr>
              <w:rFonts w:ascii="Cambria Math" w:hAnsi="Cambria Math"/>
              <w:sz w:val="28"/>
              <w:szCs w:val="28"/>
              <w:vertAlign w:val="subscript"/>
            </w:rPr>
            <m:t>в</m:t>
          </m:r>
          <m:r>
            <m:rPr>
              <m:sty m:val="p"/>
            </m:rPr>
            <w:rPr>
              <w:rFonts w:ascii="Cambria Math" w:hAnsi="Cambria Math"/>
              <w:sz w:val="28"/>
              <w:szCs w:val="28"/>
            </w:rPr>
            <m:t>),</m:t>
          </m:r>
        </m:oMath>
      </m:oMathPara>
      <w:r>
        <w:rPr>
          <w:sz w:val="28"/>
          <w:szCs w:val="28"/>
        </w:rPr>
        <w:t xml:space="preserve"> </w:t>
      </w:r>
      <w:r>
        <w:rPr>
          <w:sz w:val="28"/>
          <w:szCs w:val="28"/>
        </w:rPr>
        <w:t xml:space="preserve">                         </w:t>
      </w:r>
      <w:r>
        <w:rPr>
          <w:sz w:val="28"/>
          <w:szCs w:val="28"/>
        </w:rPr>
        <w:t xml:space="preserve">  </w:t>
      </w:r>
      <w:r>
        <w:rPr>
          <w:sz w:val="28"/>
          <w:szCs w:val="28"/>
        </w:rPr>
        <w:t>(</w:t>
      </w:r>
      <w:r>
        <w:rPr>
          <w:sz w:val="28"/>
          <w:szCs w:val="28"/>
        </w:rPr>
        <w:t>24</w:t>
      </w:r>
      <w:r>
        <w:rPr>
          <w:sz w:val="28"/>
          <w:szCs w:val="28"/>
        </w:rPr>
        <w:t>)</w:t>
      </w:r>
    </w:p>
    <w:p>
      <w:pPr>
        <w:shd w:val="clear" w:color="auto" w:fill="ffffff"/>
        <w:spacing w:line="360" w:lineRule="auto"/>
        <w:ind w:firstLine="709"/>
        <w:jc w:val="center"/>
        <w:rPr/>
      </w:pPr>
      <w:r>
        <w:rPr>
          <w:sz w:val="28"/>
          <w:szCs w:val="28"/>
        </w:rPr>
        <w:t>Т</w:t>
      </w:r>
      <w:r>
        <w:rPr>
          <w:sz w:val="28"/>
          <w:szCs w:val="28"/>
          <w:vertAlign w:val="subscript"/>
        </w:rPr>
        <w:t>обсл</w:t>
      </w:r>
      <w:r>
        <w:rPr>
          <w:sz w:val="28"/>
          <w:szCs w:val="28"/>
        </w:rPr>
        <w:t xml:space="preserve"> = 0,1 </w:t>
      </w:r>
      <w:r>
        <w:rPr>
          <w:sz w:val="28"/>
          <w:szCs w:val="28"/>
        </w:rPr>
        <w:t>×</w:t>
      </w:r>
      <w:r>
        <w:rPr>
          <w:sz w:val="28"/>
          <w:szCs w:val="28"/>
        </w:rPr>
        <w:t xml:space="preserve"> (0,33 + 0,51) = 0,08 мин.</w:t>
      </w:r>
      <w:r>
        <w:rPr>
          <w:sz w:val="28"/>
          <w:szCs w:val="28"/>
        </w:rPr>
        <w:t>» [9].</w:t>
      </w:r>
    </w:p>
    <w:p>
      <w:pPr>
        <w:shd w:val="clear" w:color="auto" w:fill="ffffff"/>
        <w:spacing w:line="360" w:lineRule="auto"/>
        <w:ind w:firstLine="709"/>
        <w:jc w:val="both"/>
        <w:rPr>
          <w:sz w:val="28"/>
          <w:szCs w:val="28"/>
        </w:rPr>
      </w:pPr>
      <w:r>
        <w:rPr>
          <w:sz w:val="28"/>
          <w:szCs w:val="28"/>
        </w:rPr>
        <w:t>Т</w:t>
      </w:r>
      <w:r>
        <w:rPr>
          <w:sz w:val="28"/>
          <w:szCs w:val="28"/>
          <w:vertAlign w:val="subscript"/>
        </w:rPr>
        <w:t>отд</w:t>
      </w:r>
      <w:r>
        <w:rPr>
          <w:sz w:val="28"/>
          <w:szCs w:val="28"/>
        </w:rPr>
        <w:t xml:space="preserve"> – время на отдых, мин.</w:t>
      </w:r>
    </w:p>
    <w:p>
      <w:pPr>
        <w:shd w:val="clear" w:color="auto" w:fill="ffffff"/>
        <w:spacing w:line="360" w:lineRule="auto"/>
        <w:ind w:firstLine="709"/>
        <w:jc w:val="both"/>
        <w:rPr/>
      </w:pPr>
      <w:r>
        <w:rPr>
          <w:sz w:val="28"/>
          <w:szCs w:val="28"/>
        </w:rPr>
        <w:t xml:space="preserve">                               </w:t>
      </w:r>
      <w:r>
        <w:rPr>
          <w:sz w:val="28"/>
          <w:szCs w:val="28"/>
        </w:rPr>
        <w:t xml:space="preserve">   </w:t>
      </w:r>
      <w:r>
        <w:rPr>
          <w:sz w:val="28"/>
          <w:szCs w:val="28"/>
        </w:rPr>
        <w:t xml:space="preserve">   </w:t>
      </w:r>
      <m:oMathPara>
        <m:oMathParaPr/>
        <m:oMath>
          <m:r>
            <m:rPr>
              <m:sty m:val="p"/>
            </m:rPr>
            <w:rPr>
              <w:rFonts w:ascii="Cambria Math" w:hAnsi="Cambria Math"/>
              <w:sz w:val="28"/>
              <w:szCs w:val="28"/>
            </w:rPr>
            <m:t>Т</m:t>
          </m:r>
          <m:r>
            <m:rPr>
              <m:sty m:val="p"/>
            </m:rPr>
            <w:rPr>
              <w:rFonts w:ascii="Cambria Math" w:hAnsi="Cambria Math"/>
              <w:sz w:val="28"/>
              <w:szCs w:val="28"/>
              <w:vertAlign w:val="subscript"/>
            </w:rPr>
            <m:t>отд</m:t>
          </m:r>
          <m:r>
            <m:rPr>
              <m:sty m:val="p"/>
            </m:rPr>
            <w:rPr>
              <w:rFonts w:ascii="Cambria Math" w:hAnsi="Cambria Math"/>
              <w:sz w:val="28"/>
              <w:szCs w:val="28"/>
            </w:rPr>
            <m:t> = (5…8%) × (Т</m:t>
          </m:r>
          <m:r>
            <m:rPr>
              <m:sty m:val="p"/>
            </m:rPr>
            <w:rPr>
              <w:rFonts w:ascii="Cambria Math" w:hAnsi="Cambria Math"/>
              <w:sz w:val="28"/>
              <w:szCs w:val="28"/>
              <w:vertAlign w:val="subscript"/>
            </w:rPr>
            <m:t>о</m:t>
          </m:r>
          <m:r>
            <m:rPr>
              <m:sty m:val="p"/>
            </m:rPr>
            <w:rPr>
              <w:rFonts w:ascii="Cambria Math" w:hAnsi="Cambria Math"/>
              <w:sz w:val="28"/>
              <w:szCs w:val="28"/>
            </w:rPr>
            <m:t> + Т</m:t>
          </m:r>
          <m:r>
            <m:rPr>
              <m:sty m:val="p"/>
            </m:rPr>
            <w:rPr>
              <w:rFonts w:ascii="Cambria Math" w:hAnsi="Cambria Math"/>
              <w:sz w:val="28"/>
              <w:szCs w:val="28"/>
              <w:vertAlign w:val="subscript"/>
            </w:rPr>
            <m:t>в</m:t>
          </m:r>
          <m:r>
            <m:rPr>
              <m:sty m:val="p"/>
            </m:rPr>
            <w:rPr>
              <w:rFonts w:ascii="Cambria Math" w:hAnsi="Cambria Math"/>
              <w:sz w:val="28"/>
              <w:szCs w:val="28"/>
            </w:rPr>
            <m:t>),</m:t>
          </m:r>
        </m:oMath>
      </m:oMathPara>
      <w:r>
        <w:t xml:space="preserve"> </w:t>
      </w:r>
      <w:r>
        <w:rPr>
          <w:sz w:val="28"/>
          <w:szCs w:val="28"/>
        </w:rPr>
        <w:t xml:space="preserve">       </w:t>
      </w:r>
      <w:r>
        <w:rPr>
          <w:sz w:val="28"/>
          <w:szCs w:val="28"/>
        </w:rPr>
        <w:t xml:space="preserve">           </w:t>
      </w:r>
      <w:r>
        <w:rPr>
          <w:sz w:val="28"/>
          <w:szCs w:val="28"/>
        </w:rPr>
        <w:t>(</w:t>
      </w:r>
      <w:r>
        <w:rPr>
          <w:sz w:val="28"/>
          <w:szCs w:val="28"/>
        </w:rPr>
        <w:t>25</w:t>
      </w:r>
      <w:r>
        <w:rPr>
          <w:sz w:val="28"/>
          <w:szCs w:val="28"/>
        </w:rPr>
        <w:t>)</w:t>
      </w:r>
    </w:p>
    <w:p>
      <w:pPr>
        <w:shd w:val="clear" w:color="auto" w:fill="ffffff"/>
        <w:spacing w:line="360" w:lineRule="auto"/>
        <w:ind w:firstLine="709"/>
        <w:jc w:val="both"/>
        <w:rPr/>
      </w:pPr>
      <w:r>
        <w:rPr>
          <w:sz w:val="28"/>
          <w:szCs w:val="28"/>
        </w:rPr>
        <w:t>Т</w:t>
      </w:r>
      <w:r>
        <w:rPr>
          <w:sz w:val="28"/>
          <w:szCs w:val="28"/>
          <w:vertAlign w:val="subscript"/>
        </w:rPr>
        <w:t>отд</w:t>
      </w:r>
      <w:r>
        <w:rPr>
          <w:sz w:val="28"/>
          <w:szCs w:val="28"/>
        </w:rPr>
        <w:t xml:space="preserve"> = 0,07 </w:t>
      </w:r>
      <w:r>
        <w:rPr>
          <w:sz w:val="28"/>
          <w:szCs w:val="28"/>
        </w:rPr>
        <w:t>×</w:t>
      </w:r>
      <w:r>
        <w:rPr>
          <w:sz w:val="28"/>
          <w:szCs w:val="28"/>
        </w:rPr>
        <w:t xml:space="preserve"> (0,33 + 0,51) = 0,05 мин.</w:t>
      </w:r>
    </w:p>
    <w:p>
      <w:pPr>
        <w:shd w:val="clear" w:color="auto" w:fill="ffffff"/>
        <w:spacing w:line="360" w:lineRule="auto"/>
        <w:ind w:firstLine="709"/>
        <w:jc w:val="both"/>
        <w:rPr/>
      </w:pPr>
      <w:r>
        <w:rPr>
          <w:sz w:val="28"/>
          <w:szCs w:val="28"/>
        </w:rPr>
        <w:t>Переход 3. Цековать поверхности под гайку крышки шатуна начисто.</w:t>
      </w:r>
    </w:p>
    <w:p>
      <w:pPr>
        <w:shd w:val="clear" w:color="auto" w:fill="ffffff"/>
        <w:spacing w:line="360" w:lineRule="auto"/>
        <w:ind w:firstLine="709"/>
        <w:jc w:val="both"/>
        <w:rPr>
          <w:sz w:val="28"/>
          <w:szCs w:val="28"/>
        </w:rPr>
      </w:pPr>
      <w:r>
        <w:rPr>
          <w:sz w:val="28"/>
          <w:szCs w:val="28"/>
        </w:rPr>
        <w:t>Основное время определяем по формуле (</w:t>
      </w:r>
      <w:r>
        <w:rPr>
          <w:sz w:val="28"/>
          <w:szCs w:val="28"/>
        </w:rPr>
        <w:t>23</w:t>
      </w:r>
      <w:r>
        <w:rPr>
          <w:sz w:val="28"/>
          <w:szCs w:val="28"/>
        </w:rPr>
        <w:t>):</w:t>
      </w:r>
    </w:p>
    <w:p>
      <w:pPr>
        <w:shd w:val="clear" w:color="auto" w:fill="ffffff"/>
        <w:spacing w:line="360" w:lineRule="auto"/>
        <w:ind w:firstLine="709"/>
        <w:jc w:val="center"/>
        <w:rPr/>
      </w:pPr>
      <w:r>
        <w:rPr>
          <w:sz w:val="28"/>
          <w:szCs w:val="28"/>
        </w:rPr>
        <w:t>Т</w:t>
      </w:r>
      <w:r>
        <w:rPr>
          <w:sz w:val="28"/>
          <w:szCs w:val="28"/>
          <w:vertAlign w:val="subscript"/>
        </w:rPr>
        <w:t>о</w:t>
      </w:r>
      <w:r>
        <w:rPr>
          <w:sz w:val="28"/>
          <w:szCs w:val="28"/>
        </w:rPr>
        <w:t xml:space="preserve"> = 14 </w:t>
      </w:r>
      <w:r>
        <w:rPr>
          <w:sz w:val="28"/>
          <w:szCs w:val="28"/>
        </w:rPr>
        <w:t>×</w:t>
      </w:r>
      <w:r>
        <w:rPr>
          <w:sz w:val="28"/>
          <w:szCs w:val="28"/>
        </w:rPr>
        <w:t xml:space="preserve"> 2 / 215 </w:t>
      </w:r>
      <w:r>
        <w:rPr>
          <w:sz w:val="28"/>
          <w:szCs w:val="28"/>
        </w:rPr>
        <w:t>×</w:t>
      </w:r>
      <w:r>
        <w:rPr>
          <w:sz w:val="28"/>
          <w:szCs w:val="28"/>
        </w:rPr>
        <w:t xml:space="preserve"> 0,27 = 0,48</w:t>
      </w:r>
      <w:r>
        <w:rPr>
          <w:sz w:val="28"/>
          <w:szCs w:val="28"/>
        </w:rPr>
        <w:t xml:space="preserve"> мин.</w:t>
      </w:r>
    </w:p>
    <w:p>
      <w:pPr>
        <w:shd w:val="clear" w:color="auto" w:fill="ffffff"/>
        <w:spacing w:line="360" w:lineRule="auto"/>
        <w:ind w:firstLine="709"/>
        <w:jc w:val="both"/>
        <w:rPr/>
      </w:pPr>
      <w:r>
        <w:rPr>
          <w:sz w:val="28"/>
          <w:szCs w:val="28"/>
        </w:rPr>
        <w:t>Вспомогательное время – Т</w:t>
      </w:r>
      <w:r>
        <w:rPr>
          <w:sz w:val="28"/>
          <w:szCs w:val="28"/>
          <w:vertAlign w:val="subscript"/>
        </w:rPr>
        <w:t>в</w:t>
      </w:r>
      <w:r>
        <w:rPr>
          <w:sz w:val="28"/>
          <w:szCs w:val="28"/>
        </w:rPr>
        <w:t xml:space="preserve"> = 0,31 мин.</w:t>
      </w:r>
    </w:p>
    <w:p>
      <w:pPr>
        <w:shd w:val="clear" w:color="auto" w:fill="ffffff"/>
        <w:spacing w:line="360" w:lineRule="auto"/>
        <w:ind w:firstLine="709"/>
        <w:jc w:val="both"/>
        <w:rPr/>
      </w:pPr>
      <w:r>
        <w:rPr>
          <w:sz w:val="28"/>
          <w:szCs w:val="28"/>
        </w:rPr>
        <w:t>Время на обслуживание рабочего места Т</w:t>
      </w:r>
      <w:r>
        <w:rPr>
          <w:sz w:val="28"/>
          <w:szCs w:val="28"/>
          <w:vertAlign w:val="subscript"/>
        </w:rPr>
        <w:t>обсл</w:t>
      </w:r>
      <w:r>
        <w:rPr>
          <w:sz w:val="28"/>
          <w:szCs w:val="28"/>
        </w:rPr>
        <w:t>, формула (</w:t>
      </w:r>
      <w:r>
        <w:rPr>
          <w:sz w:val="28"/>
          <w:szCs w:val="28"/>
        </w:rPr>
        <w:t>24</w:t>
      </w:r>
      <w:r>
        <w:rPr>
          <w:sz w:val="28"/>
          <w:szCs w:val="28"/>
        </w:rPr>
        <w:t>):</w:t>
      </w:r>
    </w:p>
    <w:p>
      <w:pPr>
        <w:shd w:val="clear" w:color="auto" w:fill="ffffff"/>
        <w:spacing w:line="360" w:lineRule="auto"/>
        <w:ind w:firstLine="709"/>
        <w:jc w:val="center"/>
        <w:rPr/>
      </w:pPr>
      <w:r>
        <w:rPr>
          <w:sz w:val="28"/>
          <w:szCs w:val="28"/>
        </w:rPr>
        <w:t>Т</w:t>
      </w:r>
      <w:r>
        <w:rPr>
          <w:sz w:val="28"/>
          <w:szCs w:val="28"/>
          <w:vertAlign w:val="subscript"/>
        </w:rPr>
        <w:t>обсл</w:t>
      </w:r>
      <w:r>
        <w:rPr>
          <w:sz w:val="28"/>
          <w:szCs w:val="28"/>
        </w:rPr>
        <w:t xml:space="preserve"> = 0,1 </w:t>
      </w:r>
      <w:r>
        <w:rPr>
          <w:sz w:val="28"/>
          <w:szCs w:val="28"/>
        </w:rPr>
        <w:t>×</w:t>
      </w:r>
      <w:r>
        <w:rPr>
          <w:sz w:val="28"/>
          <w:szCs w:val="28"/>
        </w:rPr>
        <w:t xml:space="preserve"> (0,48 + 0,31) = 0,07 мин.</w:t>
      </w:r>
    </w:p>
    <w:p>
      <w:pPr>
        <w:shd w:val="clear" w:color="auto" w:fill="ffffff"/>
        <w:spacing w:line="360" w:lineRule="auto"/>
        <w:ind w:firstLine="709"/>
        <w:jc w:val="both"/>
        <w:rPr/>
      </w:pPr>
      <w:r>
        <w:rPr>
          <w:sz w:val="28"/>
          <w:szCs w:val="28"/>
        </w:rPr>
        <w:t>Время на отдых определяем по формуле (</w:t>
      </w:r>
      <w:r>
        <w:rPr>
          <w:sz w:val="28"/>
          <w:szCs w:val="28"/>
        </w:rPr>
        <w:t>25</w:t>
      </w:r>
      <w:r>
        <w:rPr>
          <w:sz w:val="28"/>
          <w:szCs w:val="28"/>
        </w:rPr>
        <w:t>):</w:t>
      </w:r>
    </w:p>
    <w:p>
      <w:pPr>
        <w:shd w:val="clear" w:color="auto" w:fill="ffffff"/>
        <w:spacing w:line="360" w:lineRule="auto"/>
        <w:ind w:firstLine="709"/>
        <w:jc w:val="center"/>
        <w:rPr/>
      </w:pPr>
      <w:r>
        <w:rPr>
          <w:sz w:val="28"/>
          <w:szCs w:val="28"/>
        </w:rPr>
        <w:t>Т</w:t>
      </w:r>
      <w:r>
        <w:rPr>
          <w:sz w:val="28"/>
          <w:szCs w:val="28"/>
          <w:vertAlign w:val="subscript"/>
        </w:rPr>
        <w:t>отд</w:t>
      </w:r>
      <w:r>
        <w:rPr>
          <w:sz w:val="28"/>
          <w:szCs w:val="28"/>
        </w:rPr>
        <w:t xml:space="preserve"> = 0,07 </w:t>
      </w:r>
      <w:r>
        <w:rPr>
          <w:sz w:val="28"/>
          <w:szCs w:val="28"/>
        </w:rPr>
        <w:t>×</w:t>
      </w:r>
      <w:r>
        <w:rPr>
          <w:sz w:val="28"/>
          <w:szCs w:val="28"/>
        </w:rPr>
        <w:t xml:space="preserve"> (0,48 + 0,31) = 0,05 мин.</w:t>
      </w:r>
    </w:p>
    <w:p>
      <w:pPr>
        <w:shd w:val="clear" w:color="auto" w:fill="ffffff"/>
        <w:spacing w:line="360" w:lineRule="auto"/>
        <w:ind w:firstLine="709"/>
        <w:jc w:val="both"/>
        <w:rPr/>
      </w:pPr>
      <w:r>
        <w:rPr>
          <w:sz w:val="28"/>
          <w:szCs w:val="28"/>
        </w:rPr>
        <w:t xml:space="preserve">Определим общее время на обработку, суммировав составляющие штучного времени по переходам. Тогда: </w:t>
      </w:r>
    </w:p>
    <w:p>
      <w:pPr>
        <w:shd w:val="clear" w:color="auto" w:fill="ffffff"/>
        <w:spacing w:line="360" w:lineRule="auto"/>
        <w:ind w:firstLine="709"/>
        <w:jc w:val="center"/>
        <w:rPr/>
      </w:pPr>
      <w:r>
        <w:rPr>
          <w:rFonts w:ascii="Symbol" w:cs="Symbol" w:eastAsia="Symbol" w:hAnsi="Symbol"/>
          <w:sz w:val="28"/>
          <w:szCs w:val="28"/>
        </w:rPr>
        <w:t></w:t>
      </w:r>
      <w:r>
        <w:rPr>
          <w:sz w:val="28"/>
          <w:szCs w:val="28"/>
        </w:rPr>
        <w:t>Т</w:t>
      </w:r>
      <w:r>
        <w:rPr>
          <w:sz w:val="28"/>
          <w:szCs w:val="28"/>
          <w:vertAlign w:val="subscript"/>
        </w:rPr>
        <w:t>о</w:t>
      </w:r>
      <w:r>
        <w:rPr>
          <w:sz w:val="28"/>
          <w:szCs w:val="28"/>
        </w:rPr>
        <w:t>= 0,33 + 0,48 = 0,81 мин,</w:t>
      </w:r>
    </w:p>
    <w:p>
      <w:pPr>
        <w:shd w:val="clear" w:color="auto" w:fill="ffffff"/>
        <w:spacing w:line="360" w:lineRule="auto"/>
        <w:ind w:firstLine="709"/>
        <w:jc w:val="center"/>
        <w:rPr/>
      </w:pPr>
      <w:r>
        <w:rPr>
          <w:rFonts w:ascii="Symbol" w:cs="Symbol" w:eastAsia="Symbol" w:hAnsi="Symbol"/>
          <w:sz w:val="28"/>
          <w:szCs w:val="28"/>
        </w:rPr>
        <w:t></w:t>
      </w:r>
      <w:r>
        <w:rPr>
          <w:sz w:val="28"/>
          <w:szCs w:val="28"/>
        </w:rPr>
        <w:t>Т</w:t>
      </w:r>
      <w:r>
        <w:rPr>
          <w:sz w:val="28"/>
          <w:szCs w:val="28"/>
          <w:vertAlign w:val="subscript"/>
        </w:rPr>
        <w:t>в</w:t>
      </w:r>
      <w:r>
        <w:rPr>
          <w:sz w:val="28"/>
          <w:szCs w:val="28"/>
        </w:rPr>
        <w:t xml:space="preserve"> = 0,42 + 0,51 + 0,31 = 1,24 мин,</w:t>
      </w:r>
    </w:p>
    <w:p>
      <w:pPr>
        <w:shd w:val="clear" w:color="auto" w:fill="ffffff"/>
        <w:spacing w:line="360" w:lineRule="auto"/>
        <w:ind w:firstLine="709"/>
        <w:jc w:val="center"/>
        <w:rPr/>
      </w:pPr>
      <w:r>
        <w:rPr>
          <w:sz w:val="28"/>
          <w:szCs w:val="28"/>
        </w:rPr>
        <w:t>ƩТ</w:t>
      </w:r>
      <w:r>
        <w:rPr>
          <w:sz w:val="28"/>
          <w:szCs w:val="28"/>
          <w:vertAlign w:val="subscript"/>
        </w:rPr>
        <w:t>обсл</w:t>
      </w:r>
      <w:r>
        <w:rPr>
          <w:sz w:val="28"/>
          <w:szCs w:val="28"/>
        </w:rPr>
        <w:t xml:space="preserve"> = 0,08 + 0,07 = 0,15 мин,</w:t>
      </w:r>
    </w:p>
    <w:p>
      <w:pPr>
        <w:shd w:val="clear" w:color="auto" w:fill="ffffff"/>
        <w:spacing w:line="360" w:lineRule="auto"/>
        <w:ind w:firstLine="709"/>
        <w:jc w:val="center"/>
        <w:rPr/>
      </w:pPr>
      <w:r>
        <w:rPr>
          <w:rFonts w:ascii="Symbol" w:cs="Symbol" w:eastAsia="Symbol" w:hAnsi="Symbol"/>
          <w:sz w:val="28"/>
          <w:szCs w:val="28"/>
        </w:rPr>
        <w:t></w:t>
      </w:r>
      <w:r>
        <w:rPr>
          <w:sz w:val="28"/>
          <w:szCs w:val="28"/>
        </w:rPr>
        <w:t>Т</w:t>
      </w:r>
      <w:r>
        <w:rPr>
          <w:sz w:val="28"/>
          <w:szCs w:val="28"/>
          <w:vertAlign w:val="subscript"/>
        </w:rPr>
        <w:t>отд</w:t>
      </w:r>
      <w:r>
        <w:rPr>
          <w:sz w:val="28"/>
          <w:szCs w:val="28"/>
        </w:rPr>
        <w:t xml:space="preserve"> = 0,05 + 0,05 = 0,1 мин.</w:t>
      </w:r>
    </w:p>
    <w:p>
      <w:pPr>
        <w:shd w:val="clear" w:color="auto" w:fill="ffffff"/>
        <w:spacing w:line="360" w:lineRule="auto"/>
        <w:ind w:firstLine="709"/>
        <w:jc w:val="both"/>
        <w:rPr/>
      </w:pPr>
      <w:r>
        <w:rPr>
          <w:sz w:val="28"/>
          <w:szCs w:val="28"/>
        </w:rPr>
        <w:t>Штучное время:</w:t>
      </w:r>
    </w:p>
    <w:p>
      <w:pPr>
        <w:shd w:val="clear" w:color="auto" w:fill="ffffff"/>
        <w:spacing w:line="360" w:lineRule="auto"/>
        <w:ind w:firstLine="709"/>
        <w:jc w:val="center"/>
        <w:rPr/>
      </w:pPr>
      <w:r>
        <w:rPr>
          <w:sz w:val="28"/>
          <w:szCs w:val="28"/>
        </w:rPr>
        <w:t>Т</w:t>
      </w:r>
      <w:r>
        <w:rPr>
          <w:sz w:val="28"/>
          <w:szCs w:val="28"/>
          <w:vertAlign w:val="subscript"/>
        </w:rPr>
        <w:t>шт</w:t>
      </w:r>
      <w:r>
        <w:rPr>
          <w:sz w:val="28"/>
          <w:szCs w:val="28"/>
        </w:rPr>
        <w:t xml:space="preserve"> = 0,81 + 1,24 + 0,15 + 0,1 = 2,3 мин.</w:t>
      </w:r>
    </w:p>
    <w:p>
      <w:pPr>
        <w:shd w:val="clear" w:color="auto" w:fill="ffffff"/>
        <w:spacing w:line="360" w:lineRule="auto"/>
        <w:ind w:firstLine="709"/>
        <w:jc w:val="both"/>
        <w:rPr>
          <w:sz w:val="28"/>
          <w:szCs w:val="28"/>
        </w:rPr>
      </w:pPr>
      <w:r>
        <w:rPr>
          <w:sz w:val="28"/>
          <w:szCs w:val="28"/>
        </w:rPr>
        <w:t>Также рассчитывается подготовительно</w:t>
      </w:r>
      <w:r>
        <w:rPr>
          <w:sz w:val="28"/>
          <w:szCs w:val="28"/>
        </w:rPr>
        <w:t>–</w:t>
      </w:r>
      <w:r>
        <w:rPr>
          <w:sz w:val="28"/>
          <w:szCs w:val="28"/>
        </w:rPr>
        <w:t>заключительное время Т</w:t>
      </w:r>
      <w:r>
        <w:rPr>
          <w:sz w:val="28"/>
          <w:szCs w:val="28"/>
          <w:vertAlign w:val="subscript"/>
        </w:rPr>
        <w:t>п.з</w:t>
      </w:r>
      <w:r>
        <w:rPr>
          <w:sz w:val="28"/>
          <w:szCs w:val="28"/>
        </w:rPr>
        <w:t xml:space="preserve"> и </w:t>
      </w:r>
      <w:r>
        <w:rPr>
          <w:sz w:val="28"/>
          <w:szCs w:val="28"/>
        </w:rPr>
        <w:t>штучно</w:t>
      </w:r>
      <w:r>
        <w:rPr>
          <w:sz w:val="28"/>
          <w:szCs w:val="28"/>
        </w:rPr>
        <w:t>–</w:t>
      </w:r>
      <w:r>
        <w:rPr>
          <w:sz w:val="28"/>
          <w:szCs w:val="28"/>
        </w:rPr>
        <w:t>калькуляционное время Т</w:t>
      </w:r>
      <w:r>
        <w:rPr>
          <w:sz w:val="28"/>
          <w:szCs w:val="28"/>
          <w:vertAlign w:val="subscript"/>
        </w:rPr>
        <w:t>шк</w:t>
      </w:r>
      <w:r>
        <w:rPr>
          <w:sz w:val="28"/>
          <w:szCs w:val="28"/>
        </w:rPr>
        <w:t>.</w:t>
      </w:r>
    </w:p>
    <w:p>
      <w:pPr>
        <w:shd w:val="clear" w:color="auto" w:fill="ffffff"/>
        <w:spacing w:line="360" w:lineRule="auto"/>
        <w:ind w:firstLine="709"/>
        <w:jc w:val="both"/>
        <w:rPr/>
      </w:pPr>
      <w:r>
        <w:t xml:space="preserve">                                                     </w:t>
      </w:r>
      <m:oMathPara>
        <m:oMathParaPr/>
        <m:oMath>
          <m:sSub>
            <m:sSubPr>
              <m:ctrlPr>
                <w:rPr>
                  <w:rFonts w:ascii="Cambria Math" w:hAnsi="Cambria Math"/>
                  <w:i/>
                  <w:sz w:val="28"/>
                  <w:szCs w:val="28"/>
                </w:rPr>
              </m:ctrlPr>
            </m:sSubPr>
            <m:e>
              <m:r>
                <m:rPr/>
                <w:rPr>
                  <w:rFonts w:ascii="Cambria Math" w:hAnsi="Cambria Math"/>
                  <w:sz w:val="28"/>
                  <w:szCs w:val="28"/>
                </w:rPr>
                <m:t>Т</m:t>
              </m:r>
            </m:e>
            <m:sub>
              <m:r>
                <m:rPr/>
                <w:rPr>
                  <w:rFonts w:ascii="Cambria Math" w:hAnsi="Cambria Math"/>
                  <w:sz w:val="28"/>
                  <w:szCs w:val="28"/>
                </w:rPr>
                <m:t>шк</m:t>
              </m:r>
            </m:sub>
          </m:sSub>
          <m:r>
            <m:rPr/>
            <w:rPr>
              <w:rFonts w:ascii="Cambria Math" w:hAnsi="Cambria Math"/>
              <w:sz w:val="28"/>
              <w:szCs w:val="28"/>
            </w:rPr>
            <m:t>=</m:t>
          </m:r>
          <m:sSub>
            <m:sSubPr>
              <m:ctrlPr>
                <w:rPr>
                  <w:rFonts w:ascii="Cambria Math" w:hAnsi="Cambria Math"/>
                  <w:i/>
                  <w:sz w:val="28"/>
                  <w:szCs w:val="28"/>
                </w:rPr>
              </m:ctrlPr>
            </m:sSubPr>
            <m:e>
              <m:r>
                <m:rPr/>
                <w:rPr>
                  <w:rFonts w:ascii="Cambria Math" w:hAnsi="Cambria Math"/>
                  <w:sz w:val="28"/>
                  <w:szCs w:val="28"/>
                </w:rPr>
                <m:t>Т</m:t>
              </m:r>
            </m:e>
            <m:sub>
              <m:r>
                <m:rPr/>
                <w:rPr>
                  <w:rFonts w:ascii="Cambria Math" w:hAnsi="Cambria Math"/>
                  <w:sz w:val="28"/>
                  <w:szCs w:val="28"/>
                </w:rPr>
                <m:t>шт</m:t>
              </m:r>
            </m:sub>
          </m:sSub>
          <m:r>
            <m:rPr/>
            <w:rPr>
              <w:rFonts w:ascii="Cambria Math" w:hAnsi="Cambria Math"/>
              <w:sz w:val="28"/>
              <w:szCs w:val="28"/>
            </w:rPr>
            <m:t>+</m:t>
          </m:r>
          <m:m>
            <m:mPr>
              <m:mcs>
                <m:mc>
                  <m:mcPr>
                    <m:count m:val="1"/>
                  </m:mcPr>
                </m:mc>
              </m:mcs>
              <m:ctrlPr>
                <w:rPr>
                  <w:rFonts w:ascii="Cambria Math" w:hAnsi="Cambria Math"/>
                  <w:i/>
                  <w:sz w:val="28"/>
                  <w:szCs w:val="28"/>
                </w:rPr>
              </m:ctrlPr>
            </m:mPr>
            <m:mr>
              <m:e>
                <m:sSub>
                  <m:sSubPr>
                    <m:ctrlPr>
                      <w:rPr>
                        <w:rFonts w:ascii="Cambria Math" w:hAnsi="Cambria Math"/>
                        <w:i/>
                        <w:sz w:val="28"/>
                        <w:szCs w:val="28"/>
                      </w:rPr>
                    </m:ctrlPr>
                  </m:sSubPr>
                  <m:e>
                    <m:r>
                      <m:rPr/>
                      <w:rPr>
                        <w:rFonts w:ascii="Cambria Math" w:hAnsi="Cambria Math"/>
                        <w:sz w:val="28"/>
                        <w:szCs w:val="28"/>
                      </w:rPr>
                      <m:t>Т</m:t>
                    </m:r>
                  </m:e>
                  <m:sub>
                    <m:r>
                      <m:rPr/>
                      <w:rPr>
                        <w:rFonts w:ascii="Cambria Math" w:hAnsi="Cambria Math"/>
                        <w:sz w:val="28"/>
                        <w:szCs w:val="28"/>
                      </w:rPr>
                      <m:t>пз</m:t>
                    </m:r>
                  </m:sub>
                </m:sSub>
              </m:e>
            </m:mr>
            <m:mr>
              <m:e>
                <m:r>
                  <m:rPr/>
                  <w:rPr>
                    <w:rFonts w:ascii="Cambria Math" w:hAnsi="Cambria Math"/>
                    <w:sz w:val="28"/>
                    <w:szCs w:val="28"/>
                  </w:rPr>
                  <m:t>n</m:t>
                </m:r>
              </m:e>
            </m:mr>
          </m:m>
        </m:oMath>
      </m:oMathPara>
      <w:r>
        <w:rPr>
          <w:sz w:val="28"/>
          <w:szCs w:val="28"/>
        </w:rPr>
        <w:t xml:space="preserve">     </w:t>
      </w:r>
      <w:r>
        <w:t xml:space="preserve">                                             </w:t>
      </w:r>
      <w:r>
        <w:rPr>
          <w:sz w:val="28"/>
          <w:szCs w:val="28"/>
        </w:rPr>
        <w:t>(</w:t>
      </w:r>
      <w:r>
        <w:rPr>
          <w:sz w:val="28"/>
          <w:szCs w:val="28"/>
        </w:rPr>
        <w:t>26</w:t>
      </w:r>
      <w:r>
        <w:rPr>
          <w:sz w:val="28"/>
          <w:szCs w:val="28"/>
        </w:rPr>
        <w:t>)</w:t>
      </w:r>
    </w:p>
    <w:p>
      <w:pPr>
        <w:shd w:val="clear" w:color="auto" w:fill="ffffff"/>
        <w:spacing w:line="360" w:lineRule="auto"/>
        <w:ind w:firstLine="709"/>
        <w:jc w:val="both"/>
        <w:rPr/>
      </w:pPr>
      <w:r>
        <w:rPr>
          <w:sz w:val="28"/>
          <w:szCs w:val="28"/>
        </w:rPr>
        <w:t>где</w:t>
      </w:r>
      <w:r>
        <w:rPr>
          <w:sz w:val="28"/>
          <w:szCs w:val="28"/>
        </w:rPr>
        <w:tab/>
        <w:t>Т</w:t>
      </w:r>
      <w:r>
        <w:rPr>
          <w:sz w:val="28"/>
          <w:szCs w:val="28"/>
          <w:vertAlign w:val="subscript"/>
        </w:rPr>
        <w:t>пз</w:t>
      </w:r>
      <w:r>
        <w:rPr>
          <w:sz w:val="28"/>
          <w:szCs w:val="28"/>
        </w:rPr>
        <w:t xml:space="preserve"> – подготовительно</w:t>
      </w:r>
      <w:r>
        <w:rPr>
          <w:sz w:val="28"/>
          <w:szCs w:val="28"/>
        </w:rPr>
        <w:t>–</w:t>
      </w:r>
      <w:r>
        <w:rPr>
          <w:sz w:val="28"/>
          <w:szCs w:val="28"/>
        </w:rPr>
        <w:t>заключительное время, Т</w:t>
      </w:r>
      <w:r>
        <w:rPr>
          <w:sz w:val="28"/>
          <w:szCs w:val="28"/>
          <w:vertAlign w:val="subscript"/>
        </w:rPr>
        <w:t>пз</w:t>
      </w:r>
      <w:r>
        <w:rPr>
          <w:sz w:val="28"/>
          <w:szCs w:val="28"/>
        </w:rPr>
        <w:t xml:space="preserve"> = 15 мин;</w:t>
      </w:r>
    </w:p>
    <w:p>
      <w:pPr>
        <w:shd w:val="clear" w:color="auto" w:fill="ffffff"/>
        <w:spacing w:line="360" w:lineRule="auto"/>
        <w:ind w:firstLine="709"/>
        <w:jc w:val="both"/>
        <w:rPr>
          <w:sz w:val="28"/>
          <w:szCs w:val="28"/>
        </w:rPr>
      </w:pPr>
      <w:r>
        <w:rPr>
          <w:sz w:val="28"/>
          <w:szCs w:val="28"/>
          <w:lang w:val="en-US"/>
        </w:rPr>
        <w:t>n</w:t>
      </w:r>
      <w:r>
        <w:rPr>
          <w:sz w:val="28"/>
          <w:szCs w:val="28"/>
        </w:rPr>
        <w:t xml:space="preserve"> – количество деталей в обработке, </w:t>
      </w:r>
      <w:r>
        <w:rPr>
          <w:sz w:val="28"/>
          <w:szCs w:val="28"/>
          <w:lang w:val="en-US"/>
        </w:rPr>
        <w:t>n</w:t>
      </w:r>
      <w:r>
        <w:rPr>
          <w:sz w:val="28"/>
          <w:szCs w:val="28"/>
        </w:rPr>
        <w:t xml:space="preserve"> = 1.</w:t>
      </w:r>
    </w:p>
    <w:p>
      <w:pPr>
        <w:shd w:val="clear" w:color="auto" w:fill="ffffff"/>
        <w:spacing w:line="360" w:lineRule="auto"/>
        <w:ind w:firstLine="709"/>
        <w:jc w:val="center"/>
        <w:rPr>
          <w:sz w:val="28"/>
          <w:szCs w:val="28"/>
        </w:rPr>
      </w:pPr>
      <m:oMathPara>
        <m:oMathParaPr/>
        <m:oMath>
          <m:sSub>
            <m:sSubPr>
              <m:ctrlPr>
                <w:rPr>
                  <w:rFonts w:ascii="Cambria Math" w:hAnsi="Cambria Math"/>
                  <w:i/>
                  <w:sz w:val="28"/>
                  <w:szCs w:val="28"/>
                </w:rPr>
              </m:ctrlPr>
            </m:sSubPr>
            <m:e>
              <m:r>
                <m:rPr/>
                <w:rPr>
                  <w:rFonts w:ascii="Cambria Math" w:hAnsi="Cambria Math"/>
                  <w:sz w:val="28"/>
                  <w:szCs w:val="28"/>
                </w:rPr>
                <m:t>Т</m:t>
              </m:r>
            </m:e>
            <m:sub>
              <m:r>
                <m:rPr/>
                <w:rPr>
                  <w:rFonts w:ascii="Cambria Math" w:hAnsi="Cambria Math"/>
                  <w:sz w:val="28"/>
                  <w:szCs w:val="28"/>
                </w:rPr>
                <m:t>шк</m:t>
              </m:r>
            </m:sub>
          </m:sSub>
          <m:r>
            <m:rPr/>
            <w:rPr>
              <w:rFonts w:ascii="Cambria Math" w:hAnsi="Cambria Math"/>
              <w:sz w:val="28"/>
              <w:szCs w:val="28"/>
            </w:rPr>
            <m:t>=2,3+</m:t>
          </m:r>
          <m:m>
            <m:mPr>
              <m:mcs>
                <m:mc>
                  <m:mcPr>
                    <m:count m:val="1"/>
                  </m:mcPr>
                </m:mc>
              </m:mcs>
              <m:ctrlPr>
                <w:rPr>
                  <w:rFonts w:ascii="Cambria Math" w:hAnsi="Cambria Math"/>
                  <w:i/>
                  <w:sz w:val="28"/>
                  <w:szCs w:val="28"/>
                </w:rPr>
              </m:ctrlPr>
            </m:mPr>
            <m:mr>
              <m:e>
                <m:r>
                  <m:rPr/>
                  <w:rPr>
                    <w:rFonts w:ascii="Cambria Math" w:hAnsi="Cambria Math"/>
                    <w:sz w:val="28"/>
                    <w:szCs w:val="28"/>
                  </w:rPr>
                  <m:t>15</m:t>
                </m:r>
              </m:e>
            </m:mr>
            <m:mr>
              <m:e>
                <m:r>
                  <m:rPr/>
                  <w:rPr>
                    <w:rFonts w:ascii="Cambria Math" w:hAnsi="Cambria Math"/>
                    <w:sz w:val="28"/>
                    <w:szCs w:val="28"/>
                  </w:rPr>
                  <m:t>1</m:t>
                </m:r>
              </m:e>
            </m:mr>
          </m:m>
          <m:r>
            <m:rPr/>
            <w:rPr>
              <w:rFonts w:ascii="Cambria Math" w:hAnsi="Cambria Math"/>
              <w:sz w:val="28"/>
              <w:szCs w:val="28"/>
            </w:rPr>
            <m:t>=17,3 мин.</m:t>
          </m:r>
        </m:oMath>
      </m:oMathPara>
    </w:p>
    <w:p>
      <w:pPr>
        <w:shd w:val="clear" w:color="auto" w:fill="ffffff"/>
        <w:spacing w:line="360" w:lineRule="auto"/>
        <w:ind w:firstLine="709"/>
        <w:jc w:val="both"/>
        <w:rPr>
          <w:iCs/>
        </w:rPr>
      </w:pPr>
      <w:r>
        <w:rPr>
          <w:iCs/>
          <w:sz w:val="28"/>
          <w:szCs w:val="28"/>
        </w:rPr>
        <w:t>Операция 35. Расточная.</w:t>
      </w:r>
    </w:p>
    <w:p>
      <w:pPr>
        <w:shd w:val="clear" w:color="auto" w:fill="ffffff"/>
        <w:spacing w:line="360" w:lineRule="auto"/>
        <w:ind w:firstLine="709"/>
        <w:jc w:val="both"/>
        <w:rPr/>
      </w:pPr>
      <w:r>
        <w:rPr>
          <w:sz w:val="28"/>
          <w:szCs w:val="28"/>
        </w:rPr>
        <w:t>Переход 2. Расточить отверстие нижней головки шатуна.</w:t>
      </w:r>
    </w:p>
    <w:p>
      <w:pPr>
        <w:shd w:val="clear" w:color="auto" w:fill="ffffff"/>
        <w:spacing w:line="360" w:lineRule="auto"/>
        <w:ind w:firstLine="709"/>
        <w:jc w:val="both"/>
        <w:rPr/>
      </w:pPr>
      <w:r>
        <w:rPr>
          <w:sz w:val="28"/>
          <w:szCs w:val="28"/>
        </w:rPr>
        <w:t>Норму времени на обработку данной детали Т</w:t>
      </w:r>
      <w:r>
        <w:rPr>
          <w:sz w:val="28"/>
          <w:szCs w:val="28"/>
          <w:vertAlign w:val="subscript"/>
        </w:rPr>
        <w:t>шт</w:t>
      </w:r>
      <w:r>
        <w:rPr>
          <w:sz w:val="28"/>
          <w:szCs w:val="28"/>
        </w:rPr>
        <w:t xml:space="preserve"> находим по формулам:</w:t>
      </w:r>
    </w:p>
    <w:p>
      <w:pPr>
        <w:shd w:val="clear" w:color="auto" w:fill="ffffff"/>
        <w:spacing w:line="360" w:lineRule="auto"/>
        <w:ind w:firstLine="709"/>
        <w:jc w:val="both"/>
        <w:rPr>
          <w:sz w:val="28"/>
          <w:szCs w:val="28"/>
        </w:rPr>
      </w:pPr>
      <w:r>
        <w:rPr>
          <w:sz w:val="28"/>
          <w:szCs w:val="28"/>
        </w:rPr>
        <w:t>Основное время:</w:t>
      </w:r>
    </w:p>
    <w:p>
      <w:pPr>
        <w:shd w:val="clear" w:color="auto" w:fill="ffffff"/>
        <w:spacing w:line="360" w:lineRule="auto"/>
        <w:ind w:firstLine="709"/>
        <w:jc w:val="center"/>
        <w:rPr/>
      </w:pPr>
      <w:r>
        <w:rPr>
          <w:sz w:val="28"/>
          <w:szCs w:val="28"/>
        </w:rPr>
        <w:t>Т</w:t>
      </w:r>
      <w:r>
        <w:rPr>
          <w:sz w:val="28"/>
          <w:szCs w:val="28"/>
          <w:vertAlign w:val="subscript"/>
        </w:rPr>
        <w:t>о</w:t>
      </w:r>
      <w:r>
        <w:rPr>
          <w:sz w:val="28"/>
          <w:szCs w:val="28"/>
        </w:rPr>
        <w:t xml:space="preserve"> = 33 </w:t>
      </w:r>
      <w:r>
        <w:rPr>
          <w:sz w:val="28"/>
          <w:szCs w:val="28"/>
        </w:rPr>
        <w:t>×</w:t>
      </w:r>
      <w:r>
        <w:rPr>
          <w:sz w:val="28"/>
          <w:szCs w:val="28"/>
        </w:rPr>
        <w:t xml:space="preserve"> 2 / 500 </w:t>
      </w:r>
      <w:r>
        <w:rPr>
          <w:sz w:val="28"/>
          <w:szCs w:val="28"/>
        </w:rPr>
        <w:t>×</w:t>
      </w:r>
      <w:r>
        <w:rPr>
          <w:sz w:val="28"/>
          <w:szCs w:val="28"/>
        </w:rPr>
        <w:t xml:space="preserve"> 0,05 = 2,64</w:t>
      </w:r>
      <w:r>
        <w:rPr>
          <w:sz w:val="28"/>
          <w:szCs w:val="28"/>
        </w:rPr>
        <w:t xml:space="preserve"> мин.</w:t>
      </w:r>
    </w:p>
    <w:p>
      <w:pPr>
        <w:shd w:val="clear" w:color="auto" w:fill="ffffff"/>
        <w:spacing w:line="360" w:lineRule="auto"/>
        <w:ind w:firstLine="709"/>
        <w:jc w:val="both"/>
        <w:rPr/>
      </w:pPr>
      <w:r>
        <w:rPr>
          <w:sz w:val="28"/>
          <w:szCs w:val="28"/>
        </w:rPr>
        <w:t>Вспомогательное время:</w:t>
      </w:r>
    </w:p>
    <w:p>
      <w:pPr>
        <w:shd w:val="clear" w:color="auto" w:fill="ffffff"/>
        <w:spacing w:line="360" w:lineRule="auto"/>
        <w:ind w:firstLine="709"/>
        <w:jc w:val="center"/>
        <w:rPr/>
      </w:pPr>
      <w:r>
        <w:rPr>
          <w:sz w:val="28"/>
          <w:szCs w:val="28"/>
        </w:rPr>
        <w:t>Т</w:t>
      </w:r>
      <w:r>
        <w:rPr>
          <w:sz w:val="28"/>
          <w:szCs w:val="28"/>
          <w:vertAlign w:val="subscript"/>
        </w:rPr>
        <w:t>в</w:t>
      </w:r>
      <w:r>
        <w:rPr>
          <w:sz w:val="28"/>
          <w:szCs w:val="28"/>
        </w:rPr>
        <w:t xml:space="preserve"> = 0,17 + 6,85 = 7,02 мин.</w:t>
      </w:r>
    </w:p>
    <w:p>
      <w:pPr>
        <w:shd w:val="clear" w:color="auto" w:fill="ffffff"/>
        <w:spacing w:line="360" w:lineRule="auto"/>
        <w:ind w:firstLine="709"/>
        <w:jc w:val="both"/>
        <w:rPr/>
      </w:pPr>
      <w:r>
        <w:rPr>
          <w:sz w:val="28"/>
          <w:szCs w:val="28"/>
        </w:rPr>
        <w:t>Время на обслуживание рабочего места:</w:t>
      </w:r>
    </w:p>
    <w:p>
      <w:pPr>
        <w:shd w:val="clear" w:color="auto" w:fill="ffffff"/>
        <w:spacing w:line="360" w:lineRule="auto"/>
        <w:ind w:firstLine="709"/>
        <w:jc w:val="center"/>
        <w:rPr/>
      </w:pPr>
      <w:r>
        <w:rPr>
          <w:sz w:val="28"/>
          <w:szCs w:val="28"/>
        </w:rPr>
        <w:t>Т</w:t>
      </w:r>
      <w:r>
        <w:rPr>
          <w:sz w:val="28"/>
          <w:szCs w:val="28"/>
          <w:vertAlign w:val="subscript"/>
        </w:rPr>
        <w:t>обсл</w:t>
      </w:r>
      <w:r>
        <w:rPr>
          <w:sz w:val="28"/>
          <w:szCs w:val="28"/>
        </w:rPr>
        <w:t xml:space="preserve"> = 0,1 </w:t>
      </w:r>
      <w:r>
        <w:rPr>
          <w:sz w:val="28"/>
          <w:szCs w:val="28"/>
        </w:rPr>
        <w:t>×</w:t>
      </w:r>
      <w:r>
        <w:rPr>
          <w:sz w:val="28"/>
          <w:szCs w:val="28"/>
        </w:rPr>
        <w:t xml:space="preserve"> (2,64 + 7,02) = 0,95 мин.</w:t>
      </w:r>
    </w:p>
    <w:p>
      <w:pPr>
        <w:shd w:val="clear" w:color="auto" w:fill="ffffff"/>
        <w:spacing w:line="360" w:lineRule="auto"/>
        <w:ind w:firstLine="709"/>
        <w:jc w:val="both"/>
        <w:rPr/>
      </w:pPr>
      <w:r>
        <w:rPr>
          <w:sz w:val="28"/>
          <w:szCs w:val="28"/>
        </w:rPr>
        <w:t>Время на отдых, мин.</w:t>
      </w:r>
    </w:p>
    <w:p>
      <w:pPr>
        <w:shd w:val="clear" w:color="auto" w:fill="ffffff"/>
        <w:spacing w:line="360" w:lineRule="auto"/>
        <w:ind w:firstLine="709"/>
        <w:jc w:val="center"/>
        <w:rPr/>
      </w:pPr>
      <w:r>
        <w:rPr>
          <w:sz w:val="28"/>
          <w:szCs w:val="28"/>
        </w:rPr>
        <w:t>Т</w:t>
      </w:r>
      <w:r>
        <w:rPr>
          <w:sz w:val="28"/>
          <w:szCs w:val="28"/>
          <w:vertAlign w:val="subscript"/>
        </w:rPr>
        <w:t>отд</w:t>
      </w:r>
      <w:r>
        <w:rPr>
          <w:sz w:val="28"/>
          <w:szCs w:val="28"/>
        </w:rPr>
        <w:t xml:space="preserve"> = 0,07 </w:t>
      </w:r>
      <w:r>
        <w:rPr>
          <w:sz w:val="28"/>
          <w:szCs w:val="28"/>
        </w:rPr>
        <w:t>×</w:t>
      </w:r>
      <w:r>
        <w:rPr>
          <w:sz w:val="28"/>
          <w:szCs w:val="28"/>
        </w:rPr>
        <w:t xml:space="preserve"> (2,64 + 7,02) = 0,67 мин.</w:t>
      </w:r>
    </w:p>
    <w:p>
      <w:pPr>
        <w:shd w:val="clear" w:color="auto" w:fill="ffffff"/>
        <w:spacing w:line="360" w:lineRule="auto"/>
        <w:ind w:firstLine="709"/>
        <w:jc w:val="both"/>
        <w:rPr/>
      </w:pPr>
      <w:r>
        <w:rPr>
          <w:sz w:val="28"/>
          <w:szCs w:val="28"/>
        </w:rPr>
        <w:t>Штучное время:</w:t>
      </w:r>
    </w:p>
    <w:p>
      <w:pPr>
        <w:shd w:val="clear" w:color="auto" w:fill="ffffff"/>
        <w:spacing w:line="360" w:lineRule="auto"/>
        <w:ind w:firstLine="709"/>
        <w:jc w:val="center"/>
        <w:rPr/>
      </w:pPr>
      <w:r>
        <w:rPr>
          <w:sz w:val="28"/>
          <w:szCs w:val="28"/>
        </w:rPr>
        <w:t>Т</w:t>
      </w:r>
      <w:r>
        <w:rPr>
          <w:sz w:val="28"/>
          <w:szCs w:val="28"/>
          <w:vertAlign w:val="subscript"/>
        </w:rPr>
        <w:t>шт</w:t>
      </w:r>
      <w:r>
        <w:rPr>
          <w:sz w:val="28"/>
          <w:szCs w:val="28"/>
        </w:rPr>
        <w:t xml:space="preserve"> </w:t>
      </w:r>
      <w:r>
        <w:rPr>
          <w:sz w:val="28"/>
          <w:szCs w:val="28"/>
        </w:rPr>
        <w:t>=2,64+7,02+0,95+0,67=11,28 мин.</w:t>
      </w:r>
    </w:p>
    <w:p>
      <w:pPr>
        <w:shd w:val="clear" w:color="auto" w:fill="ffffff"/>
        <w:spacing w:line="360" w:lineRule="auto"/>
        <w:ind w:firstLine="709"/>
        <w:jc w:val="both"/>
        <w:rPr>
          <w:sz w:val="28"/>
          <w:szCs w:val="28"/>
        </w:rPr>
      </w:pPr>
      <w:r>
        <w:rPr>
          <w:sz w:val="28"/>
          <w:szCs w:val="28"/>
        </w:rPr>
        <w:t>Штучно</w:t>
      </w:r>
      <w:r>
        <w:rPr>
          <w:sz w:val="28"/>
          <w:szCs w:val="28"/>
        </w:rPr>
        <w:t>–</w:t>
      </w:r>
      <w:r>
        <w:rPr>
          <w:sz w:val="28"/>
          <w:szCs w:val="28"/>
        </w:rPr>
        <w:t>калькуляционное время Т</w:t>
      </w:r>
      <w:r>
        <w:rPr>
          <w:sz w:val="28"/>
          <w:szCs w:val="28"/>
          <w:vertAlign w:val="subscript"/>
        </w:rPr>
        <w:t>шк</w:t>
      </w:r>
      <w:r>
        <w:rPr>
          <w:sz w:val="28"/>
          <w:szCs w:val="28"/>
        </w:rPr>
        <w:t>, для определения которого принимаем Т</w:t>
      </w:r>
      <w:r>
        <w:rPr>
          <w:sz w:val="28"/>
          <w:szCs w:val="28"/>
          <w:vertAlign w:val="subscript"/>
        </w:rPr>
        <w:t>пз</w:t>
      </w:r>
      <w:r>
        <w:rPr>
          <w:sz w:val="28"/>
          <w:szCs w:val="28"/>
        </w:rPr>
        <w:t xml:space="preserve"> = 25 мин, </w:t>
      </w:r>
      <w:r>
        <w:rPr>
          <w:sz w:val="28"/>
          <w:szCs w:val="28"/>
          <w:lang w:val="en-US"/>
        </w:rPr>
        <w:t>n</w:t>
      </w:r>
      <w:r>
        <w:rPr>
          <w:sz w:val="28"/>
          <w:szCs w:val="28"/>
        </w:rPr>
        <w:t xml:space="preserve"> = 1</w:t>
      </w:r>
    </w:p>
    <w:p>
      <w:pPr>
        <w:shd w:val="clear" w:color="auto" w:fill="ffffff"/>
        <w:spacing w:line="360" w:lineRule="auto"/>
        <w:ind w:firstLine="709"/>
        <w:jc w:val="center"/>
        <w:rPr>
          <w:sz w:val="28"/>
          <w:szCs w:val="28"/>
        </w:rPr>
      </w:pPr>
      <m:oMathPara>
        <m:oMathParaPr/>
        <m:oMath>
          <m:sSub>
            <m:sSubPr>
              <m:ctrlPr>
                <w:rPr>
                  <w:rFonts w:ascii="Cambria Math" w:hAnsi="Cambria Math"/>
                  <w:i/>
                  <w:sz w:val="28"/>
                  <w:szCs w:val="28"/>
                </w:rPr>
              </m:ctrlPr>
            </m:sSubPr>
            <m:e>
              <m:r>
                <m:rPr/>
                <w:rPr>
                  <w:rFonts w:ascii="Cambria Math" w:hAnsi="Cambria Math"/>
                  <w:sz w:val="28"/>
                  <w:szCs w:val="28"/>
                </w:rPr>
                <m:t>Т</m:t>
              </m:r>
            </m:e>
            <m:sub>
              <m:r>
                <m:rPr/>
                <w:rPr>
                  <w:rFonts w:ascii="Cambria Math" w:hAnsi="Cambria Math"/>
                  <w:sz w:val="28"/>
                  <w:szCs w:val="28"/>
                </w:rPr>
                <m:t>шк</m:t>
              </m:r>
            </m:sub>
          </m:sSub>
          <m:r>
            <m:rPr/>
            <w:rPr>
              <w:rFonts w:ascii="Cambria Math" w:hAnsi="Cambria Math"/>
              <w:sz w:val="28"/>
              <w:szCs w:val="28"/>
            </w:rPr>
            <m:t>=11,28+</m:t>
          </m:r>
          <m:m>
            <m:mPr>
              <m:mcs>
                <m:mc>
                  <m:mcPr>
                    <m:count m:val="1"/>
                  </m:mcPr>
                </m:mc>
              </m:mcs>
              <m:ctrlPr>
                <w:rPr>
                  <w:rFonts w:ascii="Cambria Math" w:hAnsi="Cambria Math"/>
                  <w:i/>
                  <w:sz w:val="28"/>
                  <w:szCs w:val="28"/>
                </w:rPr>
              </m:ctrlPr>
            </m:mPr>
            <m:mr>
              <m:e>
                <m:r>
                  <m:rPr/>
                  <w:rPr>
                    <w:rFonts w:ascii="Cambria Math" w:hAnsi="Cambria Math"/>
                    <w:sz w:val="28"/>
                    <w:szCs w:val="28"/>
                  </w:rPr>
                  <m:t>25</m:t>
                </m:r>
              </m:e>
            </m:mr>
            <m:mr>
              <m:e>
                <m:r>
                  <m:rPr/>
                  <w:rPr>
                    <w:rFonts w:ascii="Cambria Math" w:hAnsi="Cambria Math"/>
                    <w:sz w:val="28"/>
                    <w:szCs w:val="28"/>
                  </w:rPr>
                  <m:t>1</m:t>
                </m:r>
              </m:e>
            </m:mr>
          </m:m>
          <m:r>
            <m:rPr/>
            <w:rPr>
              <w:rFonts w:ascii="Cambria Math" w:hAnsi="Cambria Math"/>
              <w:sz w:val="28"/>
              <w:szCs w:val="28"/>
            </w:rPr>
            <m:t>=36,28 мин.</m:t>
          </m:r>
        </m:oMath>
      </m:oMathPara>
    </w:p>
    <w:p>
      <w:pPr>
        <w:shd w:val="clear" w:color="auto" w:fill="ffffff"/>
        <w:spacing w:line="360" w:lineRule="auto"/>
        <w:ind w:firstLine="709"/>
        <w:jc w:val="both"/>
        <w:rPr>
          <w:iCs/>
        </w:rPr>
      </w:pPr>
      <w:r>
        <w:rPr>
          <w:iCs/>
          <w:sz w:val="28"/>
          <w:szCs w:val="28"/>
        </w:rPr>
        <w:t>Операция 40. Гальваническая.</w:t>
      </w:r>
    </w:p>
    <w:p>
      <w:pPr>
        <w:shd w:val="clear" w:color="auto" w:fill="ffffff"/>
        <w:spacing w:line="360" w:lineRule="auto"/>
        <w:ind w:firstLine="709"/>
        <w:jc w:val="both"/>
        <w:rPr/>
      </w:pPr>
      <w:r>
        <w:rPr>
          <w:sz w:val="28"/>
          <w:szCs w:val="28"/>
        </w:rPr>
        <w:t>Переход 2. Произвести железнение поверхности отверстия нижней головки шатуна до</w:t>
      </w:r>
      <w:r>
        <w:rPr>
          <w:sz w:val="28"/>
          <w:szCs w:val="28"/>
        </w:rPr>
        <w:t xml:space="preserve"> </w:t>
      </w:r>
      <m:oMathPara>
        <m:oMathParaPr/>
        <m:oMath>
          <m:r>
            <m:rPr/>
            <w:rPr>
              <w:rFonts w:ascii="Cambria Math" w:hAnsi="Cambria Math"/>
              <w:sz w:val="28"/>
              <w:szCs w:val="28"/>
            </w:rPr>
            <m:t>∅</m:t>
          </m:r>
          <m:sSup>
            <m:sSupPr>
              <m:ctrlPr>
                <w:rPr>
                  <w:rFonts w:ascii="Cambria Math" w:hAnsi="Cambria Math"/>
                  <w:i/>
                  <w:sz w:val="28"/>
                  <w:szCs w:val="28"/>
                </w:rPr>
              </m:ctrlPr>
            </m:sSupPr>
            <m:e>
              <m:r>
                <m:rPr/>
                <w:rPr>
                  <w:rFonts w:ascii="Cambria Math" w:hAnsi="Cambria Math"/>
                  <w:sz w:val="28"/>
                  <w:szCs w:val="28"/>
                </w:rPr>
                <m:t>84,95</m:t>
              </m:r>
            </m:e>
            <m:sup>
              <m:r>
                <m:rPr/>
                <w:rPr>
                  <w:rFonts w:ascii="Cambria Math" w:hAnsi="Cambria Math"/>
                  <w:sz w:val="28"/>
                  <w:szCs w:val="28"/>
                </w:rPr>
                <m:t>+0,03</m:t>
              </m:r>
            </m:sup>
          </m:sSup>
          <m:r>
            <m:rPr/>
            <w:rPr>
              <w:rFonts w:ascii="Cambria Math" w:hAnsi="Cambria Math"/>
              <w:sz w:val="28"/>
              <w:szCs w:val="28"/>
            </w:rPr>
            <m:t> </m:t>
          </m:r>
        </m:oMath>
      </m:oMathPara>
      <w:r>
        <w:rPr>
          <w:sz w:val="28"/>
          <w:szCs w:val="28"/>
        </w:rPr>
        <w:t>мм на длине 33 мм.</w:t>
      </w:r>
    </w:p>
    <w:p>
      <w:pPr>
        <w:spacing w:line="360" w:lineRule="auto"/>
        <w:ind w:firstLine="709"/>
        <w:jc w:val="both"/>
        <w:rPr>
          <w:sz w:val="28"/>
          <w:szCs w:val="28"/>
        </w:rPr>
      </w:pPr>
      <w:r>
        <w:rPr>
          <w:sz w:val="28"/>
          <w:szCs w:val="28"/>
        </w:rPr>
        <w:t>Норма времени на железнение определяется по формуле:</w:t>
      </w:r>
    </w:p>
    <w:p>
      <w:pPr>
        <w:spacing w:line="360" w:lineRule="auto"/>
        <w:ind w:firstLine="709"/>
        <w:jc w:val="both"/>
        <w:rPr>
          <w:sz w:val="28"/>
          <w:szCs w:val="28"/>
        </w:rPr>
      </w:pPr>
      <w:r>
        <w:rPr>
          <w:sz w:val="28"/>
          <w:szCs w:val="28"/>
        </w:rPr>
        <w:t xml:space="preserve">                      </w:t>
      </w:r>
      <m:oMathPara>
        <m:oMathParaPr/>
        <m:oMath>
          <m:r>
            <m:rPr>
              <m:sty m:val="p"/>
            </m:rPr>
            <w:rPr>
              <w:rFonts w:ascii="Cambria Math" w:hAnsi="Cambria Math"/>
              <w:sz w:val="28"/>
              <w:szCs w:val="28"/>
            </w:rPr>
            <m:t>Т</m:t>
          </m:r>
          <m:r>
            <m:rPr>
              <m:sty m:val="p"/>
            </m:rPr>
            <w:rPr>
              <w:rFonts w:ascii="Cambria Math" w:hAnsi="Cambria Math"/>
              <w:sz w:val="28"/>
              <w:szCs w:val="28"/>
              <w:vertAlign w:val="subscript"/>
            </w:rPr>
            <m:t>н</m:t>
          </m:r>
          <m:r>
            <m:rPr>
              <m:sty m:val="p"/>
            </m:rPr>
            <w:rPr>
              <w:rFonts w:ascii="Cambria Math" w:hAnsi="Cambria Math"/>
              <w:sz w:val="28"/>
              <w:szCs w:val="28"/>
            </w:rPr>
            <m:t> = ((Т</m:t>
          </m:r>
          <m:r>
            <m:rPr>
              <m:sty m:val="p"/>
            </m:rPr>
            <w:rPr>
              <w:rFonts w:ascii="Cambria Math" w:hAnsi="Cambria Math"/>
              <w:sz w:val="28"/>
              <w:szCs w:val="28"/>
              <w:vertAlign w:val="subscript"/>
            </w:rPr>
            <m:t>о</m:t>
          </m:r>
          <m:r>
            <m:rPr>
              <m:sty m:val="p"/>
            </m:rPr>
            <w:rPr>
              <w:rFonts w:ascii="Cambria Math" w:hAnsi="Cambria Math"/>
              <w:sz w:val="28"/>
              <w:szCs w:val="28"/>
            </w:rPr>
            <m:t> + </m:t>
          </m:r>
          <m:sSub>
            <m:sSubPr>
              <m:ctrlPr>
                <w:rPr>
                  <w:rFonts w:ascii="Cambria Math" w:hAnsi="Cambria Math"/>
                  <w:sz w:val="28"/>
                  <w:szCs w:val="28"/>
                </w:rPr>
              </m:ctrlPr>
            </m:sSubPr>
            <m:e>
              <m:r>
                <m:rPr>
                  <m:sty m:val="p"/>
                </m:rPr>
                <w:rPr>
                  <w:rFonts w:ascii="Cambria Math" w:hAnsi="Cambria Math"/>
                  <w:sz w:val="28"/>
                  <w:szCs w:val="28"/>
                </w:rPr>
                <m:t>Т</m:t>
              </m:r>
            </m:e>
            <m:sub>
              <m:r>
                <m:rPr/>
                <w:rPr>
                  <w:rFonts w:ascii="Cambria Math" w:hAnsi="Cambria Math"/>
                  <w:sz w:val="28"/>
                  <w:szCs w:val="28"/>
                </w:rPr>
                <m:t>1</m:t>
              </m:r>
            </m:sub>
          </m:sSub>
          <m:r>
            <m:rPr>
              <m:sty m:val="p"/>
            </m:rPr>
            <w:rPr>
              <w:rFonts w:ascii="Cambria Math" w:hAnsi="Cambria Math"/>
              <w:sz w:val="28"/>
              <w:szCs w:val="28"/>
            </w:rPr>
            <m:t>) × К</m:t>
          </m:r>
          <m:r>
            <m:rPr>
              <m:sty m:val="p"/>
            </m:rPr>
            <w:rPr>
              <w:rFonts w:ascii="Cambria Math" w:hAnsi="Cambria Math"/>
              <w:sz w:val="28"/>
              <w:szCs w:val="28"/>
              <w:vertAlign w:val="subscript"/>
            </w:rPr>
            <m:t>пз</m:t>
          </m:r>
          <m:r>
            <m:rPr>
              <m:sty m:val="p"/>
            </m:rPr>
            <w:rPr>
              <w:rFonts w:ascii="Cambria Math" w:hAnsi="Cambria Math"/>
              <w:sz w:val="28"/>
              <w:szCs w:val="28"/>
            </w:rPr>
            <m:t>) / (</m:t>
          </m:r>
          <m:r>
            <m:rPr>
              <m:sty m:val="p"/>
            </m:rPr>
            <w:rPr>
              <w:rFonts w:ascii="Cambria Math" w:hAnsi="Cambria Math"/>
              <w:sz w:val="28"/>
              <w:szCs w:val="28"/>
              <w:lang w:val="en-US"/>
            </w:rPr>
            <m:t>n</m:t>
          </m:r>
          <m:r>
            <m:rPr>
              <m:sty m:val="p"/>
            </m:rPr>
            <w:rPr>
              <w:rFonts w:ascii="Cambria Math" w:hAnsi="Cambria Math"/>
              <w:sz w:val="28"/>
              <w:szCs w:val="28"/>
              <w:vertAlign w:val="subscript"/>
            </w:rPr>
            <m:t>д</m:t>
          </m:r>
          <m:r>
            <m:rPr>
              <m:sty m:val="p"/>
            </m:rPr>
            <w:rPr>
              <w:rFonts w:ascii="Cambria Math" w:hAnsi="Cambria Math"/>
              <w:sz w:val="28"/>
              <w:szCs w:val="28"/>
            </w:rPr>
            <m:t> × η</m:t>
          </m:r>
          <m:r>
            <m:rPr>
              <m:sty m:val="p"/>
            </m:rPr>
            <w:rPr>
              <w:rFonts w:ascii="Cambria Math" w:hAnsi="Cambria Math"/>
              <w:sz w:val="28"/>
              <w:szCs w:val="28"/>
              <w:vertAlign w:val="subscript"/>
              <w:lang w:val="en-US"/>
            </w:rPr>
            <m:t>u</m:t>
          </m:r>
          <m:r>
            <m:rPr>
              <m:sty m:val="p"/>
            </m:rPr>
            <w:rPr>
              <w:rFonts w:ascii="Cambria Math" w:hAnsi="Cambria Math"/>
              <w:sz w:val="28"/>
              <w:szCs w:val="28"/>
            </w:rPr>
            <m:t>),</m:t>
          </m:r>
        </m:oMath>
      </m:oMathPara>
      <w:r>
        <w:rPr>
          <w:sz w:val="28"/>
          <w:szCs w:val="28"/>
        </w:rPr>
        <w:t xml:space="preserve">  </w:t>
      </w:r>
      <w:r>
        <w:rPr>
          <w:sz w:val="28"/>
          <w:szCs w:val="28"/>
        </w:rPr>
        <w:t xml:space="preserve">                     </w:t>
      </w:r>
      <w:r>
        <w:rPr>
          <w:sz w:val="28"/>
          <w:szCs w:val="28"/>
        </w:rPr>
        <w:t>(</w:t>
      </w:r>
      <w:r>
        <w:rPr>
          <w:sz w:val="28"/>
          <w:szCs w:val="28"/>
        </w:rPr>
        <w:t>27</w:t>
      </w:r>
      <w:r>
        <w:rPr>
          <w:sz w:val="28"/>
          <w:szCs w:val="28"/>
        </w:rPr>
        <w:t>)</w:t>
      </w:r>
    </w:p>
    <w:p>
      <w:pPr>
        <w:spacing w:line="360" w:lineRule="auto"/>
        <w:ind w:firstLine="709"/>
        <w:jc w:val="both"/>
        <w:rPr/>
      </w:pPr>
      <w:r>
        <w:rPr>
          <w:sz w:val="28"/>
          <w:szCs w:val="28"/>
        </w:rPr>
        <w:t xml:space="preserve">где </w:t>
      </w:r>
      <w:r>
        <w:rPr>
          <w:sz w:val="28"/>
          <w:szCs w:val="28"/>
        </w:rPr>
        <w:tab/>
        <w:t>Т</w:t>
      </w:r>
      <w:r>
        <w:rPr>
          <w:sz w:val="28"/>
          <w:szCs w:val="28"/>
          <w:vertAlign w:val="subscript"/>
        </w:rPr>
        <w:t>1</w:t>
      </w:r>
      <w:r>
        <w:rPr>
          <w:sz w:val="28"/>
          <w:szCs w:val="28"/>
        </w:rPr>
        <w:t xml:space="preserve"> – время на загрузку и выгрузку деталей; Т</w:t>
      </w:r>
      <w:r>
        <w:rPr>
          <w:sz w:val="28"/>
          <w:szCs w:val="28"/>
          <w:vertAlign w:val="subscript"/>
        </w:rPr>
        <w:t>1</w:t>
      </w:r>
      <w:r>
        <w:rPr>
          <w:sz w:val="28"/>
          <w:szCs w:val="28"/>
        </w:rPr>
        <w:t xml:space="preserve"> = 0,1…0,2 ч;</w:t>
      </w:r>
    </w:p>
    <w:p>
      <w:pPr>
        <w:spacing w:line="360" w:lineRule="auto"/>
        <w:ind w:firstLine="709"/>
        <w:jc w:val="both"/>
        <w:rPr/>
      </w:pPr>
      <w:r>
        <w:rPr>
          <w:sz w:val="28"/>
          <w:szCs w:val="28"/>
        </w:rPr>
        <w:t>К</w:t>
      </w:r>
      <w:r>
        <w:rPr>
          <w:sz w:val="28"/>
          <w:szCs w:val="28"/>
          <w:vertAlign w:val="subscript"/>
        </w:rPr>
        <w:t>пз</w:t>
      </w:r>
      <w:r>
        <w:rPr>
          <w:sz w:val="28"/>
          <w:szCs w:val="28"/>
        </w:rPr>
        <w:t xml:space="preserve"> – коэффициент, учитывающий дополнительное и подготовительно</w:t>
      </w:r>
      <w:r>
        <w:rPr>
          <w:sz w:val="28"/>
          <w:szCs w:val="28"/>
        </w:rPr>
        <w:t>–</w:t>
      </w:r>
      <w:r>
        <w:rPr>
          <w:sz w:val="28"/>
          <w:szCs w:val="28"/>
        </w:rPr>
        <w:t>заключительное время; при работе в одну смену К</w:t>
      </w:r>
      <w:r>
        <w:rPr>
          <w:sz w:val="28"/>
          <w:szCs w:val="28"/>
          <w:vertAlign w:val="subscript"/>
        </w:rPr>
        <w:t>пз</w:t>
      </w:r>
      <w:r>
        <w:rPr>
          <w:sz w:val="28"/>
          <w:szCs w:val="28"/>
        </w:rPr>
        <w:t xml:space="preserve"> = 1,1…1,2; принимаем К</w:t>
      </w:r>
      <w:r>
        <w:rPr>
          <w:sz w:val="28"/>
          <w:szCs w:val="28"/>
          <w:vertAlign w:val="subscript"/>
        </w:rPr>
        <w:t>пз</w:t>
      </w:r>
      <w:r>
        <w:rPr>
          <w:sz w:val="28"/>
          <w:szCs w:val="28"/>
        </w:rPr>
        <w:t xml:space="preserve"> = 1,2;</w:t>
      </w:r>
    </w:p>
    <w:p>
      <w:pPr>
        <w:spacing w:line="360" w:lineRule="auto"/>
        <w:ind w:firstLine="709"/>
        <w:jc w:val="both"/>
        <w:rPr/>
      </w:pPr>
      <w:r>
        <w:rPr>
          <w:sz w:val="28"/>
          <w:szCs w:val="28"/>
          <w:lang w:val="en-US"/>
        </w:rPr>
        <w:t>n</w:t>
      </w:r>
      <w:r>
        <w:rPr>
          <w:sz w:val="28"/>
          <w:szCs w:val="28"/>
          <w:vertAlign w:val="subscript"/>
        </w:rPr>
        <w:t>д</w:t>
      </w:r>
      <w:r>
        <w:rPr>
          <w:sz w:val="28"/>
          <w:szCs w:val="28"/>
        </w:rPr>
        <w:t xml:space="preserve"> – число деталей, одновременно наращиваемых в ванне; </w:t>
      </w:r>
      <w:r>
        <w:rPr>
          <w:sz w:val="28"/>
          <w:szCs w:val="28"/>
          <w:lang w:val="en-US"/>
        </w:rPr>
        <w:t>n</w:t>
      </w:r>
      <w:r>
        <w:rPr>
          <w:sz w:val="28"/>
          <w:szCs w:val="28"/>
          <w:vertAlign w:val="subscript"/>
        </w:rPr>
        <w:t>д</w:t>
      </w:r>
      <w:r>
        <w:rPr>
          <w:sz w:val="28"/>
          <w:szCs w:val="28"/>
        </w:rPr>
        <w:t xml:space="preserve"> = 24 шт.</w:t>
      </w:r>
    </w:p>
    <w:p>
      <w:pPr>
        <w:spacing w:line="360" w:lineRule="auto"/>
        <w:ind w:firstLine="709"/>
        <w:jc w:val="both"/>
        <w:rPr/>
      </w:pPr>
      <w:r>
        <w:rPr>
          <w:rFonts w:ascii="Symbol" w:cs="Symbol" w:eastAsia="Symbol" w:hAnsi="Symbol"/>
          <w:sz w:val="28"/>
          <w:szCs w:val="28"/>
        </w:rPr>
        <w:t></w:t>
      </w:r>
      <w:r>
        <w:rPr>
          <w:sz w:val="28"/>
          <w:szCs w:val="28"/>
          <w:vertAlign w:val="subscript"/>
        </w:rPr>
        <w:t>и</w:t>
      </w:r>
      <w:r>
        <w:rPr>
          <w:sz w:val="28"/>
          <w:szCs w:val="28"/>
        </w:rPr>
        <w:t xml:space="preserve"> </w:t>
      </w:r>
      <w:r>
        <w:rPr>
          <w:sz w:val="28"/>
          <w:szCs w:val="28"/>
        </w:rPr>
        <w:t xml:space="preserve">– коэффициент использования ванны, </w:t>
      </w:r>
      <w:r>
        <w:rPr>
          <w:rFonts w:ascii="Symbol" w:cs="Symbol" w:eastAsia="Symbol" w:hAnsi="Symbol"/>
          <w:sz w:val="28"/>
          <w:szCs w:val="28"/>
        </w:rPr>
        <w:t></w:t>
      </w:r>
      <w:r>
        <w:rPr>
          <w:sz w:val="28"/>
          <w:szCs w:val="28"/>
          <w:vertAlign w:val="subscript"/>
        </w:rPr>
        <w:t>и</w:t>
      </w:r>
      <w:r>
        <w:rPr>
          <w:sz w:val="28"/>
          <w:szCs w:val="28"/>
        </w:rPr>
        <w:t xml:space="preserve"> </w:t>
      </w:r>
      <w:r>
        <w:rPr>
          <w:sz w:val="28"/>
          <w:szCs w:val="28"/>
        </w:rPr>
        <w:t xml:space="preserve">= 0,8…0,95; принимаем </w:t>
      </w:r>
      <w:r>
        <w:rPr>
          <w:rFonts w:ascii="Symbol" w:cs="Symbol" w:eastAsia="Symbol" w:hAnsi="Symbol"/>
          <w:sz w:val="28"/>
          <w:szCs w:val="28"/>
        </w:rPr>
        <w:t></w:t>
      </w:r>
      <w:r>
        <w:rPr>
          <w:sz w:val="28"/>
          <w:szCs w:val="28"/>
          <w:vertAlign w:val="subscript"/>
        </w:rPr>
        <w:t>и</w:t>
      </w:r>
      <w:r>
        <w:rPr>
          <w:sz w:val="28"/>
          <w:szCs w:val="28"/>
        </w:rPr>
        <w:t xml:space="preserve"> </w:t>
      </w:r>
      <w:r>
        <w:rPr>
          <w:sz w:val="28"/>
          <w:szCs w:val="28"/>
        </w:rPr>
        <w:t>= 0,9;</w:t>
      </w:r>
    </w:p>
    <w:p>
      <w:pPr>
        <w:spacing w:line="360" w:lineRule="auto"/>
        <w:ind w:firstLine="709"/>
        <w:jc w:val="both"/>
        <w:rPr>
          <w:sz w:val="28"/>
          <w:szCs w:val="28"/>
        </w:rPr>
      </w:pPr>
      <w:r>
        <w:rPr>
          <w:sz w:val="28"/>
          <w:szCs w:val="28"/>
        </w:rPr>
        <w:t>Т</w:t>
      </w:r>
      <w:r>
        <w:rPr>
          <w:sz w:val="28"/>
          <w:szCs w:val="28"/>
          <w:vertAlign w:val="subscript"/>
        </w:rPr>
        <w:t>0</w:t>
      </w:r>
      <w:r>
        <w:rPr>
          <w:sz w:val="28"/>
          <w:szCs w:val="28"/>
        </w:rPr>
        <w:t xml:space="preserve"> –продолжительность электролитического осаждения металлов в ванне:</w:t>
      </w:r>
      <w:r>
        <w:rPr>
          <w:sz w:val="28"/>
          <w:szCs w:val="28"/>
        </w:rPr>
        <w:t xml:space="preserve"> </w:t>
      </w:r>
    </w:p>
    <w:p>
      <w:pPr>
        <w:spacing w:line="360" w:lineRule="auto"/>
        <w:ind w:firstLine="709"/>
        <w:jc w:val="center"/>
        <w:rPr>
          <w:sz w:val="28"/>
          <w:szCs w:val="28"/>
        </w:rPr>
      </w:pPr>
      <w:r>
        <w:rPr>
          <w:sz w:val="28"/>
          <w:szCs w:val="28"/>
        </w:rPr>
        <w:t xml:space="preserve">                         </w:t>
      </w:r>
      <m:oMathPara>
        <m:oMathParaPr/>
        <m:oMath>
          <m:r>
            <m:rPr>
              <m:sty m:val="p"/>
            </m:rPr>
            <w:rPr>
              <w:rFonts w:ascii="Cambria Math" w:hAnsi="Cambria Math"/>
              <w:sz w:val="28"/>
              <w:szCs w:val="28"/>
            </w:rPr>
            <m:t>Т</m:t>
          </m:r>
          <m:r>
            <m:rPr>
              <m:sty m:val="p"/>
            </m:rPr>
            <w:rPr>
              <w:rFonts w:ascii="Cambria Math" w:hAnsi="Cambria Math"/>
              <w:sz w:val="28"/>
              <w:szCs w:val="28"/>
              <w:vertAlign w:val="subscript"/>
            </w:rPr>
            <m:t>о</m:t>
          </m:r>
          <m:r>
            <m:rPr>
              <m:sty m:val="p"/>
            </m:rPr>
            <w:rPr>
              <w:rFonts w:ascii="Cambria Math" w:hAnsi="Cambria Math"/>
              <w:sz w:val="28"/>
              <w:szCs w:val="28"/>
            </w:rPr>
            <m:t> = 1000 × </m:t>
          </m:r>
          <m:r>
            <m:rPr>
              <m:sty m:val="p"/>
            </m:rPr>
            <w:rPr>
              <w:rFonts w:ascii="Cambria Math" w:hAnsi="Cambria Math"/>
              <w:sz w:val="28"/>
              <w:szCs w:val="28"/>
              <w:lang w:val="en-US"/>
            </w:rPr>
            <m:t>h</m:t>
          </m:r>
          <m:r>
            <m:rPr>
              <m:sty m:val="p"/>
            </m:rPr>
            <w:rPr>
              <w:rFonts w:ascii="Cambria Math" w:hAnsi="Cambria Math"/>
              <w:sz w:val="28"/>
              <w:szCs w:val="28"/>
            </w:rPr>
            <m:t> × </m:t>
          </m:r>
          <m:r>
            <m:rPr>
              <m:sty m:val="p"/>
            </m:rPr>
            <w:rPr>
              <w:rFonts w:ascii="Cambria Math" w:hAnsi="Cambria Math"/>
              <w:sz w:val="28"/>
              <w:szCs w:val="28"/>
              <w:lang w:val="en-US"/>
            </w:rPr>
            <m:t>y</m:t>
          </m:r>
          <m:r>
            <m:rPr>
              <m:sty m:val="p"/>
            </m:rPr>
            <w:rPr>
              <w:rFonts w:ascii="Cambria Math" w:hAnsi="Cambria Math"/>
              <w:sz w:val="28"/>
              <w:szCs w:val="28"/>
            </w:rPr>
            <m:t> / </m:t>
          </m:r>
          <m:r>
            <m:rPr>
              <m:sty m:val="p"/>
            </m:rPr>
            <w:rPr>
              <w:rFonts w:ascii="Cambria Math" w:hAnsi="Cambria Math"/>
              <w:sz w:val="28"/>
              <w:szCs w:val="28"/>
              <w:lang w:val="en-US"/>
            </w:rPr>
            <m:t>C</m:t>
          </m:r>
          <m:r>
            <m:rPr>
              <m:sty m:val="p"/>
            </m:rPr>
            <w:rPr>
              <w:rFonts w:ascii="Cambria Math" w:hAnsi="Cambria Math"/>
              <w:sz w:val="28"/>
              <w:szCs w:val="28"/>
            </w:rPr>
            <m:t> × </m:t>
          </m:r>
          <m:r>
            <m:rPr>
              <m:sty m:val="p"/>
            </m:rPr>
            <w:rPr>
              <w:rFonts w:ascii="Cambria Math" w:hAnsi="Cambria Math"/>
              <w:sz w:val="28"/>
              <w:szCs w:val="28"/>
              <w:lang w:val="en-US"/>
            </w:rPr>
            <m:t>D</m:t>
          </m:r>
          <m:r>
            <m:rPr>
              <m:sty m:val="p"/>
            </m:rPr>
            <w:rPr>
              <w:rFonts w:ascii="Cambria Math" w:hAnsi="Cambria Math"/>
              <w:sz w:val="28"/>
              <w:szCs w:val="28"/>
              <w:vertAlign w:val="subscript"/>
              <w:lang w:val="en-US"/>
            </w:rPr>
            <m:t>k</m:t>
          </m:r>
          <m:r>
            <m:rPr>
              <m:sty m:val="p"/>
            </m:rPr>
            <w:rPr>
              <w:rFonts w:ascii="Cambria Math" w:hAnsi="Cambria Math"/>
              <w:sz w:val="28"/>
              <w:szCs w:val="28"/>
            </w:rPr>
            <m:t> × </m:t>
          </m:r>
          <m:r>
            <m:rPr>
              <m:sty m:val="p"/>
            </m:rPr>
            <w:rPr>
              <w:rFonts w:ascii="Cambria Math" w:hAnsi="Cambria Math"/>
              <w:sz w:val="28"/>
              <w:szCs w:val="28"/>
              <w:lang w:val="en-US"/>
            </w:rPr>
            <m:t>η</m:t>
          </m:r>
          <m:r>
            <m:rPr>
              <m:sty m:val="p"/>
            </m:rPr>
            <w:rPr>
              <w:rFonts w:ascii="Cambria Math" w:hAnsi="Cambria Math"/>
              <w:sz w:val="28"/>
              <w:szCs w:val="28"/>
              <w:vertAlign w:val="subscript"/>
            </w:rPr>
            <m:t>В</m:t>
          </m:r>
          <m:r>
            <m:rPr>
              <m:sty m:val="p"/>
            </m:rPr>
            <w:rPr>
              <w:rFonts w:ascii="Cambria Math" w:hAnsi="Cambria Math"/>
              <w:sz w:val="28"/>
              <w:szCs w:val="28"/>
            </w:rPr>
            <m:t>,</m:t>
          </m:r>
        </m:oMath>
      </m:oMathPara>
      <w:r>
        <w:rPr>
          <w:sz w:val="28"/>
          <w:szCs w:val="28"/>
        </w:rPr>
        <w:t xml:space="preserve">  </w:t>
      </w:r>
      <w:r>
        <w:rPr>
          <w:sz w:val="28"/>
          <w:szCs w:val="28"/>
        </w:rPr>
        <w:t xml:space="preserve">                   </w:t>
      </w:r>
      <w:r>
        <w:rPr>
          <w:sz w:val="28"/>
          <w:szCs w:val="28"/>
        </w:rPr>
        <w:t xml:space="preserve"> </w:t>
      </w:r>
      <w:r>
        <w:rPr>
          <w:sz w:val="28"/>
          <w:szCs w:val="28"/>
        </w:rPr>
        <w:t>(</w:t>
      </w:r>
      <w:r>
        <w:rPr>
          <w:sz w:val="28"/>
          <w:szCs w:val="28"/>
        </w:rPr>
        <w:t>28</w:t>
      </w:r>
      <w:r>
        <w:rPr>
          <w:sz w:val="28"/>
          <w:szCs w:val="28"/>
        </w:rPr>
        <w:t>)</w:t>
      </w:r>
    </w:p>
    <w:p>
      <w:pPr>
        <w:spacing w:line="360" w:lineRule="auto"/>
        <w:ind w:firstLine="709"/>
        <w:jc w:val="both"/>
        <w:rPr/>
      </w:pPr>
      <w:r>
        <w:rPr>
          <w:sz w:val="28"/>
          <w:szCs w:val="28"/>
        </w:rPr>
        <w:t xml:space="preserve">где </w:t>
      </w:r>
      <w:r>
        <w:rPr>
          <w:sz w:val="28"/>
          <w:szCs w:val="28"/>
        </w:rPr>
        <w:tab/>
      </w:r>
      <w:r>
        <w:rPr>
          <w:sz w:val="28"/>
          <w:szCs w:val="28"/>
          <w:lang w:val="en-US"/>
        </w:rPr>
        <w:t>h</w:t>
      </w:r>
      <w:r>
        <w:rPr>
          <w:sz w:val="28"/>
          <w:szCs w:val="28"/>
        </w:rPr>
        <w:t xml:space="preserve"> – толщина наращивания; </w:t>
      </w:r>
      <w:r>
        <w:rPr>
          <w:sz w:val="28"/>
          <w:szCs w:val="28"/>
          <w:lang w:val="en-US"/>
        </w:rPr>
        <w:t>h</w:t>
      </w:r>
      <w:r>
        <w:rPr>
          <w:sz w:val="28"/>
          <w:szCs w:val="28"/>
        </w:rPr>
        <w:t xml:space="preserve"> = 0,15 мм;</w:t>
      </w:r>
    </w:p>
    <w:p>
      <w:pPr>
        <w:spacing w:line="360" w:lineRule="auto"/>
        <w:ind w:firstLine="709"/>
        <w:jc w:val="both"/>
        <w:rPr/>
      </w:pPr>
      <w:r>
        <w:rPr>
          <w:sz w:val="28"/>
          <w:szCs w:val="28"/>
          <w:lang w:val="en-US"/>
        </w:rPr>
        <w:t>j</w:t>
      </w:r>
      <w:r>
        <w:rPr>
          <w:sz w:val="28"/>
          <w:szCs w:val="28"/>
        </w:rPr>
        <w:t xml:space="preserve"> – плотность осажденного металла; </w:t>
      </w:r>
      <w:r>
        <w:rPr>
          <w:sz w:val="28"/>
          <w:szCs w:val="28"/>
          <w:lang w:val="en-US"/>
        </w:rPr>
        <w:t>j</w:t>
      </w:r>
      <w:r>
        <w:rPr>
          <w:sz w:val="28"/>
          <w:szCs w:val="28"/>
        </w:rPr>
        <w:t xml:space="preserve"> = 7,8 г/см</w:t>
      </w:r>
      <w:r>
        <w:rPr>
          <w:sz w:val="28"/>
          <w:szCs w:val="28"/>
          <w:vertAlign w:val="superscript"/>
        </w:rPr>
        <w:t>3</w:t>
      </w:r>
      <w:r>
        <w:rPr>
          <w:sz w:val="28"/>
          <w:szCs w:val="28"/>
        </w:rPr>
        <w:t>, [10];</w:t>
      </w:r>
    </w:p>
    <w:p>
      <w:pPr>
        <w:spacing w:line="360" w:lineRule="auto"/>
        <w:ind w:firstLine="709"/>
        <w:jc w:val="both"/>
        <w:rPr/>
      </w:pPr>
      <w:r>
        <w:rPr>
          <w:sz w:val="28"/>
          <w:szCs w:val="28"/>
        </w:rPr>
        <w:t>С – электрохимический эквивалент; С = 1,042 г/А</w:t>
      </w:r>
      <w:r>
        <w:rPr>
          <w:sz w:val="28"/>
          <w:szCs w:val="28"/>
        </w:rPr>
        <w:t>×</w:t>
      </w:r>
      <w:r>
        <w:rPr>
          <w:sz w:val="28"/>
          <w:szCs w:val="28"/>
        </w:rPr>
        <w:t>ч;</w:t>
      </w:r>
    </w:p>
    <w:p>
      <w:pPr>
        <w:spacing w:line="360" w:lineRule="auto"/>
        <w:ind w:firstLine="709"/>
        <w:jc w:val="both"/>
        <w:rPr/>
      </w:pPr>
      <w:r>
        <w:rPr>
          <w:rFonts w:ascii="Symbol" w:cs="Symbol" w:eastAsia="Symbol" w:hAnsi="Symbol"/>
          <w:sz w:val="28"/>
          <w:szCs w:val="28"/>
        </w:rPr>
        <w:t></w:t>
      </w:r>
      <w:r>
        <w:rPr>
          <w:sz w:val="28"/>
          <w:szCs w:val="28"/>
          <w:vertAlign w:val="subscript"/>
        </w:rPr>
        <w:t>в</w:t>
      </w:r>
      <w:r>
        <w:rPr>
          <w:sz w:val="28"/>
          <w:szCs w:val="28"/>
        </w:rPr>
        <w:t xml:space="preserve"> </w:t>
      </w:r>
      <w:r>
        <w:rPr>
          <w:sz w:val="28"/>
          <w:szCs w:val="28"/>
        </w:rPr>
        <w:t>– выход металла по току; при</w:t>
      </w:r>
      <w:r>
        <w:rPr>
          <w:sz w:val="28"/>
          <w:szCs w:val="28"/>
        </w:rPr>
        <w:t xml:space="preserve"> </w:t>
      </w:r>
      <w:r>
        <w:rPr>
          <w:sz w:val="28"/>
          <w:szCs w:val="28"/>
        </w:rPr>
        <w:t>железнении</w:t>
      </w:r>
      <w:r>
        <w:rPr>
          <w:sz w:val="28"/>
          <w:szCs w:val="28"/>
        </w:rPr>
        <w:t xml:space="preserve"> </w:t>
      </w:r>
      <w:r>
        <w:rPr>
          <w:rFonts w:ascii="Symbol" w:cs="Symbol" w:eastAsia="Symbol" w:hAnsi="Symbol"/>
          <w:sz w:val="28"/>
          <w:szCs w:val="28"/>
        </w:rPr>
        <w:t></w:t>
      </w:r>
      <w:r>
        <w:rPr>
          <w:sz w:val="28"/>
          <w:szCs w:val="28"/>
          <w:vertAlign w:val="subscript"/>
        </w:rPr>
        <w:t>в</w:t>
      </w:r>
      <w:r>
        <w:rPr>
          <w:sz w:val="28"/>
          <w:szCs w:val="28"/>
        </w:rPr>
        <w:t xml:space="preserve"> </w:t>
      </w:r>
      <w:r>
        <w:rPr>
          <w:sz w:val="28"/>
          <w:szCs w:val="28"/>
        </w:rPr>
        <w:t>= 80...95%.</w:t>
      </w:r>
    </w:p>
    <w:p>
      <w:pPr>
        <w:spacing w:line="360" w:lineRule="auto"/>
        <w:ind w:firstLine="709"/>
        <w:jc w:val="both"/>
        <w:rPr>
          <w:sz w:val="28"/>
          <w:szCs w:val="28"/>
        </w:rPr>
      </w:pPr>
      <w:r>
        <w:rPr>
          <w:sz w:val="28"/>
          <w:szCs w:val="28"/>
        </w:rPr>
        <w:t>Тогда:</w:t>
      </w:r>
    </w:p>
    <w:p>
      <w:pPr>
        <w:spacing w:line="360" w:lineRule="auto"/>
        <w:ind w:firstLine="709"/>
        <w:jc w:val="center"/>
        <w:rPr>
          <w:sz w:val="28"/>
          <w:szCs w:val="28"/>
        </w:rPr>
      </w:pPr>
      <w:r>
        <w:rPr>
          <w:sz w:val="28"/>
          <w:szCs w:val="28"/>
        </w:rPr>
        <w:t>Т</w:t>
      </w:r>
      <w:r>
        <w:rPr>
          <w:sz w:val="28"/>
          <w:szCs w:val="28"/>
          <w:vertAlign w:val="subscript"/>
        </w:rPr>
        <w:t>о</w:t>
      </w:r>
      <w:r>
        <w:rPr>
          <w:sz w:val="28"/>
          <w:szCs w:val="28"/>
        </w:rPr>
        <w:t xml:space="preserve"> = (1000 </w:t>
      </w:r>
      <w:r>
        <w:rPr>
          <w:sz w:val="28"/>
          <w:szCs w:val="28"/>
        </w:rPr>
        <w:t>×</w:t>
      </w:r>
      <w:r>
        <w:rPr>
          <w:sz w:val="28"/>
          <w:szCs w:val="28"/>
        </w:rPr>
        <w:t xml:space="preserve"> 0,15 </w:t>
      </w:r>
      <w:r>
        <w:rPr>
          <w:sz w:val="28"/>
          <w:szCs w:val="28"/>
        </w:rPr>
        <w:t>×</w:t>
      </w:r>
      <w:r>
        <w:rPr>
          <w:sz w:val="28"/>
          <w:szCs w:val="28"/>
        </w:rPr>
        <w:t xml:space="preserve"> 7,8) / (1,042 </w:t>
      </w:r>
      <w:r>
        <w:rPr>
          <w:sz w:val="28"/>
          <w:szCs w:val="28"/>
        </w:rPr>
        <w:t>×</w:t>
      </w:r>
      <w:r>
        <w:rPr>
          <w:sz w:val="28"/>
          <w:szCs w:val="28"/>
        </w:rPr>
        <w:t xml:space="preserve"> 84,95 </w:t>
      </w:r>
      <w:r>
        <w:rPr>
          <w:sz w:val="28"/>
          <w:szCs w:val="28"/>
        </w:rPr>
        <w:t>×</w:t>
      </w:r>
      <w:r>
        <w:rPr>
          <w:sz w:val="28"/>
          <w:szCs w:val="28"/>
        </w:rPr>
        <w:t xml:space="preserve"> 0,9) = 14,0</w:t>
      </w:r>
      <w:r>
        <w:rPr>
          <w:sz w:val="28"/>
          <w:szCs w:val="28"/>
        </w:rPr>
        <w:t xml:space="preserve"> мин.</w:t>
      </w:r>
    </w:p>
    <w:p>
      <w:pPr>
        <w:spacing w:line="360" w:lineRule="auto"/>
        <w:ind w:firstLine="709"/>
        <w:jc w:val="center"/>
        <w:rPr/>
      </w:pPr>
      <w:r>
        <w:rPr>
          <w:sz w:val="28"/>
          <w:szCs w:val="28"/>
        </w:rPr>
        <w:t>Т</w:t>
      </w:r>
      <w:r>
        <w:rPr>
          <w:sz w:val="28"/>
          <w:szCs w:val="28"/>
          <w:vertAlign w:val="subscript"/>
        </w:rPr>
        <w:t>н</w:t>
      </w:r>
      <w:r>
        <w:rPr>
          <w:sz w:val="28"/>
          <w:szCs w:val="28"/>
        </w:rPr>
        <w:t xml:space="preserve"> = ((14,7+0,2) </w:t>
      </w:r>
      <w:r>
        <w:rPr>
          <w:sz w:val="28"/>
          <w:szCs w:val="28"/>
        </w:rPr>
        <w:t>×</w:t>
      </w:r>
      <w:r>
        <w:rPr>
          <w:sz w:val="28"/>
          <w:szCs w:val="28"/>
        </w:rPr>
        <w:t xml:space="preserve"> 1,2) / (24 </w:t>
      </w:r>
      <w:r>
        <w:rPr>
          <w:sz w:val="28"/>
          <w:szCs w:val="28"/>
        </w:rPr>
        <w:t>×</w:t>
      </w:r>
      <w:r>
        <w:rPr>
          <w:sz w:val="28"/>
          <w:szCs w:val="28"/>
        </w:rPr>
        <w:t xml:space="preserve"> 0,9) = 0,83 </w:t>
      </w:r>
      <w:r>
        <w:rPr>
          <w:i/>
          <w:sz w:val="28"/>
          <w:szCs w:val="28"/>
        </w:rPr>
        <w:t>мин.</w:t>
      </w:r>
    </w:p>
    <w:p>
      <w:pPr>
        <w:shd w:val="clear" w:color="auto" w:fill="ffffff"/>
        <w:spacing w:line="360" w:lineRule="auto"/>
        <w:ind w:firstLine="709"/>
        <w:jc w:val="both"/>
        <w:rPr>
          <w:iCs/>
        </w:rPr>
      </w:pPr>
      <w:r>
        <w:rPr>
          <w:iCs/>
          <w:sz w:val="28"/>
          <w:szCs w:val="28"/>
        </w:rPr>
        <w:t>Операция 45. Хонинговальная.</w:t>
      </w:r>
    </w:p>
    <w:p>
      <w:pPr>
        <w:shd w:val="clear" w:color="auto" w:fill="ffffff"/>
        <w:spacing w:line="360" w:lineRule="auto"/>
        <w:ind w:firstLine="709"/>
        <w:jc w:val="both"/>
        <w:rPr>
          <w:spacing w:val="-4"/>
        </w:rPr>
      </w:pPr>
      <w:r>
        <w:rPr>
          <w:spacing w:val="-4"/>
          <w:sz w:val="28"/>
          <w:szCs w:val="28"/>
        </w:rPr>
        <w:t xml:space="preserve">Переход 2. Хонинговать отверстие нижней головки шатуна до </w:t>
      </w:r>
      <w:bookmarkStart w:id="51" w:name="_Hlk132749409"/>
      <m:oMathPara>
        <m:oMathParaPr/>
        <m:oMath>
          <m:r>
            <m:rPr/>
            <w:rPr>
              <w:rFonts w:ascii="Cambria Math" w:hAnsi="Cambria Math"/>
              <w:sz w:val="28"/>
              <w:szCs w:val="28"/>
            </w:rPr>
            <m:t>∅</m:t>
          </m:r>
          <m:sSup>
            <m:sSupPr>
              <m:ctrlPr>
                <w:rPr>
                  <w:rFonts w:ascii="Cambria Math" w:hAnsi="Cambria Math"/>
                  <w:i/>
                  <w:sz w:val="28"/>
                  <w:szCs w:val="28"/>
                </w:rPr>
              </m:ctrlPr>
            </m:sSupPr>
            <m:e>
              <m:r>
                <m:rPr/>
                <w:rPr>
                  <w:rFonts w:ascii="Cambria Math" w:hAnsi="Cambria Math"/>
                  <w:sz w:val="28"/>
                  <w:szCs w:val="28"/>
                </w:rPr>
                <m:t>85</m:t>
              </m:r>
            </m:e>
            <m:sup>
              <m:r>
                <m:rPr/>
                <w:rPr>
                  <w:rFonts w:ascii="Cambria Math" w:hAnsi="Cambria Math"/>
                  <w:sz w:val="28"/>
                  <w:szCs w:val="28"/>
                </w:rPr>
                <m:t>+0,021</m:t>
              </m:r>
            </m:sup>
          </m:sSup>
        </m:oMath>
      </m:oMathPara>
      <w:bookmarkEnd w:id="51"/>
      <w:r>
        <w:rPr>
          <w:spacing w:val="-4"/>
          <w:sz w:val="28"/>
          <w:szCs w:val="28"/>
        </w:rPr>
        <w:t>мм.</w:t>
      </w:r>
    </w:p>
    <w:p>
      <w:pPr>
        <w:shd w:val="clear" w:color="auto" w:fill="ffffff"/>
        <w:spacing w:line="360" w:lineRule="auto"/>
        <w:ind w:firstLine="709"/>
        <w:jc w:val="both"/>
        <w:rPr/>
      </w:pPr>
      <w:r>
        <w:rPr>
          <w:sz w:val="28"/>
          <w:szCs w:val="28"/>
        </w:rPr>
        <w:t>Штучное время определяем по формуле (</w:t>
      </w:r>
      <w:r>
        <w:rPr>
          <w:sz w:val="28"/>
          <w:szCs w:val="28"/>
        </w:rPr>
        <w:t>28</w:t>
      </w:r>
      <w:r>
        <w:rPr>
          <w:sz w:val="28"/>
          <w:szCs w:val="28"/>
        </w:rPr>
        <w:t>).</w:t>
      </w:r>
    </w:p>
    <w:p>
      <w:pPr>
        <w:shd w:val="clear" w:color="auto" w:fill="ffffff"/>
        <w:spacing w:line="360" w:lineRule="auto"/>
        <w:ind w:firstLine="709"/>
        <w:jc w:val="both"/>
        <w:rPr>
          <w:sz w:val="28"/>
          <w:szCs w:val="28"/>
        </w:rPr>
      </w:pPr>
      <w:r>
        <w:rPr>
          <w:sz w:val="28"/>
          <w:szCs w:val="28"/>
        </w:rPr>
        <w:t>Основное время (Т</w:t>
      </w:r>
      <w:r>
        <w:rPr>
          <w:sz w:val="28"/>
          <w:szCs w:val="28"/>
          <w:vertAlign w:val="subscript"/>
        </w:rPr>
        <w:t>0</w:t>
      </w:r>
      <w:r>
        <w:rPr>
          <w:sz w:val="28"/>
          <w:szCs w:val="28"/>
        </w:rPr>
        <w:t>) при хонинговании определяется по формуле:</w:t>
      </w:r>
    </w:p>
    <w:p>
      <w:pPr>
        <w:shd w:val="clear" w:color="auto" w:fill="ffffff"/>
        <w:spacing w:line="360" w:lineRule="auto"/>
        <w:ind w:firstLine="709"/>
        <w:jc w:val="both"/>
        <w:rPr>
          <w:sz w:val="28"/>
          <w:szCs w:val="28"/>
        </w:rPr>
      </w:pPr>
      <w:r>
        <w:rPr>
          <w:sz w:val="28"/>
          <w:szCs w:val="28"/>
        </w:rPr>
        <w:t xml:space="preserve">                                      </w:t>
      </w:r>
      <m:oMathPara>
        <m:oMathParaPr/>
        <m:oMath>
          <m:r>
            <m:rPr>
              <m:sty m:val="p"/>
            </m:rPr>
            <w:rPr>
              <w:rFonts w:ascii="Cambria Math" w:hAnsi="Cambria Math"/>
              <w:sz w:val="28"/>
              <w:szCs w:val="28"/>
            </w:rPr>
            <m:t>Т</m:t>
          </m:r>
          <m:r>
            <m:rPr>
              <m:sty m:val="p"/>
            </m:rPr>
            <w:rPr>
              <w:rFonts w:ascii="Cambria Math" w:hAnsi="Cambria Math"/>
              <w:sz w:val="28"/>
              <w:szCs w:val="28"/>
              <w:vertAlign w:val="subscript"/>
            </w:rPr>
            <m:t>о</m:t>
          </m:r>
          <m:r>
            <m:rPr>
              <m:sty m:val="p"/>
            </m:rPr>
            <w:rPr>
              <w:rFonts w:ascii="Cambria Math" w:hAnsi="Cambria Math"/>
              <w:sz w:val="28"/>
              <w:szCs w:val="28"/>
            </w:rPr>
            <m:t> = </m:t>
          </m:r>
          <m:r>
            <m:rPr>
              <m:sty m:val="p"/>
            </m:rPr>
            <w:rPr>
              <w:rFonts w:ascii="Cambria Math" w:hAnsi="Cambria Math"/>
              <w:sz w:val="28"/>
              <w:szCs w:val="28"/>
              <w:lang w:val="en-US"/>
            </w:rPr>
            <m:t>t</m:t>
          </m:r>
          <m:r>
            <m:rPr>
              <m:sty m:val="p"/>
            </m:rPr>
            <w:rPr>
              <w:rFonts w:ascii="Cambria Math" w:hAnsi="Cambria Math"/>
              <w:sz w:val="28"/>
              <w:szCs w:val="28"/>
            </w:rPr>
            <m:t> / (</m:t>
          </m:r>
          <m:r>
            <m:rPr>
              <m:sty m:val="p"/>
            </m:rPr>
            <w:rPr>
              <w:rFonts w:ascii="Cambria Math" w:hAnsi="Cambria Math"/>
              <w:sz w:val="28"/>
              <w:szCs w:val="28"/>
              <w:lang w:val="en-US"/>
            </w:rPr>
            <m:t>n</m:t>
          </m:r>
          <m:r>
            <m:rPr>
              <m:sty m:val="p"/>
            </m:rPr>
            <w:rPr>
              <w:rFonts w:ascii="Cambria Math" w:hAnsi="Cambria Math"/>
              <w:sz w:val="28"/>
              <w:szCs w:val="28"/>
              <w:vertAlign w:val="subscript"/>
            </w:rPr>
            <m:t>дв.х</m:t>
          </m:r>
          <m:r>
            <m:rPr>
              <m:sty m:val="p"/>
            </m:rPr>
            <w:rPr>
              <w:rFonts w:ascii="Cambria Math" w:hAnsi="Cambria Math"/>
              <w:sz w:val="28"/>
              <w:szCs w:val="28"/>
            </w:rPr>
            <m:t> × </m:t>
          </m:r>
          <m:r>
            <m:rPr>
              <m:sty m:val="p"/>
            </m:rPr>
            <w:rPr>
              <w:rFonts w:ascii="Cambria Math" w:hAnsi="Cambria Math"/>
              <w:sz w:val="28"/>
              <w:szCs w:val="28"/>
              <w:lang w:val="en-US"/>
            </w:rPr>
            <m:t>S</m:t>
          </m:r>
          <m:r>
            <m:rPr>
              <m:sty m:val="p"/>
            </m:rPr>
            <w:rPr>
              <w:rFonts w:ascii="Cambria Math" w:hAnsi="Cambria Math"/>
              <w:sz w:val="28"/>
              <w:szCs w:val="28"/>
              <w:vertAlign w:val="subscript"/>
              <w:lang w:val="en-US"/>
            </w:rPr>
            <m:t>p</m:t>
          </m:r>
          <m:r>
            <m:rPr>
              <m:sty m:val="p"/>
            </m:rPr>
            <w:rPr>
              <w:rFonts w:ascii="Cambria Math" w:hAnsi="Cambria Math"/>
              <w:sz w:val="28"/>
              <w:szCs w:val="28"/>
            </w:rPr>
            <m:t>),  </m:t>
          </m:r>
        </m:oMath>
      </m:oMathPara>
      <w:r>
        <w:rPr>
          <w:sz w:val="28"/>
          <w:szCs w:val="28"/>
        </w:rPr>
        <w:t xml:space="preserve">   </w:t>
      </w:r>
      <w:r>
        <w:rPr>
          <w:sz w:val="28"/>
          <w:szCs w:val="28"/>
        </w:rPr>
        <w:t xml:space="preserve">       </w:t>
      </w:r>
      <w:r>
        <w:rPr>
          <w:sz w:val="28"/>
          <w:szCs w:val="28"/>
        </w:rPr>
        <w:t xml:space="preserve">  </w:t>
      </w:r>
      <w:r>
        <w:rPr>
          <w:sz w:val="28"/>
          <w:szCs w:val="28"/>
        </w:rPr>
        <w:t xml:space="preserve">             </w:t>
      </w:r>
      <w:r>
        <w:rPr>
          <w:sz w:val="28"/>
          <w:szCs w:val="28"/>
        </w:rPr>
        <w:t xml:space="preserve">  </w:t>
      </w:r>
      <w:r>
        <w:rPr>
          <w:sz w:val="28"/>
          <w:szCs w:val="28"/>
        </w:rPr>
        <w:t xml:space="preserve">    </w:t>
      </w:r>
      <w:r>
        <w:rPr>
          <w:sz w:val="28"/>
          <w:szCs w:val="28"/>
        </w:rPr>
        <w:t xml:space="preserve"> </w:t>
      </w:r>
      <w:r>
        <w:rPr>
          <w:sz w:val="28"/>
          <w:szCs w:val="28"/>
        </w:rPr>
        <w:t>(</w:t>
      </w:r>
      <w:r>
        <w:rPr>
          <w:sz w:val="28"/>
          <w:szCs w:val="28"/>
        </w:rPr>
        <w:t>29</w:t>
      </w:r>
      <w:r>
        <w:rPr>
          <w:sz w:val="28"/>
          <w:szCs w:val="28"/>
        </w:rPr>
        <w:t>)</w:t>
      </w:r>
    </w:p>
    <w:p>
      <w:pPr>
        <w:shd w:val="clear" w:color="auto" w:fill="ffffff"/>
        <w:spacing w:line="360" w:lineRule="auto"/>
        <w:ind w:firstLine="709"/>
        <w:jc w:val="both"/>
        <w:rPr/>
      </w:pPr>
      <w:r>
        <w:rPr>
          <w:sz w:val="28"/>
          <w:szCs w:val="28"/>
        </w:rPr>
        <w:t xml:space="preserve">где </w:t>
      </w:r>
      <w:r>
        <w:rPr>
          <w:sz w:val="28"/>
          <w:szCs w:val="28"/>
        </w:rPr>
        <w:tab/>
      </w:r>
      <w:r>
        <w:rPr>
          <w:sz w:val="28"/>
          <w:szCs w:val="28"/>
          <w:lang w:val="en-US"/>
        </w:rPr>
        <w:t>t</w:t>
      </w:r>
      <w:r>
        <w:rPr>
          <w:sz w:val="28"/>
          <w:szCs w:val="28"/>
        </w:rPr>
        <w:t xml:space="preserve"> – припуск на хонингование; </w:t>
      </w:r>
      <w:r>
        <w:rPr>
          <w:sz w:val="28"/>
          <w:szCs w:val="28"/>
          <w:lang w:val="en-US"/>
        </w:rPr>
        <w:t>t</w:t>
      </w:r>
      <w:r>
        <w:rPr>
          <w:sz w:val="28"/>
          <w:szCs w:val="28"/>
        </w:rPr>
        <w:t xml:space="preserve"> = 0,05 мм;</w:t>
      </w:r>
    </w:p>
    <w:p>
      <w:pPr>
        <w:shd w:val="clear" w:color="auto" w:fill="ffffff"/>
        <w:spacing w:line="360" w:lineRule="auto"/>
        <w:ind w:firstLine="709"/>
        <w:jc w:val="both"/>
        <w:rPr/>
      </w:pPr>
      <w:r>
        <w:rPr>
          <w:sz w:val="28"/>
          <w:szCs w:val="28"/>
          <w:lang w:val="en-US"/>
        </w:rPr>
        <w:t>S</w:t>
      </w:r>
      <w:r>
        <w:rPr>
          <w:sz w:val="28"/>
          <w:szCs w:val="28"/>
          <w:vertAlign w:val="subscript"/>
        </w:rPr>
        <w:t>р</w:t>
      </w:r>
      <w:r>
        <w:rPr>
          <w:sz w:val="28"/>
          <w:szCs w:val="28"/>
        </w:rPr>
        <w:t xml:space="preserve"> – радиальная подача на один двойной ход доводочной головки, </w:t>
      </w:r>
      <w:r>
        <w:rPr>
          <w:sz w:val="28"/>
          <w:szCs w:val="28"/>
          <w:lang w:val="en-US"/>
        </w:rPr>
        <w:t>S</w:t>
      </w:r>
      <w:r>
        <w:rPr>
          <w:sz w:val="28"/>
          <w:szCs w:val="28"/>
          <w:vertAlign w:val="subscript"/>
        </w:rPr>
        <w:t>р</w:t>
      </w:r>
      <w:r>
        <w:rPr>
          <w:sz w:val="28"/>
          <w:szCs w:val="28"/>
        </w:rPr>
        <w:t xml:space="preserve"> = 0,001</w:t>
      </w:r>
      <w:r>
        <w:rPr>
          <w:sz w:val="28"/>
          <w:szCs w:val="28"/>
        </w:rPr>
        <w:t>–</w:t>
      </w:r>
      <w:r>
        <w:rPr>
          <w:sz w:val="28"/>
          <w:szCs w:val="28"/>
        </w:rPr>
        <w:t>0,002 мм, [10];</w:t>
      </w:r>
    </w:p>
    <w:p>
      <w:pPr>
        <w:shd w:val="clear" w:color="auto" w:fill="ffffff"/>
        <w:spacing w:line="360" w:lineRule="auto"/>
        <w:ind w:firstLine="709"/>
        <w:jc w:val="both"/>
        <w:rPr>
          <w:sz w:val="28"/>
          <w:szCs w:val="28"/>
        </w:rPr>
      </w:pPr>
      <w:r>
        <w:rPr>
          <w:sz w:val="28"/>
          <w:szCs w:val="28"/>
          <w:lang w:val="en-US"/>
        </w:rPr>
        <w:t>n</w:t>
      </w:r>
      <w:r>
        <w:rPr>
          <w:sz w:val="28"/>
          <w:szCs w:val="28"/>
          <w:vertAlign w:val="subscript"/>
        </w:rPr>
        <w:t>дв.х</w:t>
      </w:r>
      <w:r>
        <w:rPr>
          <w:sz w:val="28"/>
          <w:szCs w:val="28"/>
        </w:rPr>
        <w:t xml:space="preserve"> – число двойных ходов; </w:t>
      </w:r>
      <w:r>
        <w:rPr>
          <w:sz w:val="28"/>
          <w:szCs w:val="28"/>
          <w:lang w:val="en-US"/>
        </w:rPr>
        <w:t>n</w:t>
      </w:r>
      <w:r>
        <w:rPr>
          <w:sz w:val="28"/>
          <w:szCs w:val="28"/>
          <w:vertAlign w:val="subscript"/>
        </w:rPr>
        <w:t>дв.х</w:t>
      </w:r>
      <w:r>
        <w:rPr>
          <w:sz w:val="28"/>
          <w:szCs w:val="28"/>
        </w:rPr>
        <w:t>=37.</w:t>
      </w:r>
    </w:p>
    <w:p>
      <w:pPr>
        <w:shd w:val="clear" w:color="auto" w:fill="ffffff"/>
        <w:spacing w:line="360" w:lineRule="auto"/>
        <w:ind w:firstLine="709"/>
        <w:jc w:val="center"/>
        <w:rPr/>
      </w:pPr>
      <w:r>
        <w:rPr>
          <w:sz w:val="28"/>
          <w:szCs w:val="28"/>
        </w:rPr>
        <w:t>Т</w:t>
      </w:r>
      <w:r>
        <w:rPr>
          <w:sz w:val="28"/>
          <w:szCs w:val="28"/>
          <w:vertAlign w:val="subscript"/>
        </w:rPr>
        <w:t>о</w:t>
      </w:r>
      <w:r>
        <w:rPr>
          <w:sz w:val="28"/>
          <w:szCs w:val="28"/>
        </w:rPr>
        <w:t xml:space="preserve"> = 0,05 / (37 </w:t>
      </w:r>
      <w:r>
        <w:rPr>
          <w:sz w:val="28"/>
          <w:szCs w:val="28"/>
        </w:rPr>
        <w:t>×</w:t>
      </w:r>
      <w:r>
        <w:rPr>
          <w:sz w:val="28"/>
          <w:szCs w:val="28"/>
        </w:rPr>
        <w:t xml:space="preserve"> 0,001) = 1,4 </w:t>
      </w:r>
      <w:r>
        <w:rPr>
          <w:sz w:val="28"/>
          <w:szCs w:val="28"/>
        </w:rPr>
        <w:t>мин.</w:t>
      </w:r>
    </w:p>
    <w:p>
      <w:pPr>
        <w:shd w:val="clear" w:color="auto" w:fill="ffffff"/>
        <w:spacing w:line="360" w:lineRule="auto"/>
        <w:ind w:firstLine="709"/>
        <w:jc w:val="both"/>
        <w:rPr/>
      </w:pPr>
      <w:r>
        <w:rPr>
          <w:sz w:val="28"/>
          <w:szCs w:val="28"/>
        </w:rPr>
        <w:t>Вспомогательное время – Т</w:t>
      </w:r>
      <w:r>
        <w:rPr>
          <w:sz w:val="28"/>
          <w:szCs w:val="28"/>
          <w:vertAlign w:val="subscript"/>
        </w:rPr>
        <w:t>в</w:t>
      </w:r>
      <w:r>
        <w:rPr>
          <w:sz w:val="28"/>
          <w:szCs w:val="28"/>
        </w:rPr>
        <w:t>=0,5 мин.</w:t>
      </w:r>
    </w:p>
    <w:p>
      <w:pPr>
        <w:shd w:val="clear" w:color="auto" w:fill="ffffff"/>
        <w:spacing w:line="360" w:lineRule="auto"/>
        <w:ind w:firstLine="709"/>
        <w:jc w:val="both"/>
        <w:rPr/>
      </w:pPr>
      <w:r>
        <w:rPr>
          <w:sz w:val="28"/>
          <w:szCs w:val="28"/>
        </w:rPr>
        <w:t xml:space="preserve">Время на обслуживание рабочего места, формула </w:t>
      </w:r>
      <w:r>
        <w:rPr>
          <w:sz w:val="28"/>
          <w:szCs w:val="28"/>
        </w:rPr>
        <w:t>(4.26)</w:t>
      </w:r>
      <w:r>
        <w:rPr>
          <w:sz w:val="28"/>
          <w:szCs w:val="28"/>
        </w:rPr>
        <w:t>:</w:t>
      </w:r>
    </w:p>
    <w:p>
      <w:pPr>
        <w:shd w:val="clear" w:color="auto" w:fill="ffffff"/>
        <w:spacing w:line="360" w:lineRule="auto"/>
        <w:ind w:firstLine="709"/>
        <w:jc w:val="center"/>
        <w:rPr/>
      </w:pPr>
      <w:r>
        <w:rPr>
          <w:sz w:val="28"/>
          <w:szCs w:val="28"/>
        </w:rPr>
        <w:t>Т</w:t>
      </w:r>
      <w:r>
        <w:rPr>
          <w:sz w:val="28"/>
          <w:szCs w:val="28"/>
          <w:vertAlign w:val="subscript"/>
        </w:rPr>
        <w:t>обсл</w:t>
      </w:r>
      <w:r>
        <w:rPr>
          <w:sz w:val="28"/>
          <w:szCs w:val="28"/>
        </w:rPr>
        <w:t xml:space="preserve"> = 0,1 </w:t>
      </w:r>
      <w:r>
        <w:rPr>
          <w:sz w:val="28"/>
          <w:szCs w:val="28"/>
        </w:rPr>
        <w:t>×</w:t>
      </w:r>
      <w:r>
        <w:rPr>
          <w:sz w:val="28"/>
          <w:szCs w:val="28"/>
        </w:rPr>
        <w:t xml:space="preserve"> (1,4 + 0,5) = 0,19 мин.</w:t>
      </w:r>
    </w:p>
    <w:p>
      <w:pPr>
        <w:shd w:val="clear" w:color="auto" w:fill="ffffff"/>
        <w:spacing w:line="360" w:lineRule="auto"/>
        <w:ind w:firstLine="709"/>
        <w:jc w:val="both"/>
        <w:rPr/>
      </w:pPr>
      <w:r>
        <w:rPr>
          <w:sz w:val="28"/>
          <w:szCs w:val="28"/>
        </w:rPr>
        <w:t>Время на отдых, формула (</w:t>
      </w:r>
      <w:r>
        <w:rPr>
          <w:sz w:val="28"/>
          <w:szCs w:val="28"/>
        </w:rPr>
        <w:t>4.27</w:t>
      </w:r>
      <w:r>
        <w:rPr>
          <w:sz w:val="28"/>
          <w:szCs w:val="28"/>
        </w:rPr>
        <w:t>):</w:t>
      </w:r>
    </w:p>
    <w:p>
      <w:pPr>
        <w:shd w:val="clear" w:color="auto" w:fill="ffffff"/>
        <w:spacing w:line="360" w:lineRule="auto"/>
        <w:ind w:firstLine="709"/>
        <w:jc w:val="center"/>
        <w:rPr/>
      </w:pPr>
      <w:r>
        <w:rPr>
          <w:sz w:val="28"/>
          <w:szCs w:val="28"/>
        </w:rPr>
        <w:t>Т</w:t>
      </w:r>
      <w:r>
        <w:rPr>
          <w:sz w:val="28"/>
          <w:szCs w:val="28"/>
          <w:vertAlign w:val="subscript"/>
        </w:rPr>
        <w:t>отд</w:t>
      </w:r>
      <w:r>
        <w:rPr>
          <w:sz w:val="28"/>
          <w:szCs w:val="28"/>
        </w:rPr>
        <w:t xml:space="preserve"> = 0,07 </w:t>
      </w:r>
      <w:r>
        <w:rPr>
          <w:sz w:val="28"/>
          <w:szCs w:val="28"/>
        </w:rPr>
        <w:t>×</w:t>
      </w:r>
      <w:r>
        <w:rPr>
          <w:sz w:val="28"/>
          <w:szCs w:val="28"/>
        </w:rPr>
        <w:t xml:space="preserve"> (1,4 + 0,5) = 0,13 мин.</w:t>
      </w:r>
    </w:p>
    <w:p>
      <w:pPr>
        <w:shd w:val="clear" w:color="auto" w:fill="ffffff"/>
        <w:spacing w:line="360" w:lineRule="auto"/>
        <w:ind w:firstLine="709"/>
        <w:jc w:val="both"/>
        <w:rPr/>
      </w:pPr>
      <w:r>
        <w:rPr>
          <w:sz w:val="28"/>
          <w:szCs w:val="28"/>
        </w:rPr>
        <w:t>Штучное время:</w:t>
      </w:r>
    </w:p>
    <w:p>
      <w:pPr>
        <w:shd w:val="clear" w:color="auto" w:fill="ffffff"/>
        <w:spacing w:line="360" w:lineRule="auto"/>
        <w:ind w:firstLine="709"/>
        <w:jc w:val="center"/>
        <w:rPr/>
      </w:pPr>
      <w:r>
        <w:rPr>
          <w:sz w:val="28"/>
          <w:szCs w:val="28"/>
        </w:rPr>
        <w:t>Т</w:t>
      </w:r>
      <w:r>
        <w:rPr>
          <w:sz w:val="28"/>
          <w:szCs w:val="28"/>
          <w:vertAlign w:val="subscript"/>
        </w:rPr>
        <w:t>шт</w:t>
      </w:r>
      <w:r>
        <w:rPr>
          <w:sz w:val="28"/>
          <w:szCs w:val="28"/>
        </w:rPr>
        <w:t>=1,4+0,5+0,19+0,13=2,22 мин.</w:t>
      </w:r>
    </w:p>
    <w:p>
      <w:pPr>
        <w:shd w:val="clear" w:color="auto" w:fill="ffffff"/>
        <w:spacing w:line="360" w:lineRule="auto"/>
        <w:ind w:firstLine="709"/>
        <w:jc w:val="both"/>
        <w:rPr>
          <w:sz w:val="28"/>
          <w:szCs w:val="28"/>
        </w:rPr>
      </w:pPr>
      <w:r>
        <w:rPr>
          <w:sz w:val="28"/>
          <w:szCs w:val="28"/>
        </w:rPr>
        <w:t>Штучно</w:t>
      </w:r>
      <w:r>
        <w:rPr>
          <w:sz w:val="28"/>
          <w:szCs w:val="28"/>
        </w:rPr>
        <w:t>–</w:t>
      </w:r>
      <w:r>
        <w:rPr>
          <w:sz w:val="28"/>
          <w:szCs w:val="28"/>
        </w:rPr>
        <w:t>калькуляционное время Т</w:t>
      </w:r>
      <w:r>
        <w:rPr>
          <w:sz w:val="28"/>
          <w:szCs w:val="28"/>
          <w:vertAlign w:val="subscript"/>
        </w:rPr>
        <w:t>шк</w:t>
      </w:r>
      <w:r>
        <w:rPr>
          <w:sz w:val="28"/>
          <w:szCs w:val="28"/>
        </w:rPr>
        <w:t>, для определения которого принимаем Т</w:t>
      </w:r>
      <w:r>
        <w:rPr>
          <w:sz w:val="28"/>
          <w:szCs w:val="28"/>
          <w:vertAlign w:val="subscript"/>
        </w:rPr>
        <w:t>пз</w:t>
      </w:r>
      <w:r>
        <w:rPr>
          <w:sz w:val="28"/>
          <w:szCs w:val="28"/>
        </w:rPr>
        <w:t xml:space="preserve"> = 20 мин, </w:t>
      </w:r>
      <w:r>
        <w:rPr>
          <w:sz w:val="28"/>
          <w:szCs w:val="28"/>
          <w:lang w:val="en-US"/>
        </w:rPr>
        <w:t>n</w:t>
      </w:r>
      <w:r>
        <w:rPr>
          <w:sz w:val="28"/>
          <w:szCs w:val="28"/>
        </w:rPr>
        <w:t xml:space="preserve"> = 1:</w:t>
      </w:r>
    </w:p>
    <w:p>
      <w:pPr>
        <w:shd w:val="clear" w:color="auto" w:fill="ffffff"/>
        <w:spacing w:line="360" w:lineRule="auto"/>
        <w:ind w:firstLine="709"/>
        <w:jc w:val="center"/>
        <w:rPr>
          <w:sz w:val="28"/>
          <w:szCs w:val="28"/>
        </w:rPr>
      </w:pPr>
      <m:oMathPara>
        <m:oMathParaPr/>
        <m:oMath>
          <m:sSub>
            <m:sSubPr>
              <m:ctrlPr>
                <w:rPr>
                  <w:rFonts w:ascii="Cambria Math" w:hAnsi="Cambria Math"/>
                  <w:i/>
                  <w:sz w:val="28"/>
                  <w:szCs w:val="28"/>
                </w:rPr>
              </m:ctrlPr>
            </m:sSubPr>
            <m:e>
              <m:r>
                <m:rPr/>
                <w:rPr>
                  <w:rFonts w:ascii="Cambria Math" w:hAnsi="Cambria Math"/>
                  <w:sz w:val="28"/>
                  <w:szCs w:val="28"/>
                </w:rPr>
                <m:t>Т</m:t>
              </m:r>
            </m:e>
            <m:sub>
              <m:r>
                <m:rPr/>
                <w:rPr>
                  <w:rFonts w:ascii="Cambria Math" w:hAnsi="Cambria Math"/>
                  <w:sz w:val="28"/>
                  <w:szCs w:val="28"/>
                </w:rPr>
                <m:t>шк</m:t>
              </m:r>
            </m:sub>
          </m:sSub>
          <m:r>
            <m:rPr/>
            <w:rPr>
              <w:rFonts w:ascii="Cambria Math" w:hAnsi="Cambria Math"/>
              <w:sz w:val="28"/>
              <w:szCs w:val="28"/>
            </w:rPr>
            <m:t>=2,22+</m:t>
          </m:r>
          <m:m>
            <m:mPr>
              <m:mcs>
                <m:mc>
                  <m:mcPr>
                    <m:count m:val="1"/>
                  </m:mcPr>
                </m:mc>
              </m:mcs>
              <m:ctrlPr>
                <w:rPr>
                  <w:rFonts w:ascii="Cambria Math" w:hAnsi="Cambria Math"/>
                  <w:i/>
                  <w:sz w:val="28"/>
                  <w:szCs w:val="28"/>
                </w:rPr>
              </m:ctrlPr>
            </m:mPr>
            <m:mr>
              <m:e>
                <m:r>
                  <m:rPr/>
                  <w:rPr>
                    <w:rFonts w:ascii="Cambria Math" w:hAnsi="Cambria Math"/>
                    <w:sz w:val="28"/>
                    <w:szCs w:val="28"/>
                  </w:rPr>
                  <m:t>20</m:t>
                </m:r>
              </m:e>
            </m:mr>
            <m:mr>
              <m:e>
                <m:r>
                  <m:rPr/>
                  <w:rPr>
                    <w:rFonts w:ascii="Cambria Math" w:hAnsi="Cambria Math"/>
                    <w:sz w:val="28"/>
                    <w:szCs w:val="28"/>
                  </w:rPr>
                  <m:t>1</m:t>
                </m:r>
              </m:e>
            </m:mr>
          </m:m>
          <m:r>
            <m:rPr/>
            <w:rPr>
              <w:rFonts w:ascii="Cambria Math" w:hAnsi="Cambria Math"/>
              <w:sz w:val="28"/>
              <w:szCs w:val="28"/>
            </w:rPr>
            <m:t>=22,2 мин.</m:t>
          </m:r>
        </m:oMath>
      </m:oMathPara>
    </w:p>
    <w:p>
      <w:pPr>
        <w:shd w:val="clear" w:color="auto" w:fill="ffffff"/>
        <w:spacing w:line="360" w:lineRule="auto"/>
        <w:ind w:firstLine="709"/>
        <w:jc w:val="both"/>
        <w:rPr/>
      </w:pPr>
      <w:r>
        <w:rPr>
          <w:iCs/>
          <w:sz w:val="28"/>
          <w:szCs w:val="28"/>
        </w:rPr>
        <w:t>Операция 55. Фрезерная</w:t>
      </w:r>
      <w:r>
        <w:rPr>
          <w:i/>
          <w:sz w:val="28"/>
          <w:szCs w:val="28"/>
        </w:rPr>
        <w:t>.</w:t>
      </w:r>
    </w:p>
    <w:p>
      <w:pPr>
        <w:shd w:val="clear" w:color="auto" w:fill="ffffff"/>
        <w:spacing w:line="360" w:lineRule="auto"/>
        <w:ind w:firstLine="709"/>
        <w:jc w:val="both"/>
        <w:rPr/>
      </w:pPr>
      <w:r>
        <w:rPr>
          <w:sz w:val="28"/>
          <w:szCs w:val="28"/>
        </w:rPr>
        <w:t>Переход 2. Фрезеровать паз у крышки.</w:t>
      </w:r>
    </w:p>
    <w:p>
      <w:pPr>
        <w:spacing w:line="360" w:lineRule="auto"/>
        <w:ind w:firstLine="709"/>
        <w:jc w:val="both"/>
        <w:rPr>
          <w:sz w:val="28"/>
          <w:szCs w:val="28"/>
        </w:rPr>
      </w:pPr>
      <w:r>
        <w:rPr>
          <w:sz w:val="28"/>
          <w:szCs w:val="28"/>
        </w:rPr>
        <w:t>Основное (машинное) время определяется по формуле:</w:t>
      </w:r>
    </w:p>
    <w:p>
      <w:pPr>
        <w:spacing w:line="360" w:lineRule="auto"/>
        <w:ind w:firstLine="709"/>
        <w:jc w:val="both"/>
        <w:rPr>
          <w:sz w:val="28"/>
          <w:szCs w:val="28"/>
        </w:rPr>
      </w:pPr>
      <w:r>
        <w:rPr>
          <w:sz w:val="28"/>
          <w:szCs w:val="28"/>
        </w:rPr>
        <w:t xml:space="preserve">                                            </w:t>
      </w:r>
      <m:oMathPara>
        <m:oMathParaPr/>
        <m:oMath>
          <m:r>
            <m:rPr>
              <m:sty m:val="p"/>
            </m:rPr>
            <w:rPr>
              <w:rFonts w:ascii="Cambria Math" w:hAnsi="Cambria Math"/>
              <w:sz w:val="28"/>
              <w:szCs w:val="28"/>
            </w:rPr>
            <m:t>Т</m:t>
          </m:r>
          <m:r>
            <m:rPr>
              <m:sty m:val="p"/>
            </m:rPr>
            <w:rPr>
              <w:rFonts w:ascii="Cambria Math" w:hAnsi="Cambria Math"/>
              <w:sz w:val="28"/>
              <w:szCs w:val="28"/>
              <w:vertAlign w:val="subscript"/>
            </w:rPr>
            <m:t>о</m:t>
          </m:r>
          <m:r>
            <m:rPr>
              <m:sty m:val="p"/>
            </m:rPr>
            <w:rPr>
              <w:rFonts w:ascii="Cambria Math" w:hAnsi="Cambria Math"/>
              <w:sz w:val="28"/>
              <w:szCs w:val="28"/>
            </w:rPr>
            <m:t> = </m:t>
          </m:r>
          <m:r>
            <m:rPr>
              <m:sty m:val="p"/>
            </m:rPr>
            <w:rPr>
              <w:rFonts w:ascii="Cambria Math" w:hAnsi="Cambria Math"/>
              <w:sz w:val="28"/>
              <w:szCs w:val="28"/>
              <w:lang w:val="en-US"/>
            </w:rPr>
            <m:t>L</m:t>
          </m:r>
          <m:r>
            <m:rPr>
              <m:sty m:val="p"/>
            </m:rPr>
            <w:rPr>
              <w:rFonts w:ascii="Cambria Math" w:hAnsi="Cambria Math"/>
              <w:sz w:val="28"/>
              <w:szCs w:val="28"/>
            </w:rPr>
            <m:t> / </m:t>
          </m:r>
          <m:r>
            <m:rPr>
              <m:sty m:val="p"/>
            </m:rPr>
            <w:rPr>
              <w:rFonts w:ascii="Cambria Math" w:hAnsi="Cambria Math"/>
              <w:sz w:val="28"/>
              <w:szCs w:val="28"/>
              <w:lang w:val="en-US"/>
            </w:rPr>
            <m:t>S</m:t>
          </m:r>
          <m:r>
            <m:rPr>
              <m:sty m:val="p"/>
            </m:rPr>
            <w:rPr>
              <w:rFonts w:ascii="Cambria Math" w:hAnsi="Cambria Math"/>
              <w:sz w:val="28"/>
              <w:szCs w:val="28"/>
              <w:vertAlign w:val="subscript"/>
            </w:rPr>
            <m:t>м</m:t>
          </m:r>
          <m:r>
            <m:rPr>
              <m:sty m:val="p"/>
            </m:rPr>
            <w:rPr>
              <w:rFonts w:ascii="Cambria Math" w:hAnsi="Cambria Math"/>
              <w:sz w:val="28"/>
              <w:szCs w:val="28"/>
            </w:rPr>
            <m:t> × </m:t>
          </m:r>
          <m:r>
            <m:rPr>
              <m:sty m:val="p"/>
            </m:rPr>
            <w:rPr>
              <w:rFonts w:ascii="Cambria Math" w:hAnsi="Cambria Math"/>
              <w:sz w:val="28"/>
              <w:szCs w:val="28"/>
              <w:lang w:val="en-US"/>
            </w:rPr>
            <m:t>i</m:t>
          </m:r>
          <m:r>
            <m:rPr>
              <m:sty m:val="p"/>
            </m:rPr>
            <w:rPr>
              <w:rFonts w:ascii="Cambria Math" w:hAnsi="Cambria Math"/>
              <w:sz w:val="28"/>
              <w:szCs w:val="28"/>
            </w:rPr>
            <m:t>,</m:t>
          </m:r>
        </m:oMath>
      </m:oMathPara>
      <w:r>
        <w:rPr>
          <w:sz w:val="28"/>
          <w:szCs w:val="28"/>
        </w:rPr>
        <w:t xml:space="preserve"> </w:t>
      </w:r>
      <w:r>
        <w:rPr>
          <w:sz w:val="28"/>
          <w:szCs w:val="28"/>
        </w:rPr>
        <w:t xml:space="preserve">  </w:t>
      </w:r>
      <w:r>
        <w:rPr>
          <w:sz w:val="28"/>
          <w:szCs w:val="28"/>
        </w:rPr>
        <w:t xml:space="preserve">                                   </w:t>
      </w:r>
      <w:r>
        <w:rPr>
          <w:sz w:val="28"/>
          <w:szCs w:val="28"/>
        </w:rPr>
        <w:t>(</w:t>
      </w:r>
      <w:r>
        <w:rPr>
          <w:sz w:val="28"/>
          <w:szCs w:val="28"/>
        </w:rPr>
        <w:t>30</w:t>
      </w:r>
      <w:r>
        <w:rPr>
          <w:sz w:val="28"/>
          <w:szCs w:val="28"/>
        </w:rPr>
        <w:t>)</w:t>
      </w:r>
    </w:p>
    <w:p>
      <w:pPr>
        <w:spacing w:line="360" w:lineRule="auto"/>
        <w:ind w:firstLine="709"/>
        <w:jc w:val="both"/>
        <w:rPr/>
      </w:pPr>
      <w:r>
        <w:rPr>
          <w:sz w:val="28"/>
          <w:szCs w:val="28"/>
        </w:rPr>
        <w:t xml:space="preserve">где </w:t>
      </w:r>
      <w:r>
        <w:rPr>
          <w:sz w:val="28"/>
          <w:szCs w:val="28"/>
        </w:rPr>
        <w:tab/>
      </w:r>
      <w:r>
        <w:rPr>
          <w:sz w:val="28"/>
          <w:szCs w:val="28"/>
          <w:lang w:val="en-US"/>
        </w:rPr>
        <w:t>L</w:t>
      </w:r>
      <w:r>
        <w:rPr>
          <w:sz w:val="28"/>
          <w:szCs w:val="28"/>
        </w:rPr>
        <w:t xml:space="preserve"> – длина фрезерования;</w:t>
      </w:r>
    </w:p>
    <w:p>
      <w:pPr>
        <w:spacing w:line="360" w:lineRule="auto"/>
        <w:ind w:firstLine="709"/>
        <w:jc w:val="both"/>
        <w:rPr>
          <w:sz w:val="28"/>
          <w:szCs w:val="28"/>
        </w:rPr>
      </w:pPr>
      <w:r>
        <w:rPr>
          <w:sz w:val="28"/>
          <w:szCs w:val="28"/>
          <w:lang w:val="en-US"/>
        </w:rPr>
        <w:t>S</w:t>
      </w:r>
      <w:r>
        <w:rPr>
          <w:sz w:val="28"/>
          <w:szCs w:val="28"/>
          <w:vertAlign w:val="subscript"/>
        </w:rPr>
        <w:t xml:space="preserve">М </w:t>
      </w:r>
      <w:r>
        <w:rPr>
          <w:sz w:val="28"/>
          <w:szCs w:val="28"/>
        </w:rPr>
        <w:t>– подача минутная, мм/мин,</w:t>
      </w:r>
    </w:p>
    <w:p>
      <w:pPr>
        <w:spacing w:line="360" w:lineRule="auto"/>
        <w:ind w:firstLine="709"/>
        <w:jc w:val="center"/>
        <w:rPr/>
      </w:pPr>
      <w:r>
        <w:rPr>
          <w:sz w:val="28"/>
          <w:szCs w:val="28"/>
        </w:rPr>
        <w:t xml:space="preserve">                                       </w:t>
      </w:r>
      <w:r>
        <w:rPr>
          <w:sz w:val="28"/>
          <w:szCs w:val="28"/>
          <w:lang w:val="en-US"/>
        </w:rPr>
        <w:t>S</w:t>
      </w:r>
      <w:r>
        <w:rPr>
          <w:sz w:val="28"/>
          <w:szCs w:val="28"/>
          <w:vertAlign w:val="subscript"/>
        </w:rPr>
        <w:t>М</w:t>
      </w:r>
      <w:r>
        <w:rPr>
          <w:sz w:val="28"/>
          <w:szCs w:val="28"/>
        </w:rPr>
        <w:t xml:space="preserve"> = </w:t>
      </w:r>
      <w:r>
        <w:rPr>
          <w:sz w:val="28"/>
          <w:szCs w:val="28"/>
          <w:lang w:val="en-US"/>
        </w:rPr>
        <w:t>z</w:t>
      </w:r>
      <w:r>
        <w:rPr>
          <w:sz w:val="28"/>
          <w:szCs w:val="28"/>
        </w:rPr>
        <w:t>×</w:t>
      </w:r>
      <w:r>
        <w:rPr>
          <w:sz w:val="28"/>
          <w:szCs w:val="28"/>
          <w:lang w:val="en-US"/>
        </w:rPr>
        <w:t>S</w:t>
      </w:r>
      <w:r>
        <w:rPr>
          <w:sz w:val="28"/>
          <w:szCs w:val="28"/>
          <w:vertAlign w:val="subscript"/>
          <w:lang w:val="en-US"/>
        </w:rPr>
        <w:t>Z</w:t>
      </w:r>
      <w:r>
        <w:rPr>
          <w:sz w:val="28"/>
          <w:szCs w:val="28"/>
        </w:rPr>
        <w:t>×</w:t>
      </w:r>
      <w:r>
        <w:rPr>
          <w:sz w:val="28"/>
          <w:szCs w:val="28"/>
          <w:lang w:val="en-US"/>
        </w:rPr>
        <w:t>n</w:t>
      </w:r>
      <w:r>
        <w:rPr>
          <w:iCs/>
          <w:sz w:val="28"/>
          <w:szCs w:val="28"/>
        </w:rPr>
        <w:t xml:space="preserve">   </w:t>
      </w:r>
      <w:r>
        <w:rPr>
          <w:iCs/>
          <w:sz w:val="28"/>
          <w:szCs w:val="28"/>
        </w:rPr>
        <w:t xml:space="preserve">                            </w:t>
      </w:r>
      <w:r>
        <w:rPr>
          <w:iCs/>
          <w:sz w:val="28"/>
          <w:szCs w:val="28"/>
        </w:rPr>
        <w:t xml:space="preserve">         </w:t>
      </w:r>
      <w:r>
        <w:rPr>
          <w:iCs/>
          <w:sz w:val="28"/>
          <w:szCs w:val="28"/>
        </w:rPr>
        <w:t xml:space="preserve">       </w:t>
      </w:r>
      <w:r>
        <w:rPr>
          <w:iCs/>
          <w:sz w:val="28"/>
          <w:szCs w:val="28"/>
        </w:rPr>
        <w:t xml:space="preserve"> </w:t>
      </w:r>
      <w:r>
        <w:rPr>
          <w:iCs/>
          <w:sz w:val="28"/>
          <w:szCs w:val="28"/>
        </w:rPr>
        <w:t>(</w:t>
      </w:r>
      <w:r>
        <w:rPr>
          <w:iCs/>
          <w:sz w:val="28"/>
          <w:szCs w:val="28"/>
        </w:rPr>
        <w:t>31</w:t>
      </w:r>
      <w:r>
        <w:rPr>
          <w:iCs/>
          <w:sz w:val="28"/>
          <w:szCs w:val="28"/>
        </w:rPr>
        <w:t>)</w:t>
      </w:r>
    </w:p>
    <w:p>
      <w:pPr>
        <w:spacing w:line="360" w:lineRule="auto"/>
        <w:ind w:firstLine="709"/>
        <w:jc w:val="both"/>
        <w:rPr/>
      </w:pPr>
      <w:r>
        <w:rPr>
          <w:sz w:val="28"/>
          <w:szCs w:val="28"/>
        </w:rPr>
        <w:t xml:space="preserve">где </w:t>
      </w:r>
      <w:r>
        <w:rPr>
          <w:sz w:val="28"/>
          <w:szCs w:val="28"/>
        </w:rPr>
        <w:tab/>
      </w:r>
      <w:r>
        <w:rPr>
          <w:sz w:val="28"/>
          <w:szCs w:val="28"/>
          <w:lang w:val="en-US"/>
        </w:rPr>
        <w:t>z</w:t>
      </w:r>
      <w:r>
        <w:rPr>
          <w:sz w:val="28"/>
          <w:szCs w:val="28"/>
        </w:rPr>
        <w:t xml:space="preserve">– число зубьев фрезы, </w:t>
      </w:r>
      <w:r>
        <w:rPr>
          <w:sz w:val="28"/>
          <w:szCs w:val="28"/>
          <w:lang w:val="en-US"/>
        </w:rPr>
        <w:t>z</w:t>
      </w:r>
      <w:r>
        <w:rPr>
          <w:sz w:val="28"/>
          <w:szCs w:val="28"/>
        </w:rPr>
        <w:t xml:space="preserve"> = </w:t>
      </w:r>
      <w:r>
        <w:rPr>
          <w:iCs/>
          <w:sz w:val="28"/>
          <w:szCs w:val="28"/>
        </w:rPr>
        <w:t>14</w:t>
      </w:r>
      <w:r>
        <w:rPr>
          <w:sz w:val="28"/>
          <w:szCs w:val="28"/>
        </w:rPr>
        <w:t>;</w:t>
      </w:r>
    </w:p>
    <w:p>
      <w:pPr>
        <w:spacing w:line="360" w:lineRule="auto"/>
        <w:ind w:firstLine="709"/>
        <w:jc w:val="both"/>
        <w:rPr/>
      </w:pPr>
      <w:r>
        <w:rPr>
          <w:sz w:val="28"/>
          <w:szCs w:val="28"/>
          <w:lang w:val="en-US"/>
        </w:rPr>
        <w:t>S</w:t>
      </w:r>
      <w:r>
        <w:rPr>
          <w:sz w:val="28"/>
          <w:szCs w:val="28"/>
          <w:vertAlign w:val="subscript"/>
          <w:lang w:val="en-US"/>
        </w:rPr>
        <w:t>Z</w:t>
      </w:r>
      <w:r>
        <w:rPr>
          <w:sz w:val="28"/>
          <w:szCs w:val="28"/>
        </w:rPr>
        <w:t xml:space="preserve"> – подача на один зуб фрезы, </w:t>
      </w:r>
      <w:r>
        <w:rPr>
          <w:sz w:val="28"/>
          <w:szCs w:val="28"/>
          <w:lang w:val="en-US"/>
        </w:rPr>
        <w:t>S</w:t>
      </w:r>
      <w:r>
        <w:rPr>
          <w:sz w:val="28"/>
          <w:szCs w:val="28"/>
          <w:vertAlign w:val="subscript"/>
          <w:lang w:val="en-US"/>
        </w:rPr>
        <w:t>Z</w:t>
      </w:r>
      <w:r>
        <w:rPr>
          <w:sz w:val="28"/>
          <w:szCs w:val="28"/>
        </w:rPr>
        <w:t xml:space="preserve"> =0,1 мм;</w:t>
      </w:r>
    </w:p>
    <w:p>
      <w:pPr>
        <w:spacing w:line="360" w:lineRule="auto"/>
        <w:ind w:firstLine="709"/>
        <w:jc w:val="both"/>
        <w:rPr/>
      </w:pPr>
      <w:r>
        <w:rPr>
          <w:sz w:val="28"/>
          <w:szCs w:val="28"/>
          <w:lang w:val="en-US"/>
        </w:rPr>
        <w:t>n</w:t>
      </w:r>
      <w:r>
        <w:rPr>
          <w:sz w:val="28"/>
          <w:szCs w:val="28"/>
        </w:rPr>
        <w:t xml:space="preserve"> – частота вращения, </w:t>
      </w:r>
      <w:r>
        <w:rPr>
          <w:sz w:val="28"/>
          <w:szCs w:val="28"/>
          <w:lang w:val="en-US"/>
        </w:rPr>
        <w:t>n</w:t>
      </w:r>
      <w:r>
        <w:rPr>
          <w:sz w:val="28"/>
          <w:szCs w:val="28"/>
        </w:rPr>
        <w:t xml:space="preserve"> = 200 мин</w:t>
      </w:r>
      <w:r>
        <w:rPr>
          <w:sz w:val="28"/>
          <w:szCs w:val="28"/>
          <w:vertAlign w:val="superscript"/>
        </w:rPr>
        <w:t>–</w:t>
      </w:r>
      <w:r>
        <w:rPr>
          <w:sz w:val="28"/>
          <w:szCs w:val="28"/>
          <w:vertAlign w:val="superscript"/>
        </w:rPr>
        <w:t>1</w:t>
      </w:r>
      <w:r>
        <w:rPr>
          <w:sz w:val="28"/>
          <w:szCs w:val="28"/>
        </w:rPr>
        <w:t>.</w:t>
      </w:r>
    </w:p>
    <w:p>
      <w:pPr>
        <w:spacing w:line="360" w:lineRule="auto"/>
        <w:ind w:firstLine="709"/>
        <w:jc w:val="center"/>
        <w:rPr/>
      </w:pPr>
      <w:r>
        <w:rPr>
          <w:sz w:val="28"/>
          <w:szCs w:val="28"/>
        </w:rPr>
        <w:t>S</w:t>
      </w:r>
      <w:r>
        <w:rPr>
          <w:sz w:val="28"/>
          <w:szCs w:val="28"/>
          <w:vertAlign w:val="subscript"/>
        </w:rPr>
        <w:t>М</w:t>
      </w:r>
      <w:r>
        <w:rPr>
          <w:sz w:val="28"/>
          <w:szCs w:val="28"/>
        </w:rPr>
        <w:t xml:space="preserve"> = </w:t>
      </w:r>
      <w:r>
        <w:rPr>
          <w:iCs/>
          <w:sz w:val="28"/>
          <w:szCs w:val="28"/>
        </w:rPr>
        <w:t xml:space="preserve">14 </w:t>
      </w:r>
      <w:r>
        <w:rPr>
          <w:sz w:val="28"/>
          <w:szCs w:val="28"/>
        </w:rPr>
        <w:t>×</w:t>
      </w:r>
      <w:r>
        <w:rPr>
          <w:iCs/>
          <w:sz w:val="28"/>
          <w:szCs w:val="28"/>
        </w:rPr>
        <w:t xml:space="preserve"> 0,1 </w:t>
      </w:r>
      <w:r>
        <w:rPr>
          <w:sz w:val="28"/>
          <w:szCs w:val="28"/>
        </w:rPr>
        <w:t>×</w:t>
      </w:r>
      <w:r>
        <w:rPr>
          <w:iCs/>
          <w:sz w:val="28"/>
          <w:szCs w:val="28"/>
        </w:rPr>
        <w:t xml:space="preserve"> 200 =280 мм/мин.</w:t>
      </w:r>
    </w:p>
    <w:p>
      <w:pPr>
        <w:spacing w:line="360" w:lineRule="auto"/>
        <w:ind w:firstLine="709"/>
        <w:jc w:val="both"/>
        <w:rPr>
          <w:iCs/>
          <w:sz w:val="28"/>
          <w:szCs w:val="28"/>
        </w:rPr>
      </w:pPr>
      <w:r>
        <w:rPr>
          <w:iCs/>
          <w:sz w:val="28"/>
          <w:szCs w:val="28"/>
        </w:rPr>
        <w:t>Основное время:</w:t>
      </w:r>
    </w:p>
    <w:p>
      <w:pPr>
        <w:spacing w:line="360" w:lineRule="auto"/>
        <w:ind w:firstLine="709"/>
        <w:jc w:val="center"/>
        <w:rPr/>
      </w:pPr>
      <w:r>
        <w:rPr>
          <w:sz w:val="28"/>
          <w:szCs w:val="28"/>
        </w:rPr>
        <w:t>Т</w:t>
      </w:r>
      <w:r>
        <w:rPr>
          <w:sz w:val="28"/>
          <w:szCs w:val="28"/>
          <w:vertAlign w:val="subscript"/>
        </w:rPr>
        <w:t>о</w:t>
      </w:r>
      <w:r>
        <w:rPr>
          <w:sz w:val="28"/>
          <w:szCs w:val="28"/>
        </w:rPr>
        <w:t xml:space="preserve"> =2</w:t>
      </w:r>
      <w:r>
        <w:rPr>
          <w:sz w:val="28"/>
          <w:szCs w:val="28"/>
        </w:rPr>
        <w:t>,</w:t>
      </w:r>
      <w:r>
        <w:rPr>
          <w:sz w:val="28"/>
          <w:szCs w:val="28"/>
        </w:rPr>
        <w:t xml:space="preserve">5 / 280 </w:t>
      </w:r>
      <w:r>
        <w:rPr>
          <w:sz w:val="28"/>
          <w:szCs w:val="28"/>
        </w:rPr>
        <w:t>×</w:t>
      </w:r>
      <w:r>
        <w:rPr>
          <w:sz w:val="28"/>
          <w:szCs w:val="28"/>
        </w:rPr>
        <w:t xml:space="preserve"> 1 = 0</w:t>
      </w:r>
      <w:r>
        <w:rPr>
          <w:sz w:val="28"/>
          <w:szCs w:val="28"/>
        </w:rPr>
        <w:t>,</w:t>
      </w:r>
      <w:r>
        <w:rPr>
          <w:sz w:val="28"/>
          <w:szCs w:val="28"/>
        </w:rPr>
        <w:t>01</w:t>
      </w:r>
      <w:r>
        <w:rPr>
          <w:sz w:val="28"/>
          <w:szCs w:val="28"/>
        </w:rPr>
        <w:t xml:space="preserve"> мин.</w:t>
      </w:r>
    </w:p>
    <w:p>
      <w:pPr>
        <w:spacing w:line="360" w:lineRule="auto"/>
        <w:ind w:firstLine="709"/>
        <w:jc w:val="both"/>
        <w:rPr/>
      </w:pPr>
      <w:r>
        <w:rPr>
          <w:sz w:val="28"/>
          <w:szCs w:val="28"/>
        </w:rPr>
        <w:t>Принимаем Т</w:t>
      </w:r>
      <w:r>
        <w:rPr>
          <w:sz w:val="28"/>
          <w:szCs w:val="28"/>
          <w:vertAlign w:val="subscript"/>
        </w:rPr>
        <w:t>0</w:t>
      </w:r>
      <w:r>
        <w:rPr>
          <w:sz w:val="28"/>
          <w:szCs w:val="28"/>
        </w:rPr>
        <w:t xml:space="preserve"> = 0,1 мин при ручной подаче.</w:t>
      </w:r>
    </w:p>
    <w:p>
      <w:pPr>
        <w:spacing w:line="360" w:lineRule="auto"/>
        <w:ind w:firstLine="709"/>
        <w:jc w:val="both"/>
        <w:rPr/>
      </w:pPr>
      <w:r>
        <w:rPr>
          <w:sz w:val="28"/>
          <w:szCs w:val="28"/>
        </w:rPr>
        <w:t xml:space="preserve">Составляющие штучного времени определим по </w:t>
      </w:r>
      <w:r>
        <w:rPr>
          <w:sz w:val="28"/>
          <w:szCs w:val="28"/>
        </w:rPr>
        <w:t>формулам.</w:t>
      </w:r>
    </w:p>
    <w:p>
      <w:pPr>
        <w:pStyle w:val="Основнойтекстсотступом21"/>
        <w:tabs>
          <w:tab w:val="left" w:pos="709"/>
          <w:tab w:val="left" w:pos="851"/>
          <w:tab w:val="left" w:pos="2835"/>
          <w:tab w:val="left" w:pos="3969"/>
        </w:tabs>
        <w:ind w:firstLine="709"/>
        <w:jc w:val="center"/>
        <w:rPr/>
      </w:pPr>
      <w:r>
        <w:rPr>
          <w:iCs/>
          <w:color w:val="000000"/>
          <w:szCs w:val="28"/>
        </w:rPr>
        <w:t>Т</w:t>
      </w:r>
      <w:r>
        <w:rPr>
          <w:iCs/>
          <w:color w:val="000000"/>
          <w:szCs w:val="28"/>
          <w:vertAlign w:val="subscript"/>
        </w:rPr>
        <w:t>в</w:t>
      </w:r>
      <w:r>
        <w:rPr>
          <w:color w:val="000000"/>
          <w:szCs w:val="28"/>
        </w:rPr>
        <w:t xml:space="preserve"> = 0,6 + 0,77 = 1,37 мин;</w:t>
      </w:r>
    </w:p>
    <w:p>
      <w:pPr>
        <w:pStyle w:val="Основнойтекстсотступом21"/>
        <w:tabs>
          <w:tab w:val="left" w:pos="709"/>
          <w:tab w:val="left" w:pos="851"/>
          <w:tab w:val="left" w:pos="2835"/>
          <w:tab w:val="left" w:pos="3969"/>
        </w:tabs>
        <w:ind w:firstLine="709"/>
        <w:jc w:val="center"/>
        <w:rPr/>
      </w:pPr>
      <w:r>
        <w:rPr>
          <w:iCs/>
          <w:color w:val="000000"/>
          <w:szCs w:val="28"/>
        </w:rPr>
        <w:t>Т</w:t>
      </w:r>
      <w:r>
        <w:rPr>
          <w:iCs/>
          <w:color w:val="000000"/>
          <w:szCs w:val="28"/>
          <w:vertAlign w:val="subscript"/>
        </w:rPr>
        <w:t>обсл</w:t>
      </w:r>
      <w:r>
        <w:rPr>
          <w:color w:val="000000"/>
          <w:szCs w:val="28"/>
        </w:rPr>
        <w:t xml:space="preserve"> = 0,1 </w:t>
      </w:r>
      <w:r>
        <w:rPr>
          <w:szCs w:val="28"/>
        </w:rPr>
        <w:t>×</w:t>
      </w:r>
      <w:r>
        <w:rPr>
          <w:color w:val="000000"/>
          <w:szCs w:val="28"/>
        </w:rPr>
        <w:t xml:space="preserve"> (0,1 + 1,37) = 0,15 мин;</w:t>
      </w:r>
    </w:p>
    <w:p>
      <w:pPr>
        <w:pStyle w:val="Основнойтекстсотступом21"/>
        <w:tabs>
          <w:tab w:val="left" w:pos="709"/>
          <w:tab w:val="left" w:pos="851"/>
          <w:tab w:val="left" w:pos="2835"/>
          <w:tab w:val="left" w:pos="3969"/>
        </w:tabs>
        <w:ind w:firstLine="709"/>
        <w:jc w:val="center"/>
        <w:rPr/>
      </w:pPr>
      <w:r>
        <w:rPr>
          <w:iCs/>
          <w:color w:val="000000"/>
          <w:szCs w:val="28"/>
        </w:rPr>
        <w:t>Т</w:t>
      </w:r>
      <w:r>
        <w:rPr>
          <w:iCs/>
          <w:color w:val="000000"/>
          <w:szCs w:val="28"/>
          <w:vertAlign w:val="subscript"/>
        </w:rPr>
        <w:t>отд</w:t>
      </w:r>
      <w:r>
        <w:rPr>
          <w:color w:val="000000"/>
          <w:szCs w:val="28"/>
        </w:rPr>
        <w:t xml:space="preserve"> = 0,07 </w:t>
      </w:r>
      <w:r>
        <w:rPr>
          <w:szCs w:val="28"/>
        </w:rPr>
        <w:t>×</w:t>
      </w:r>
      <w:r>
        <w:rPr>
          <w:color w:val="000000"/>
          <w:szCs w:val="28"/>
        </w:rPr>
        <w:t xml:space="preserve"> (0,1 + 1,37) = 0,1 мин.</w:t>
      </w:r>
    </w:p>
    <w:p>
      <w:pPr>
        <w:pStyle w:val="Основнойтекстсотступом21"/>
        <w:tabs>
          <w:tab w:val="left" w:pos="709"/>
          <w:tab w:val="left" w:pos="851"/>
          <w:tab w:val="left" w:pos="2835"/>
          <w:tab w:val="left" w:pos="3969"/>
        </w:tabs>
        <w:ind w:firstLine="709"/>
        <w:rPr/>
      </w:pPr>
      <w:r>
        <w:rPr>
          <w:szCs w:val="28"/>
        </w:rPr>
        <w:t>Переход 3. Фрезеровать паз у шатуна.</w:t>
      </w:r>
    </w:p>
    <w:p>
      <w:pPr>
        <w:pStyle w:val="Основнойтекстсотступом21"/>
        <w:tabs>
          <w:tab w:val="left" w:pos="709"/>
          <w:tab w:val="left" w:pos="851"/>
          <w:tab w:val="left" w:pos="2835"/>
          <w:tab w:val="left" w:pos="3969"/>
        </w:tabs>
        <w:ind w:firstLine="709"/>
        <w:rPr/>
      </w:pPr>
      <w:r>
        <w:rPr>
          <w:szCs w:val="28"/>
        </w:rPr>
        <w:t>Расчет ведется в аналогичном порядке.</w:t>
      </w:r>
    </w:p>
    <w:p>
      <w:pPr>
        <w:shd w:val="clear" w:color="auto" w:fill="ffffff"/>
        <w:spacing w:line="360" w:lineRule="auto"/>
        <w:ind w:firstLine="709"/>
        <w:jc w:val="both"/>
        <w:rPr/>
      </w:pPr>
      <w:r>
        <w:rPr>
          <w:sz w:val="28"/>
          <w:szCs w:val="28"/>
        </w:rPr>
        <w:t xml:space="preserve">Определим общее время на обработку, суммировав составляющие штучного времени по переходам. Тогда: </w:t>
      </w:r>
    </w:p>
    <w:p>
      <w:pPr>
        <w:shd w:val="clear" w:color="auto" w:fill="ffffff"/>
        <w:spacing w:line="360" w:lineRule="auto"/>
        <w:ind w:firstLine="709"/>
        <w:jc w:val="center"/>
        <w:rPr/>
      </w:pPr>
      <w:r>
        <w:rPr>
          <w:rFonts w:ascii="Symbol" w:cs="Symbol" w:eastAsia="Symbol" w:hAnsi="Symbol"/>
          <w:sz w:val="28"/>
          <w:szCs w:val="28"/>
        </w:rPr>
        <w:t></w:t>
      </w:r>
      <w:r>
        <w:rPr>
          <w:sz w:val="28"/>
          <w:szCs w:val="28"/>
        </w:rPr>
        <w:t>Т</w:t>
      </w:r>
      <w:r>
        <w:rPr>
          <w:sz w:val="28"/>
          <w:szCs w:val="28"/>
          <w:vertAlign w:val="subscript"/>
        </w:rPr>
        <w:t>о</w:t>
      </w:r>
      <w:r>
        <w:rPr>
          <w:sz w:val="28"/>
          <w:szCs w:val="28"/>
        </w:rPr>
        <w:t>= 0,1 + 0,1 = 0,2 мин,</w:t>
      </w:r>
    </w:p>
    <w:p>
      <w:pPr>
        <w:shd w:val="clear" w:color="auto" w:fill="ffffff"/>
        <w:spacing w:line="360" w:lineRule="auto"/>
        <w:ind w:firstLine="709"/>
        <w:jc w:val="center"/>
        <w:rPr/>
      </w:pPr>
      <w:r>
        <w:rPr>
          <w:rFonts w:ascii="Symbol" w:cs="Symbol" w:eastAsia="Symbol" w:hAnsi="Symbol"/>
          <w:sz w:val="28"/>
          <w:szCs w:val="28"/>
        </w:rPr>
        <w:t></w:t>
      </w:r>
      <w:r>
        <w:rPr>
          <w:sz w:val="28"/>
          <w:szCs w:val="28"/>
        </w:rPr>
        <w:t>Т</w:t>
      </w:r>
      <w:r>
        <w:rPr>
          <w:sz w:val="28"/>
          <w:szCs w:val="28"/>
          <w:vertAlign w:val="subscript"/>
        </w:rPr>
        <w:t>в</w:t>
      </w:r>
      <w:r>
        <w:rPr>
          <w:sz w:val="28"/>
          <w:szCs w:val="28"/>
        </w:rPr>
        <w:t xml:space="preserve"> = 1,37 + 1,37 = 2,74 мин,</w:t>
      </w:r>
    </w:p>
    <w:p>
      <w:pPr>
        <w:shd w:val="clear" w:color="auto" w:fill="ffffff"/>
        <w:spacing w:line="360" w:lineRule="auto"/>
        <w:ind w:firstLine="709"/>
        <w:jc w:val="center"/>
        <w:rPr/>
      </w:pPr>
      <w:r>
        <w:rPr>
          <w:rFonts w:ascii="Symbol" w:cs="Symbol" w:eastAsia="Symbol" w:hAnsi="Symbol"/>
          <w:sz w:val="28"/>
          <w:szCs w:val="28"/>
        </w:rPr>
        <w:t></w:t>
      </w:r>
      <w:r>
        <w:rPr>
          <w:sz w:val="28"/>
          <w:szCs w:val="28"/>
        </w:rPr>
        <w:t>Т</w:t>
      </w:r>
      <w:r>
        <w:rPr>
          <w:sz w:val="28"/>
          <w:szCs w:val="28"/>
          <w:vertAlign w:val="subscript"/>
        </w:rPr>
        <w:t>обсл</w:t>
      </w:r>
      <w:r>
        <w:rPr>
          <w:sz w:val="28"/>
          <w:szCs w:val="28"/>
        </w:rPr>
        <w:t xml:space="preserve"> = 0,15 + 0,15 = 0,3 мин,</w:t>
      </w:r>
    </w:p>
    <w:p>
      <w:pPr>
        <w:shd w:val="clear" w:color="auto" w:fill="ffffff"/>
        <w:spacing w:line="360" w:lineRule="auto"/>
        <w:ind w:firstLine="709"/>
        <w:jc w:val="center"/>
        <w:rPr/>
      </w:pPr>
      <w:r>
        <w:rPr>
          <w:rFonts w:ascii="Symbol" w:cs="Symbol" w:eastAsia="Symbol" w:hAnsi="Symbol"/>
          <w:sz w:val="28"/>
          <w:szCs w:val="28"/>
        </w:rPr>
        <w:t></w:t>
      </w:r>
      <w:r>
        <w:rPr>
          <w:sz w:val="28"/>
          <w:szCs w:val="28"/>
        </w:rPr>
        <w:t>Т</w:t>
      </w:r>
      <w:r>
        <w:rPr>
          <w:sz w:val="28"/>
          <w:szCs w:val="28"/>
          <w:vertAlign w:val="subscript"/>
        </w:rPr>
        <w:t>отд</w:t>
      </w:r>
      <w:r>
        <w:rPr>
          <w:sz w:val="28"/>
          <w:szCs w:val="28"/>
        </w:rPr>
        <w:t xml:space="preserve"> = 0,1 + 0,1 = 0,2 мин.</w:t>
      </w:r>
    </w:p>
    <w:p>
      <w:pPr>
        <w:shd w:val="clear" w:color="auto" w:fill="ffffff"/>
        <w:spacing w:line="360" w:lineRule="auto"/>
        <w:ind w:firstLine="709"/>
        <w:jc w:val="both"/>
        <w:rPr/>
      </w:pPr>
      <w:r>
        <w:rPr>
          <w:sz w:val="28"/>
          <w:szCs w:val="28"/>
        </w:rPr>
        <w:t>Штучное время:</w:t>
      </w:r>
    </w:p>
    <w:p>
      <w:pPr>
        <w:shd w:val="clear" w:color="auto" w:fill="ffffff"/>
        <w:spacing w:line="360" w:lineRule="auto"/>
        <w:ind w:firstLine="709"/>
        <w:jc w:val="center"/>
        <w:rPr/>
      </w:pPr>
      <w:r>
        <w:rPr>
          <w:sz w:val="28"/>
          <w:szCs w:val="28"/>
        </w:rPr>
        <w:t>Т</w:t>
      </w:r>
      <w:r>
        <w:rPr>
          <w:sz w:val="28"/>
          <w:szCs w:val="28"/>
          <w:vertAlign w:val="subscript"/>
        </w:rPr>
        <w:t>шт</w:t>
      </w:r>
      <w:r>
        <w:rPr>
          <w:sz w:val="28"/>
          <w:szCs w:val="28"/>
        </w:rPr>
        <w:t xml:space="preserve"> = 0,2 + 2,74 + 0,3 + 0,2 = 3,44 мин.</w:t>
      </w:r>
    </w:p>
    <w:p>
      <w:pPr>
        <w:shd w:val="clear" w:color="auto" w:fill="ffffff"/>
        <w:spacing w:line="360" w:lineRule="auto"/>
        <w:ind w:firstLine="709"/>
        <w:jc w:val="both"/>
        <w:rPr>
          <w:sz w:val="28"/>
          <w:szCs w:val="28"/>
        </w:rPr>
      </w:pPr>
      <w:r>
        <w:rPr>
          <w:sz w:val="28"/>
          <w:szCs w:val="28"/>
        </w:rPr>
        <w:t>Штучно</w:t>
      </w:r>
      <w:r>
        <w:rPr>
          <w:sz w:val="28"/>
          <w:szCs w:val="28"/>
        </w:rPr>
        <w:t>–</w:t>
      </w:r>
      <w:r>
        <w:rPr>
          <w:sz w:val="28"/>
          <w:szCs w:val="28"/>
        </w:rPr>
        <w:t>калькуляционное время Т</w:t>
      </w:r>
      <w:r>
        <w:rPr>
          <w:sz w:val="28"/>
          <w:szCs w:val="28"/>
          <w:vertAlign w:val="subscript"/>
        </w:rPr>
        <w:t>шк</w:t>
      </w:r>
      <w:r>
        <w:rPr>
          <w:sz w:val="28"/>
          <w:szCs w:val="28"/>
        </w:rPr>
        <w:t xml:space="preserve"> рассчитывается по формуле. Для его определения принимаем</w:t>
      </w:r>
      <w:r>
        <w:rPr>
          <w:sz w:val="28"/>
          <w:szCs w:val="28"/>
        </w:rPr>
        <w:t xml:space="preserve"> </w:t>
      </w:r>
      <w:r>
        <w:rPr>
          <w:sz w:val="28"/>
          <w:szCs w:val="28"/>
        </w:rPr>
        <w:t>Т</w:t>
      </w:r>
      <w:r>
        <w:rPr>
          <w:sz w:val="28"/>
          <w:szCs w:val="28"/>
          <w:vertAlign w:val="subscript"/>
        </w:rPr>
        <w:t>пз</w:t>
      </w:r>
      <w:r>
        <w:rPr>
          <w:sz w:val="28"/>
          <w:szCs w:val="28"/>
        </w:rPr>
        <w:t xml:space="preserve"> = 23 мин, </w:t>
      </w:r>
      <w:r>
        <w:rPr>
          <w:sz w:val="28"/>
          <w:szCs w:val="28"/>
          <w:lang w:val="en-US"/>
        </w:rPr>
        <w:t>n</w:t>
      </w:r>
      <w:r>
        <w:rPr>
          <w:sz w:val="28"/>
          <w:szCs w:val="28"/>
        </w:rPr>
        <w:t xml:space="preserve"> = 1:</w:t>
      </w:r>
    </w:p>
    <w:p>
      <w:pPr>
        <w:shd w:val="clear" w:color="auto" w:fill="ffffff"/>
        <w:spacing w:line="360" w:lineRule="auto"/>
        <w:ind w:firstLine="709"/>
        <w:jc w:val="center"/>
        <w:rPr/>
      </w:pPr>
      <w:r>
        <w:rPr>
          <w:sz w:val="28"/>
          <w:szCs w:val="28"/>
        </w:rPr>
        <w:t>Т</w:t>
      </w:r>
      <w:r>
        <w:rPr>
          <w:sz w:val="28"/>
          <w:szCs w:val="28"/>
          <w:vertAlign w:val="subscript"/>
        </w:rPr>
        <w:t>шк</w:t>
      </w:r>
      <w:r>
        <w:rPr>
          <w:sz w:val="28"/>
          <w:szCs w:val="28"/>
        </w:rPr>
        <w:t xml:space="preserve"> = 3,44 + (23/1) = 26.44</w:t>
      </w:r>
      <w:r>
        <w:t xml:space="preserve"> мин.</w:t>
      </w:r>
    </w:p>
    <w:p>
      <w:pPr>
        <w:shd w:val="clear" w:color="auto" w:fill="ffffff"/>
        <w:spacing w:line="360" w:lineRule="auto"/>
        <w:ind w:firstLine="709"/>
        <w:jc w:val="both"/>
        <w:rPr/>
      </w:pPr>
      <w:r>
        <w:rPr>
          <w:sz w:val="28"/>
          <w:szCs w:val="28"/>
        </w:rPr>
        <w:t>Операция 65. Расточная.</w:t>
      </w:r>
    </w:p>
    <w:p>
      <w:pPr>
        <w:shd w:val="clear" w:color="auto" w:fill="ffffff"/>
        <w:spacing w:line="360" w:lineRule="auto"/>
        <w:ind w:firstLine="709"/>
        <w:jc w:val="both"/>
        <w:rPr/>
      </w:pPr>
      <w:r>
        <w:rPr>
          <w:sz w:val="28"/>
          <w:szCs w:val="28"/>
        </w:rPr>
        <w:t>Переход 2. Расточить отверстие верхней головки шатуна.</w:t>
      </w:r>
    </w:p>
    <w:p>
      <w:pPr>
        <w:shd w:val="clear" w:color="auto" w:fill="ffffff"/>
        <w:spacing w:line="360" w:lineRule="auto"/>
        <w:ind w:firstLine="709"/>
        <w:jc w:val="both"/>
        <w:rPr>
          <w:sz w:val="28"/>
          <w:szCs w:val="28"/>
        </w:rPr>
      </w:pPr>
      <w:r>
        <w:rPr>
          <w:sz w:val="28"/>
          <w:szCs w:val="28"/>
        </w:rPr>
        <w:t>Норму времени на обработку данной детали Т</w:t>
      </w:r>
      <w:r>
        <w:rPr>
          <w:sz w:val="28"/>
          <w:szCs w:val="28"/>
          <w:vertAlign w:val="subscript"/>
        </w:rPr>
        <w:t>шт</w:t>
      </w:r>
      <w:r>
        <w:rPr>
          <w:sz w:val="28"/>
          <w:szCs w:val="28"/>
        </w:rPr>
        <w:t xml:space="preserve"> находим по формулам основное время:</w:t>
      </w:r>
    </w:p>
    <w:p>
      <w:pPr>
        <w:shd w:val="clear" w:color="auto" w:fill="ffffff"/>
        <w:spacing w:line="360" w:lineRule="auto"/>
        <w:ind w:firstLine="709"/>
        <w:jc w:val="center"/>
        <w:rPr/>
      </w:pPr>
      <w:r>
        <w:rPr>
          <w:sz w:val="28"/>
          <w:szCs w:val="28"/>
        </w:rPr>
        <w:t>Т</w:t>
      </w:r>
      <w:r>
        <w:rPr>
          <w:sz w:val="28"/>
          <w:szCs w:val="28"/>
          <w:vertAlign w:val="subscript"/>
        </w:rPr>
        <w:t>о</w:t>
      </w:r>
      <w:r>
        <w:rPr>
          <w:sz w:val="28"/>
          <w:szCs w:val="28"/>
        </w:rPr>
        <w:t xml:space="preserve"> = (33 </w:t>
      </w:r>
      <w:r>
        <w:rPr>
          <w:sz w:val="28"/>
          <w:szCs w:val="28"/>
        </w:rPr>
        <w:t>×</w:t>
      </w:r>
      <w:r>
        <w:rPr>
          <w:sz w:val="28"/>
          <w:szCs w:val="28"/>
        </w:rPr>
        <w:t xml:space="preserve"> 2) / (930</w:t>
      </w:r>
      <w:r>
        <w:rPr>
          <w:sz w:val="28"/>
          <w:szCs w:val="28"/>
        </w:rPr>
        <w:t>×</w:t>
      </w:r>
      <w:r>
        <w:rPr>
          <w:sz w:val="28"/>
          <w:szCs w:val="28"/>
        </w:rPr>
        <w:t xml:space="preserve"> 0,05) = 1,42</w:t>
      </w:r>
      <w:r>
        <w:rPr>
          <w:sz w:val="28"/>
          <w:szCs w:val="28"/>
        </w:rPr>
        <w:t xml:space="preserve"> мин.</w:t>
      </w:r>
    </w:p>
    <w:p>
      <w:pPr>
        <w:shd w:val="clear" w:color="auto" w:fill="ffffff"/>
        <w:spacing w:line="360" w:lineRule="auto"/>
        <w:ind w:firstLine="709"/>
        <w:jc w:val="both"/>
        <w:rPr/>
      </w:pPr>
      <w:r>
        <w:rPr>
          <w:sz w:val="28"/>
          <w:szCs w:val="28"/>
        </w:rPr>
        <w:t>Вспомогательное время:</w:t>
      </w:r>
    </w:p>
    <w:p>
      <w:pPr>
        <w:shd w:val="clear" w:color="auto" w:fill="ffffff"/>
        <w:spacing w:line="360" w:lineRule="auto"/>
        <w:ind w:firstLine="709"/>
        <w:jc w:val="center"/>
        <w:rPr/>
      </w:pPr>
      <w:r>
        <w:rPr>
          <w:sz w:val="28"/>
          <w:szCs w:val="28"/>
        </w:rPr>
        <w:t>Т</w:t>
      </w:r>
      <w:r>
        <w:rPr>
          <w:sz w:val="28"/>
          <w:szCs w:val="28"/>
          <w:vertAlign w:val="subscript"/>
        </w:rPr>
        <w:t>в</w:t>
      </w:r>
      <w:r>
        <w:rPr>
          <w:sz w:val="28"/>
          <w:szCs w:val="28"/>
        </w:rPr>
        <w:t xml:space="preserve"> = 0,17 + 7,52 = 7,69 мин.</w:t>
      </w:r>
    </w:p>
    <w:p>
      <w:pPr>
        <w:shd w:val="clear" w:color="auto" w:fill="ffffff"/>
        <w:spacing w:line="360" w:lineRule="auto"/>
        <w:ind w:firstLine="709"/>
        <w:jc w:val="both"/>
        <w:rPr/>
      </w:pPr>
      <w:r>
        <w:rPr>
          <w:sz w:val="28"/>
          <w:szCs w:val="28"/>
        </w:rPr>
        <w:t>Время на обслуживание рабочего места:</w:t>
      </w:r>
    </w:p>
    <w:p>
      <w:pPr>
        <w:shd w:val="clear" w:color="auto" w:fill="ffffff"/>
        <w:spacing w:line="360" w:lineRule="auto"/>
        <w:ind w:firstLine="709"/>
        <w:jc w:val="center"/>
        <w:rPr/>
      </w:pPr>
      <w:r>
        <w:rPr>
          <w:sz w:val="28"/>
          <w:szCs w:val="28"/>
        </w:rPr>
        <w:t>Т</w:t>
      </w:r>
      <w:r>
        <w:rPr>
          <w:sz w:val="28"/>
          <w:szCs w:val="28"/>
          <w:vertAlign w:val="subscript"/>
        </w:rPr>
        <w:t>обсл</w:t>
      </w:r>
      <w:r>
        <w:rPr>
          <w:sz w:val="28"/>
          <w:szCs w:val="28"/>
        </w:rPr>
        <w:t xml:space="preserve"> = 0,1 </w:t>
      </w:r>
      <w:r>
        <w:rPr>
          <w:sz w:val="28"/>
          <w:szCs w:val="28"/>
        </w:rPr>
        <w:t>×</w:t>
      </w:r>
      <w:r>
        <w:rPr>
          <w:sz w:val="28"/>
          <w:szCs w:val="28"/>
        </w:rPr>
        <w:t xml:space="preserve"> (1,42 + 7,69) = 0,91 мин.</w:t>
      </w:r>
    </w:p>
    <w:p>
      <w:pPr>
        <w:shd w:val="clear" w:color="auto" w:fill="ffffff"/>
        <w:spacing w:line="360" w:lineRule="auto"/>
        <w:ind w:firstLine="709"/>
        <w:jc w:val="both"/>
        <w:rPr/>
      </w:pPr>
      <w:r>
        <w:rPr>
          <w:sz w:val="28"/>
          <w:szCs w:val="28"/>
        </w:rPr>
        <w:t>Время на отдых, мин.</w:t>
      </w:r>
    </w:p>
    <w:p>
      <w:pPr>
        <w:shd w:val="clear" w:color="auto" w:fill="ffffff"/>
        <w:spacing w:line="360" w:lineRule="auto"/>
        <w:ind w:firstLine="709"/>
        <w:jc w:val="center"/>
        <w:rPr/>
      </w:pPr>
      <w:r>
        <w:rPr>
          <w:sz w:val="28"/>
          <w:szCs w:val="28"/>
        </w:rPr>
        <w:t>Т</w:t>
      </w:r>
      <w:r>
        <w:rPr>
          <w:sz w:val="28"/>
          <w:szCs w:val="28"/>
          <w:vertAlign w:val="subscript"/>
        </w:rPr>
        <w:t>отд</w:t>
      </w:r>
      <w:r>
        <w:rPr>
          <w:sz w:val="28"/>
          <w:szCs w:val="28"/>
        </w:rPr>
        <w:t xml:space="preserve"> = 0,07 </w:t>
      </w:r>
      <w:r>
        <w:rPr>
          <w:sz w:val="28"/>
          <w:szCs w:val="28"/>
        </w:rPr>
        <w:t>×</w:t>
      </w:r>
      <w:r>
        <w:rPr>
          <w:sz w:val="28"/>
          <w:szCs w:val="28"/>
        </w:rPr>
        <w:t xml:space="preserve"> (1,42 + 7,69) = 0,64 мин.</w:t>
      </w:r>
    </w:p>
    <w:p>
      <w:pPr>
        <w:shd w:val="clear" w:color="auto" w:fill="ffffff"/>
        <w:spacing w:line="360" w:lineRule="auto"/>
        <w:ind w:firstLine="709"/>
        <w:jc w:val="both"/>
        <w:rPr/>
      </w:pPr>
      <w:r>
        <w:rPr>
          <w:sz w:val="28"/>
          <w:szCs w:val="28"/>
        </w:rPr>
        <w:t>Штучное время:</w:t>
      </w:r>
    </w:p>
    <w:p>
      <w:pPr>
        <w:shd w:val="clear" w:color="auto" w:fill="ffffff"/>
        <w:spacing w:line="360" w:lineRule="auto"/>
        <w:ind w:firstLine="709"/>
        <w:jc w:val="center"/>
        <w:rPr/>
      </w:pPr>
      <w:r>
        <w:rPr>
          <w:sz w:val="28"/>
          <w:szCs w:val="28"/>
        </w:rPr>
        <w:t>Т</w:t>
      </w:r>
      <w:r>
        <w:rPr>
          <w:sz w:val="28"/>
          <w:szCs w:val="28"/>
          <w:vertAlign w:val="subscript"/>
        </w:rPr>
        <w:t>шт</w:t>
      </w:r>
      <w:r>
        <w:rPr>
          <w:sz w:val="28"/>
          <w:szCs w:val="28"/>
        </w:rPr>
        <w:t xml:space="preserve"> = 1,42 + 7,69 + 0,91 + 0,64 =10,66 мин.</w:t>
      </w:r>
    </w:p>
    <w:p>
      <w:pPr>
        <w:shd w:val="clear" w:color="auto" w:fill="ffffff"/>
        <w:spacing w:line="360" w:lineRule="auto"/>
        <w:ind w:firstLine="709"/>
        <w:jc w:val="both"/>
        <w:rPr>
          <w:sz w:val="28"/>
          <w:szCs w:val="28"/>
        </w:rPr>
      </w:pPr>
      <w:r>
        <w:rPr>
          <w:sz w:val="28"/>
          <w:szCs w:val="28"/>
        </w:rPr>
        <w:t>Штучно</w:t>
      </w:r>
      <w:r>
        <w:rPr>
          <w:sz w:val="28"/>
          <w:szCs w:val="28"/>
        </w:rPr>
        <w:t>–</w:t>
      </w:r>
      <w:r>
        <w:rPr>
          <w:sz w:val="28"/>
          <w:szCs w:val="28"/>
        </w:rPr>
        <w:t>калькуляционное время Т</w:t>
      </w:r>
      <w:r>
        <w:rPr>
          <w:sz w:val="28"/>
          <w:szCs w:val="28"/>
          <w:vertAlign w:val="subscript"/>
        </w:rPr>
        <w:t>шк</w:t>
      </w:r>
      <w:r>
        <w:rPr>
          <w:sz w:val="28"/>
          <w:szCs w:val="28"/>
        </w:rPr>
        <w:t>, для определения которого принимаем Т</w:t>
      </w:r>
      <w:r>
        <w:rPr>
          <w:sz w:val="28"/>
          <w:szCs w:val="28"/>
          <w:vertAlign w:val="subscript"/>
        </w:rPr>
        <w:t>пз</w:t>
      </w:r>
      <w:r>
        <w:rPr>
          <w:sz w:val="28"/>
          <w:szCs w:val="28"/>
        </w:rPr>
        <w:t xml:space="preserve"> = 25 мин, </w:t>
      </w:r>
      <w:r>
        <w:rPr>
          <w:sz w:val="28"/>
          <w:szCs w:val="28"/>
          <w:lang w:val="en-US"/>
        </w:rPr>
        <w:t>n</w:t>
      </w:r>
      <w:r>
        <w:rPr>
          <w:sz w:val="28"/>
          <w:szCs w:val="28"/>
        </w:rPr>
        <w:t xml:space="preserve"> = 1.</w:t>
      </w:r>
    </w:p>
    <w:p>
      <w:pPr>
        <w:shd w:val="clear" w:color="auto" w:fill="ffffff"/>
        <w:spacing w:line="360" w:lineRule="auto"/>
        <w:ind w:firstLine="709"/>
        <w:jc w:val="center"/>
        <w:rPr/>
      </w:pPr>
      <m:oMathPara>
        <m:oMathParaPr/>
        <m:oMath>
          <m:sSub>
            <m:sSubPr>
              <m:ctrlPr>
                <w:rPr>
                  <w:rFonts w:ascii="Cambria Math" w:hAnsi="Cambria Math"/>
                  <w:i/>
                  <w:sz w:val="28"/>
                  <w:szCs w:val="28"/>
                </w:rPr>
              </m:ctrlPr>
            </m:sSubPr>
            <m:e>
              <m:r>
                <m:rPr/>
                <w:rPr>
                  <w:rFonts w:ascii="Cambria Math" w:hAnsi="Cambria Math"/>
                  <w:sz w:val="28"/>
                  <w:szCs w:val="28"/>
                </w:rPr>
                <m:t>Т</m:t>
              </m:r>
            </m:e>
            <m:sub>
              <m:r>
                <m:rPr/>
                <w:rPr>
                  <w:rFonts w:ascii="Cambria Math" w:hAnsi="Cambria Math"/>
                  <w:sz w:val="28"/>
                  <w:szCs w:val="28"/>
                </w:rPr>
                <m:t>шк</m:t>
              </m:r>
            </m:sub>
          </m:sSub>
          <m:r>
            <m:rPr/>
            <w:rPr>
              <w:rFonts w:ascii="Cambria Math" w:hAnsi="Cambria Math"/>
              <w:sz w:val="28"/>
              <w:szCs w:val="28"/>
            </w:rPr>
            <m:t>=10,66+</m:t>
          </m:r>
          <m:m>
            <m:mPr>
              <m:mcs>
                <m:mc>
                  <m:mcPr>
                    <m:count m:val="1"/>
                  </m:mcPr>
                </m:mc>
              </m:mcs>
              <m:ctrlPr>
                <w:rPr>
                  <w:rFonts w:ascii="Cambria Math" w:hAnsi="Cambria Math"/>
                  <w:i/>
                  <w:sz w:val="28"/>
                  <w:szCs w:val="28"/>
                </w:rPr>
              </m:ctrlPr>
            </m:mPr>
            <m:mr>
              <m:e>
                <m:r>
                  <m:rPr/>
                  <w:rPr>
                    <w:rFonts w:ascii="Cambria Math" w:hAnsi="Cambria Math"/>
                    <w:sz w:val="28"/>
                    <w:szCs w:val="28"/>
                  </w:rPr>
                  <m:t>25</m:t>
                </m:r>
              </m:e>
            </m:mr>
            <m:mr>
              <m:e>
                <m:r>
                  <m:rPr/>
                  <w:rPr>
                    <w:rFonts w:ascii="Cambria Math" w:hAnsi="Cambria Math"/>
                    <w:sz w:val="28"/>
                    <w:szCs w:val="28"/>
                  </w:rPr>
                  <m:t>1</m:t>
                </m:r>
              </m:e>
            </m:mr>
          </m:m>
          <m:r>
            <m:rPr/>
            <w:rPr>
              <w:rFonts w:ascii="Cambria Math" w:hAnsi="Cambria Math"/>
              <w:sz w:val="28"/>
              <w:szCs w:val="28"/>
            </w:rPr>
            <m:t>=35,66 мин.</m:t>
          </m:r>
        </m:oMath>
      </m:oMathPara>
    </w:p>
    <w:p>
      <w:pPr>
        <w:shd w:val="clear" w:color="auto" w:fill="ffffff"/>
        <w:spacing w:line="360" w:lineRule="auto"/>
        <w:ind w:firstLine="709"/>
        <w:jc w:val="both"/>
        <w:rPr/>
      </w:pPr>
      <w:r>
        <w:rPr>
          <w:iCs/>
          <w:sz w:val="28"/>
          <w:szCs w:val="28"/>
        </w:rPr>
        <w:t>Операция 75. Расточная</w:t>
      </w:r>
      <w:r>
        <w:rPr>
          <w:i/>
          <w:sz w:val="28"/>
          <w:szCs w:val="28"/>
        </w:rPr>
        <w:t>.</w:t>
      </w:r>
    </w:p>
    <w:p>
      <w:pPr>
        <w:shd w:val="clear" w:color="auto" w:fill="ffffff"/>
        <w:spacing w:line="360" w:lineRule="auto"/>
        <w:ind w:firstLine="709"/>
        <w:jc w:val="both"/>
        <w:rPr/>
      </w:pPr>
      <w:r>
        <w:rPr>
          <w:sz w:val="28"/>
          <w:szCs w:val="28"/>
        </w:rPr>
        <w:t>Переход 2. Расточить отверстие во втулке.</w:t>
      </w:r>
    </w:p>
    <w:p>
      <w:pPr>
        <w:shd w:val="clear" w:color="auto" w:fill="ffffff"/>
        <w:spacing w:line="360" w:lineRule="auto"/>
        <w:ind w:firstLine="709"/>
        <w:jc w:val="both"/>
        <w:rPr/>
      </w:pPr>
      <w:r>
        <w:rPr>
          <w:sz w:val="28"/>
          <w:szCs w:val="28"/>
        </w:rPr>
        <w:t>Норму времени на обработку данной детали Т</w:t>
      </w:r>
      <w:r>
        <w:rPr>
          <w:sz w:val="28"/>
          <w:szCs w:val="28"/>
          <w:vertAlign w:val="subscript"/>
        </w:rPr>
        <w:t>шт</w:t>
      </w:r>
      <w:r>
        <w:rPr>
          <w:sz w:val="28"/>
          <w:szCs w:val="28"/>
        </w:rPr>
        <w:t xml:space="preserve"> находим по формулам:</w:t>
      </w:r>
    </w:p>
    <w:p>
      <w:pPr>
        <w:shd w:val="clear" w:color="auto" w:fill="ffffff"/>
        <w:spacing w:line="360" w:lineRule="auto"/>
        <w:ind w:firstLine="709"/>
        <w:jc w:val="both"/>
        <w:rPr>
          <w:sz w:val="28"/>
          <w:szCs w:val="28"/>
        </w:rPr>
      </w:pPr>
      <w:r>
        <w:rPr>
          <w:sz w:val="28"/>
          <w:szCs w:val="28"/>
        </w:rPr>
        <w:t>Основное время:</w:t>
      </w:r>
    </w:p>
    <w:p>
      <w:pPr>
        <w:shd w:val="clear" w:color="auto" w:fill="ffffff"/>
        <w:spacing w:line="360" w:lineRule="auto"/>
        <w:ind w:firstLine="709"/>
        <w:jc w:val="center"/>
        <w:rPr/>
      </w:pPr>
      <w:r>
        <w:rPr>
          <w:sz w:val="28"/>
          <w:szCs w:val="28"/>
        </w:rPr>
        <w:t>Т</w:t>
      </w:r>
      <w:r>
        <w:rPr>
          <w:sz w:val="28"/>
          <w:szCs w:val="28"/>
          <w:vertAlign w:val="subscript"/>
        </w:rPr>
        <w:t>о</w:t>
      </w:r>
      <w:r>
        <w:rPr>
          <w:sz w:val="28"/>
          <w:szCs w:val="28"/>
        </w:rPr>
        <w:t xml:space="preserve"> = (33 </w:t>
      </w:r>
      <w:r>
        <w:rPr>
          <w:sz w:val="28"/>
          <w:szCs w:val="28"/>
        </w:rPr>
        <w:t>×</w:t>
      </w:r>
      <w:r>
        <w:rPr>
          <w:sz w:val="28"/>
          <w:szCs w:val="28"/>
        </w:rPr>
        <w:t xml:space="preserve"> 1) / (1300 </w:t>
      </w:r>
      <w:r>
        <w:rPr>
          <w:sz w:val="28"/>
          <w:szCs w:val="28"/>
        </w:rPr>
        <w:t>×</w:t>
      </w:r>
      <w:r>
        <w:rPr>
          <w:sz w:val="28"/>
          <w:szCs w:val="28"/>
        </w:rPr>
        <w:t xml:space="preserve"> 0,05) = 0,51</w:t>
      </w:r>
      <w:r>
        <w:rPr>
          <w:sz w:val="28"/>
          <w:szCs w:val="28"/>
        </w:rPr>
        <w:t xml:space="preserve"> мин.</w:t>
      </w:r>
    </w:p>
    <w:p>
      <w:pPr>
        <w:shd w:val="clear" w:color="auto" w:fill="ffffff"/>
        <w:spacing w:line="360" w:lineRule="auto"/>
        <w:ind w:firstLine="709"/>
        <w:jc w:val="both"/>
        <w:rPr/>
      </w:pPr>
      <w:r>
        <w:rPr>
          <w:sz w:val="28"/>
          <w:szCs w:val="28"/>
        </w:rPr>
        <w:t>Вспомогательное время:</w:t>
      </w:r>
    </w:p>
    <w:p>
      <w:pPr>
        <w:shd w:val="clear" w:color="auto" w:fill="ffffff"/>
        <w:spacing w:line="360" w:lineRule="auto"/>
        <w:ind w:firstLine="709"/>
        <w:jc w:val="center"/>
        <w:rPr/>
      </w:pPr>
      <w:r>
        <w:rPr>
          <w:sz w:val="28"/>
          <w:szCs w:val="28"/>
        </w:rPr>
        <w:t>Т</w:t>
      </w:r>
      <w:r>
        <w:rPr>
          <w:sz w:val="28"/>
          <w:szCs w:val="28"/>
          <w:vertAlign w:val="subscript"/>
        </w:rPr>
        <w:t>в</w:t>
      </w:r>
      <w:r>
        <w:rPr>
          <w:sz w:val="28"/>
          <w:szCs w:val="28"/>
        </w:rPr>
        <w:t xml:space="preserve"> = 0,17 + 6,85 = 7,02 мин.</w:t>
      </w:r>
    </w:p>
    <w:p>
      <w:pPr>
        <w:shd w:val="clear" w:color="auto" w:fill="ffffff"/>
        <w:spacing w:line="360" w:lineRule="auto"/>
        <w:ind w:firstLine="709"/>
        <w:jc w:val="both"/>
        <w:rPr/>
      </w:pPr>
      <w:r>
        <w:rPr>
          <w:sz w:val="28"/>
          <w:szCs w:val="28"/>
        </w:rPr>
        <w:t>Время на обслуживание рабочего места:</w:t>
      </w:r>
    </w:p>
    <w:p>
      <w:pPr>
        <w:shd w:val="clear" w:color="auto" w:fill="ffffff"/>
        <w:spacing w:line="360" w:lineRule="auto"/>
        <w:ind w:firstLine="709"/>
        <w:jc w:val="center"/>
        <w:rPr/>
      </w:pPr>
      <w:r>
        <w:rPr>
          <w:sz w:val="28"/>
          <w:szCs w:val="28"/>
        </w:rPr>
        <w:t>Т</w:t>
      </w:r>
      <w:r>
        <w:rPr>
          <w:sz w:val="28"/>
          <w:szCs w:val="28"/>
          <w:vertAlign w:val="subscript"/>
        </w:rPr>
        <w:t>обсл</w:t>
      </w:r>
      <w:r>
        <w:rPr>
          <w:sz w:val="28"/>
          <w:szCs w:val="28"/>
        </w:rPr>
        <w:t xml:space="preserve"> = 0,1 </w:t>
      </w:r>
      <w:r>
        <w:rPr>
          <w:sz w:val="28"/>
          <w:szCs w:val="28"/>
        </w:rPr>
        <w:t>×</w:t>
      </w:r>
      <w:r>
        <w:rPr>
          <w:sz w:val="28"/>
          <w:szCs w:val="28"/>
        </w:rPr>
        <w:t xml:space="preserve"> (0,51 + 7,02) = 0,75 мин.</w:t>
      </w:r>
    </w:p>
    <w:p>
      <w:pPr>
        <w:shd w:val="clear" w:color="auto" w:fill="ffffff"/>
        <w:spacing w:line="360" w:lineRule="auto"/>
        <w:ind w:firstLine="709"/>
        <w:jc w:val="both"/>
        <w:rPr/>
      </w:pPr>
      <w:r>
        <w:rPr>
          <w:sz w:val="28"/>
          <w:szCs w:val="28"/>
        </w:rPr>
        <w:t>Время на отдых, мин.</w:t>
      </w:r>
    </w:p>
    <w:p>
      <w:pPr>
        <w:shd w:val="clear" w:color="auto" w:fill="ffffff"/>
        <w:spacing w:line="360" w:lineRule="auto"/>
        <w:ind w:firstLine="709"/>
        <w:jc w:val="center"/>
        <w:rPr/>
      </w:pPr>
      <w:r>
        <w:rPr>
          <w:sz w:val="28"/>
          <w:szCs w:val="28"/>
        </w:rPr>
        <w:t>Т</w:t>
      </w:r>
      <w:r>
        <w:rPr>
          <w:sz w:val="28"/>
          <w:szCs w:val="28"/>
          <w:vertAlign w:val="subscript"/>
        </w:rPr>
        <w:t>отд</w:t>
      </w:r>
      <w:r>
        <w:rPr>
          <w:sz w:val="28"/>
          <w:szCs w:val="28"/>
        </w:rPr>
        <w:t xml:space="preserve"> = 0,07 </w:t>
      </w:r>
      <w:r>
        <w:rPr>
          <w:sz w:val="28"/>
          <w:szCs w:val="28"/>
        </w:rPr>
        <w:t>×</w:t>
      </w:r>
      <w:r>
        <w:rPr>
          <w:sz w:val="28"/>
          <w:szCs w:val="28"/>
        </w:rPr>
        <w:t xml:space="preserve"> (0,51 + 7,02) = 0,53 мин.</w:t>
      </w:r>
    </w:p>
    <w:p>
      <w:pPr>
        <w:shd w:val="clear" w:color="auto" w:fill="ffffff"/>
        <w:spacing w:line="360" w:lineRule="auto"/>
        <w:ind w:firstLine="709"/>
        <w:jc w:val="both"/>
        <w:rPr/>
      </w:pPr>
      <w:r>
        <w:rPr>
          <w:sz w:val="28"/>
          <w:szCs w:val="28"/>
        </w:rPr>
        <w:t>Штучное время:</w:t>
      </w:r>
    </w:p>
    <w:p>
      <w:pPr>
        <w:shd w:val="clear" w:color="auto" w:fill="ffffff"/>
        <w:spacing w:line="360" w:lineRule="auto"/>
        <w:ind w:firstLine="709"/>
        <w:jc w:val="center"/>
        <w:rPr/>
      </w:pPr>
      <w:r>
        <w:rPr>
          <w:sz w:val="28"/>
          <w:szCs w:val="28"/>
        </w:rPr>
        <w:t>Т</w:t>
      </w:r>
      <w:r>
        <w:rPr>
          <w:sz w:val="28"/>
          <w:szCs w:val="28"/>
          <w:vertAlign w:val="subscript"/>
        </w:rPr>
        <w:t>шт</w:t>
      </w:r>
      <w:r>
        <w:rPr>
          <w:sz w:val="28"/>
          <w:szCs w:val="28"/>
        </w:rPr>
        <w:t xml:space="preserve"> = 0,51 + 7,02 + 0,75 + 0,53 = 8,81 мин.</w:t>
      </w:r>
    </w:p>
    <w:p>
      <w:pPr>
        <w:shd w:val="clear" w:color="auto" w:fill="ffffff"/>
        <w:spacing w:line="360" w:lineRule="auto"/>
        <w:ind w:firstLine="709"/>
        <w:jc w:val="both"/>
        <w:rPr>
          <w:sz w:val="28"/>
          <w:szCs w:val="28"/>
        </w:rPr>
      </w:pPr>
      <w:r>
        <w:rPr>
          <w:sz w:val="28"/>
          <w:szCs w:val="28"/>
        </w:rPr>
        <w:t>Штучно</w:t>
      </w:r>
      <w:r>
        <w:rPr>
          <w:sz w:val="28"/>
          <w:szCs w:val="28"/>
        </w:rPr>
        <w:t>–</w:t>
      </w:r>
      <w:r>
        <w:rPr>
          <w:sz w:val="28"/>
          <w:szCs w:val="28"/>
        </w:rPr>
        <w:t>калькуляционное время Т</w:t>
      </w:r>
      <w:r>
        <w:rPr>
          <w:sz w:val="28"/>
          <w:szCs w:val="28"/>
          <w:vertAlign w:val="subscript"/>
        </w:rPr>
        <w:t>шк</w:t>
      </w:r>
      <w:r>
        <w:rPr>
          <w:sz w:val="28"/>
          <w:szCs w:val="28"/>
        </w:rPr>
        <w:t>, для определения которого принимаем Т</w:t>
      </w:r>
      <w:r>
        <w:rPr>
          <w:sz w:val="28"/>
          <w:szCs w:val="28"/>
          <w:vertAlign w:val="subscript"/>
        </w:rPr>
        <w:t>пз</w:t>
      </w:r>
      <w:r>
        <w:rPr>
          <w:sz w:val="28"/>
          <w:szCs w:val="28"/>
        </w:rPr>
        <w:t xml:space="preserve"> = 25 мин, </w:t>
      </w:r>
      <w:r>
        <w:rPr>
          <w:sz w:val="28"/>
          <w:szCs w:val="28"/>
          <w:lang w:val="en-US"/>
        </w:rPr>
        <w:t>n</w:t>
      </w:r>
      <w:r>
        <w:rPr>
          <w:sz w:val="28"/>
          <w:szCs w:val="28"/>
        </w:rPr>
        <w:t xml:space="preserve"> = 1:</w:t>
      </w:r>
    </w:p>
    <w:p>
      <w:pPr>
        <w:shd w:val="clear" w:color="auto" w:fill="ffffff"/>
        <w:spacing w:line="360" w:lineRule="auto"/>
        <w:ind w:firstLine="709"/>
        <w:jc w:val="center"/>
        <w:rPr>
          <w:sz w:val="28"/>
          <w:szCs w:val="28"/>
        </w:rPr>
      </w:pPr>
      <m:oMathPara>
        <m:oMathParaPr/>
        <m:oMath>
          <m:sSub>
            <m:sSubPr>
              <m:ctrlPr>
                <w:rPr>
                  <w:rFonts w:ascii="Cambria Math" w:hAnsi="Cambria Math"/>
                  <w:i/>
                  <w:sz w:val="28"/>
                  <w:szCs w:val="28"/>
                </w:rPr>
              </m:ctrlPr>
            </m:sSubPr>
            <m:e>
              <m:r>
                <m:rPr/>
                <w:rPr>
                  <w:rFonts w:ascii="Cambria Math" w:hAnsi="Cambria Math"/>
                  <w:sz w:val="28"/>
                  <w:szCs w:val="28"/>
                </w:rPr>
                <m:t>Т</m:t>
              </m:r>
            </m:e>
            <m:sub>
              <m:r>
                <m:rPr/>
                <w:rPr>
                  <w:rFonts w:ascii="Cambria Math" w:hAnsi="Cambria Math"/>
                  <w:sz w:val="28"/>
                  <w:szCs w:val="28"/>
                </w:rPr>
                <m:t>шк</m:t>
              </m:r>
            </m:sub>
          </m:sSub>
          <m:r>
            <m:rPr/>
            <w:rPr>
              <w:rFonts w:ascii="Cambria Math" w:hAnsi="Cambria Math"/>
              <w:sz w:val="28"/>
              <w:szCs w:val="28"/>
            </w:rPr>
            <m:t>=8,81+</m:t>
          </m:r>
          <m:m>
            <m:mPr>
              <m:mcs>
                <m:mc>
                  <m:mcPr>
                    <m:count m:val="1"/>
                  </m:mcPr>
                </m:mc>
              </m:mcs>
              <m:ctrlPr>
                <w:rPr>
                  <w:rFonts w:ascii="Cambria Math" w:hAnsi="Cambria Math"/>
                  <w:i/>
                  <w:sz w:val="28"/>
                  <w:szCs w:val="28"/>
                </w:rPr>
              </m:ctrlPr>
            </m:mPr>
            <m:mr>
              <m:e>
                <m:r>
                  <m:rPr/>
                  <w:rPr>
                    <w:rFonts w:ascii="Cambria Math" w:hAnsi="Cambria Math"/>
                    <w:sz w:val="28"/>
                    <w:szCs w:val="28"/>
                  </w:rPr>
                  <m:t>25</m:t>
                </m:r>
              </m:e>
            </m:mr>
            <m:mr>
              <m:e>
                <m:r>
                  <m:rPr/>
                  <w:rPr>
                    <w:rFonts w:ascii="Cambria Math" w:hAnsi="Cambria Math"/>
                    <w:sz w:val="28"/>
                    <w:szCs w:val="28"/>
                  </w:rPr>
                  <m:t>1</m:t>
                </m:r>
              </m:e>
            </m:mr>
          </m:m>
          <m:r>
            <m:rPr/>
            <w:rPr>
              <w:rFonts w:ascii="Cambria Math" w:hAnsi="Cambria Math"/>
              <w:sz w:val="28"/>
              <w:szCs w:val="28"/>
            </w:rPr>
            <m:t>=33,81 мин.</m:t>
          </m:r>
        </m:oMath>
      </m:oMathPara>
    </w:p>
    <w:p>
      <w:pPr>
        <w:shd w:val="clear" w:color="auto" w:fill="ffffff"/>
        <w:spacing w:line="360" w:lineRule="auto"/>
        <w:ind w:firstLine="709"/>
        <w:jc w:val="both"/>
        <w:rPr>
          <w:iCs/>
        </w:rPr>
      </w:pPr>
      <w:r>
        <w:rPr>
          <w:iCs/>
          <w:sz w:val="28"/>
          <w:szCs w:val="28"/>
        </w:rPr>
        <w:t>Операция 80. Сверлильная.</w:t>
      </w:r>
    </w:p>
    <w:p>
      <w:pPr>
        <w:shd w:val="clear" w:color="auto" w:fill="ffffff"/>
        <w:spacing w:line="360" w:lineRule="auto"/>
        <w:ind w:firstLine="709"/>
        <w:jc w:val="both"/>
        <w:rPr/>
      </w:pPr>
      <w:r>
        <w:rPr>
          <w:sz w:val="28"/>
          <w:szCs w:val="28"/>
        </w:rPr>
        <w:t>Переход 2. Зенковать фаску во втулке верхней головки шатуна.</w:t>
      </w:r>
    </w:p>
    <w:p>
      <w:pPr>
        <w:shd w:val="clear" w:color="auto" w:fill="ffffff"/>
        <w:spacing w:line="360" w:lineRule="auto"/>
        <w:ind w:firstLine="709"/>
        <w:jc w:val="both"/>
        <w:rPr/>
      </w:pPr>
      <w:r>
        <w:rPr>
          <w:sz w:val="28"/>
          <w:szCs w:val="28"/>
        </w:rPr>
        <w:t>Штучное время определяем по формуле.</w:t>
      </w:r>
    </w:p>
    <w:p>
      <w:pPr>
        <w:shd w:val="clear" w:color="auto" w:fill="ffffff"/>
        <w:spacing w:line="360" w:lineRule="auto"/>
        <w:ind w:firstLine="709"/>
        <w:jc w:val="both"/>
        <w:rPr>
          <w:sz w:val="28"/>
          <w:szCs w:val="28"/>
        </w:rPr>
      </w:pPr>
      <w:r>
        <w:rPr>
          <w:sz w:val="28"/>
          <w:szCs w:val="28"/>
        </w:rPr>
        <w:t>Основное время определяем по формуле:</w:t>
      </w:r>
    </w:p>
    <w:p>
      <w:pPr>
        <w:shd w:val="clear" w:color="auto" w:fill="ffffff"/>
        <w:spacing w:line="360" w:lineRule="auto"/>
        <w:ind w:firstLine="709"/>
        <w:jc w:val="center"/>
        <w:rPr/>
      </w:pPr>
      <w:r>
        <w:rPr>
          <w:sz w:val="28"/>
          <w:szCs w:val="28"/>
        </w:rPr>
        <w:t>Т</w:t>
      </w:r>
      <w:r>
        <w:rPr>
          <w:sz w:val="28"/>
          <w:szCs w:val="28"/>
          <w:vertAlign w:val="subscript"/>
        </w:rPr>
        <w:t>о</w:t>
      </w:r>
      <w:r>
        <w:rPr>
          <w:sz w:val="28"/>
          <w:szCs w:val="28"/>
        </w:rPr>
        <w:t xml:space="preserve"> = (0,5 </w:t>
      </w:r>
      <w:r>
        <w:rPr>
          <w:sz w:val="28"/>
          <w:szCs w:val="28"/>
        </w:rPr>
        <w:t>×</w:t>
      </w:r>
      <w:r>
        <w:rPr>
          <w:sz w:val="28"/>
          <w:szCs w:val="28"/>
        </w:rPr>
        <w:t xml:space="preserve"> 1) / (130 </w:t>
      </w:r>
      <w:r>
        <w:rPr>
          <w:sz w:val="28"/>
          <w:szCs w:val="28"/>
        </w:rPr>
        <w:t>×</w:t>
      </w:r>
      <w:r>
        <w:rPr>
          <w:sz w:val="28"/>
          <w:szCs w:val="28"/>
        </w:rPr>
        <w:t xml:space="preserve"> 0,25) = 0,015 </w:t>
      </w:r>
      <w:r>
        <w:rPr>
          <w:sz w:val="28"/>
          <w:szCs w:val="28"/>
        </w:rPr>
        <w:t>мин.</w:t>
      </w:r>
    </w:p>
    <w:p>
      <w:pPr>
        <w:shd w:val="clear" w:color="auto" w:fill="ffffff"/>
        <w:spacing w:line="360" w:lineRule="auto"/>
        <w:ind w:firstLine="709"/>
        <w:jc w:val="both"/>
        <w:rPr/>
      </w:pPr>
      <w:r>
        <w:rPr>
          <w:sz w:val="28"/>
          <w:szCs w:val="28"/>
        </w:rPr>
        <w:t>Вспомогательное время:</w:t>
      </w:r>
    </w:p>
    <w:p>
      <w:pPr>
        <w:shd w:val="clear" w:color="auto" w:fill="ffffff"/>
        <w:spacing w:line="360" w:lineRule="auto"/>
        <w:ind w:firstLine="709"/>
        <w:jc w:val="center"/>
        <w:rPr/>
      </w:pPr>
      <w:r>
        <w:rPr>
          <w:sz w:val="28"/>
          <w:szCs w:val="28"/>
        </w:rPr>
        <w:t>Т</w:t>
      </w:r>
      <w:r>
        <w:rPr>
          <w:sz w:val="28"/>
          <w:szCs w:val="28"/>
          <w:vertAlign w:val="subscript"/>
        </w:rPr>
        <w:t>в</w:t>
      </w:r>
      <w:r>
        <w:rPr>
          <w:sz w:val="28"/>
          <w:szCs w:val="28"/>
        </w:rPr>
        <w:t xml:space="preserve"> = 0,17 + 0,12 + 0,1 = 0,39 мин.</w:t>
      </w:r>
    </w:p>
    <w:p>
      <w:pPr>
        <w:shd w:val="clear" w:color="auto" w:fill="ffffff"/>
        <w:spacing w:line="360" w:lineRule="auto"/>
        <w:ind w:firstLine="709"/>
        <w:jc w:val="both"/>
        <w:rPr/>
      </w:pPr>
      <w:r>
        <w:rPr>
          <w:sz w:val="28"/>
          <w:szCs w:val="28"/>
        </w:rPr>
        <w:t>Время на обслуживание рабочего места и время на отдых определим по формулам:</w:t>
      </w:r>
    </w:p>
    <w:p>
      <w:pPr>
        <w:shd w:val="clear" w:color="auto" w:fill="ffffff"/>
        <w:spacing w:line="360" w:lineRule="auto"/>
        <w:ind w:firstLine="709"/>
        <w:jc w:val="center"/>
        <w:rPr/>
      </w:pPr>
      <w:r>
        <w:rPr>
          <w:sz w:val="28"/>
          <w:szCs w:val="28"/>
        </w:rPr>
        <w:t>Т</w:t>
      </w:r>
      <w:r>
        <w:rPr>
          <w:sz w:val="28"/>
          <w:szCs w:val="28"/>
          <w:vertAlign w:val="subscript"/>
        </w:rPr>
        <w:t>обсл</w:t>
      </w:r>
      <w:r>
        <w:rPr>
          <w:sz w:val="28"/>
          <w:szCs w:val="28"/>
        </w:rPr>
        <w:t xml:space="preserve"> = 0,1 </w:t>
      </w:r>
      <w:r>
        <w:rPr>
          <w:sz w:val="28"/>
          <w:szCs w:val="28"/>
        </w:rPr>
        <w:t>×</w:t>
      </w:r>
      <w:r>
        <w:rPr>
          <w:sz w:val="28"/>
          <w:szCs w:val="28"/>
        </w:rPr>
        <w:t xml:space="preserve"> (0,015 + 0,39) = 0,04 мин.</w:t>
      </w:r>
    </w:p>
    <w:p>
      <w:pPr>
        <w:shd w:val="clear" w:color="auto" w:fill="ffffff"/>
        <w:spacing w:line="360" w:lineRule="auto"/>
        <w:ind w:firstLine="709"/>
        <w:jc w:val="center"/>
        <w:rPr/>
      </w:pPr>
      <w:r>
        <w:rPr>
          <w:sz w:val="28"/>
          <w:szCs w:val="28"/>
        </w:rPr>
        <w:t>Т</w:t>
      </w:r>
      <w:r>
        <w:rPr>
          <w:sz w:val="28"/>
          <w:szCs w:val="28"/>
          <w:vertAlign w:val="subscript"/>
        </w:rPr>
        <w:t>отд</w:t>
      </w:r>
      <w:r>
        <w:rPr>
          <w:sz w:val="28"/>
          <w:szCs w:val="28"/>
        </w:rPr>
        <w:t xml:space="preserve"> = 0,07 </w:t>
      </w:r>
      <w:r>
        <w:rPr>
          <w:sz w:val="28"/>
          <w:szCs w:val="28"/>
        </w:rPr>
        <w:t>×</w:t>
      </w:r>
      <w:r>
        <w:rPr>
          <w:sz w:val="28"/>
          <w:szCs w:val="28"/>
        </w:rPr>
        <w:t xml:space="preserve"> (0,015 + 0,39) = 0,03 мин.</w:t>
      </w:r>
    </w:p>
    <w:p>
      <w:pPr>
        <w:shd w:val="clear" w:color="auto" w:fill="ffffff"/>
        <w:spacing w:line="360" w:lineRule="auto"/>
        <w:ind w:firstLine="709"/>
        <w:jc w:val="both"/>
        <w:rPr/>
      </w:pPr>
      <w:r>
        <w:rPr>
          <w:sz w:val="28"/>
          <w:szCs w:val="28"/>
        </w:rPr>
        <w:t>Переход 3. Переустановить шатун.</w:t>
      </w:r>
    </w:p>
    <w:p>
      <w:pPr>
        <w:shd w:val="clear" w:color="auto" w:fill="ffffff"/>
        <w:spacing w:line="360" w:lineRule="auto"/>
        <w:ind w:firstLine="709"/>
        <w:jc w:val="both"/>
        <w:rPr/>
      </w:pPr>
      <w:r>
        <w:rPr>
          <w:sz w:val="28"/>
          <w:szCs w:val="28"/>
        </w:rPr>
        <w:t>Переход 4. Зенковать фаску во втулке верхней головки шатуна. Расчет ведется в аналогичном порядке. Тогда:</w:t>
      </w:r>
    </w:p>
    <w:p>
      <w:pPr>
        <w:shd w:val="clear" w:color="auto" w:fill="ffffff"/>
        <w:spacing w:line="360" w:lineRule="auto"/>
        <w:ind w:firstLine="709"/>
        <w:jc w:val="center"/>
        <w:rPr/>
      </w:pPr>
      <w:r>
        <w:rPr>
          <w:rFonts w:ascii="Symbol" w:cs="Symbol" w:eastAsia="Symbol" w:hAnsi="Symbol"/>
          <w:sz w:val="28"/>
          <w:szCs w:val="28"/>
        </w:rPr>
        <w:t></w:t>
      </w:r>
      <w:r>
        <w:rPr>
          <w:sz w:val="28"/>
          <w:szCs w:val="28"/>
        </w:rPr>
        <w:t>Т</w:t>
      </w:r>
      <w:r>
        <w:rPr>
          <w:sz w:val="28"/>
          <w:szCs w:val="28"/>
          <w:vertAlign w:val="subscript"/>
        </w:rPr>
        <w:t>о</w:t>
      </w:r>
      <w:r>
        <w:rPr>
          <w:sz w:val="28"/>
          <w:szCs w:val="28"/>
        </w:rPr>
        <w:t>= 0,015 + 0,0,015 = 0,03 мин,</w:t>
      </w:r>
    </w:p>
    <w:p>
      <w:pPr>
        <w:shd w:val="clear" w:color="auto" w:fill="ffffff"/>
        <w:spacing w:line="360" w:lineRule="auto"/>
        <w:ind w:firstLine="709"/>
        <w:jc w:val="center"/>
        <w:rPr/>
      </w:pPr>
      <w:r>
        <w:rPr>
          <w:rFonts w:ascii="Symbol" w:cs="Symbol" w:eastAsia="Symbol" w:hAnsi="Symbol"/>
          <w:sz w:val="28"/>
          <w:szCs w:val="28"/>
        </w:rPr>
        <w:t></w:t>
      </w:r>
      <w:r>
        <w:rPr>
          <w:sz w:val="28"/>
          <w:szCs w:val="28"/>
        </w:rPr>
        <w:t>Т</w:t>
      </w:r>
      <w:r>
        <w:rPr>
          <w:sz w:val="28"/>
          <w:szCs w:val="28"/>
          <w:vertAlign w:val="subscript"/>
        </w:rPr>
        <w:t>в</w:t>
      </w:r>
      <w:r>
        <w:rPr>
          <w:sz w:val="28"/>
          <w:szCs w:val="28"/>
        </w:rPr>
        <w:t xml:space="preserve"> = 0,39 + 0,39 = 0,78 мин,</w:t>
      </w:r>
    </w:p>
    <w:p>
      <w:pPr>
        <w:shd w:val="clear" w:color="auto" w:fill="ffffff"/>
        <w:spacing w:line="360" w:lineRule="auto"/>
        <w:ind w:firstLine="709"/>
        <w:jc w:val="center"/>
        <w:rPr/>
      </w:pPr>
      <w:r>
        <w:rPr>
          <w:rFonts w:ascii="Symbol" w:cs="Symbol" w:eastAsia="Symbol" w:hAnsi="Symbol"/>
          <w:sz w:val="28"/>
          <w:szCs w:val="28"/>
        </w:rPr>
        <w:t></w:t>
      </w:r>
      <w:r>
        <w:rPr>
          <w:sz w:val="28"/>
          <w:szCs w:val="28"/>
        </w:rPr>
        <w:t>Т</w:t>
      </w:r>
      <w:r>
        <w:rPr>
          <w:sz w:val="28"/>
          <w:szCs w:val="28"/>
          <w:vertAlign w:val="subscript"/>
        </w:rPr>
        <w:t>обсл</w:t>
      </w:r>
      <w:r>
        <w:rPr>
          <w:sz w:val="28"/>
          <w:szCs w:val="28"/>
        </w:rPr>
        <w:t xml:space="preserve"> = 0,04 + 0,04 = 0,08 мин,</w:t>
      </w:r>
    </w:p>
    <w:p>
      <w:pPr>
        <w:shd w:val="clear" w:color="auto" w:fill="ffffff"/>
        <w:spacing w:line="360" w:lineRule="auto"/>
        <w:ind w:firstLine="709"/>
        <w:jc w:val="center"/>
        <w:rPr/>
      </w:pPr>
      <w:r>
        <w:rPr>
          <w:rFonts w:ascii="Symbol" w:cs="Symbol" w:eastAsia="Symbol" w:hAnsi="Symbol"/>
          <w:sz w:val="28"/>
          <w:szCs w:val="28"/>
        </w:rPr>
        <w:t></w:t>
      </w:r>
      <w:r>
        <w:rPr>
          <w:sz w:val="28"/>
          <w:szCs w:val="28"/>
        </w:rPr>
        <w:t>Т</w:t>
      </w:r>
      <w:r>
        <w:rPr>
          <w:sz w:val="28"/>
          <w:szCs w:val="28"/>
          <w:vertAlign w:val="subscript"/>
        </w:rPr>
        <w:t>отд</w:t>
      </w:r>
      <w:r>
        <w:rPr>
          <w:sz w:val="28"/>
          <w:szCs w:val="28"/>
        </w:rPr>
        <w:t xml:space="preserve"> = 0,03 + 0,03 = 0,06 мин.</w:t>
      </w:r>
    </w:p>
    <w:p>
      <w:pPr>
        <w:shd w:val="clear" w:color="auto" w:fill="ffffff"/>
        <w:spacing w:line="360" w:lineRule="auto"/>
        <w:ind w:firstLine="709"/>
        <w:jc w:val="both"/>
        <w:rPr/>
      </w:pPr>
      <w:r>
        <w:rPr>
          <w:sz w:val="28"/>
          <w:szCs w:val="28"/>
        </w:rPr>
        <w:t>Штучное время:</w:t>
      </w:r>
    </w:p>
    <w:p>
      <w:pPr>
        <w:shd w:val="clear" w:color="auto" w:fill="ffffff"/>
        <w:spacing w:line="360" w:lineRule="auto"/>
        <w:ind w:firstLine="709"/>
        <w:jc w:val="center"/>
        <w:rPr/>
      </w:pPr>
      <w:r>
        <w:rPr>
          <w:sz w:val="28"/>
          <w:szCs w:val="28"/>
        </w:rPr>
        <w:t>Т</w:t>
      </w:r>
      <w:r>
        <w:rPr>
          <w:sz w:val="28"/>
          <w:szCs w:val="28"/>
          <w:vertAlign w:val="subscript"/>
        </w:rPr>
        <w:t>шт</w:t>
      </w:r>
      <w:r>
        <w:rPr>
          <w:sz w:val="28"/>
          <w:szCs w:val="28"/>
        </w:rPr>
        <w:t xml:space="preserve"> = 0,03 + 0,78 + 0,08 + 0,06 = 0,95 мин.</w:t>
      </w:r>
    </w:p>
    <w:p>
      <w:pPr>
        <w:shd w:val="clear" w:color="auto" w:fill="ffffff"/>
        <w:spacing w:line="360" w:lineRule="auto"/>
        <w:ind w:firstLine="709"/>
        <w:jc w:val="both"/>
        <w:rPr>
          <w:sz w:val="28"/>
          <w:szCs w:val="28"/>
        </w:rPr>
      </w:pPr>
      <w:r>
        <w:rPr>
          <w:sz w:val="28"/>
          <w:szCs w:val="28"/>
        </w:rPr>
        <w:t>Штучно</w:t>
      </w:r>
      <w:r>
        <w:rPr>
          <w:sz w:val="28"/>
          <w:szCs w:val="28"/>
        </w:rPr>
        <w:t>–</w:t>
      </w:r>
      <w:r>
        <w:rPr>
          <w:sz w:val="28"/>
          <w:szCs w:val="28"/>
        </w:rPr>
        <w:t>калькуляционное время Т</w:t>
      </w:r>
      <w:r>
        <w:rPr>
          <w:sz w:val="28"/>
          <w:szCs w:val="28"/>
          <w:vertAlign w:val="subscript"/>
        </w:rPr>
        <w:t>шк</w:t>
      </w:r>
      <w:r>
        <w:rPr>
          <w:sz w:val="28"/>
          <w:szCs w:val="28"/>
        </w:rPr>
        <w:t xml:space="preserve"> рассчитывается по формуле. Для его </w:t>
      </w:r>
      <w:r>
        <w:rPr>
          <w:sz w:val="28"/>
          <w:szCs w:val="28"/>
        </w:rPr>
        <w:t>определения принимаем</w:t>
      </w:r>
      <w:r>
        <w:rPr>
          <w:sz w:val="28"/>
          <w:szCs w:val="28"/>
        </w:rPr>
        <w:t xml:space="preserve"> </w:t>
      </w:r>
      <w:r>
        <w:rPr>
          <w:sz w:val="28"/>
          <w:szCs w:val="28"/>
        </w:rPr>
        <w:t>Т</w:t>
      </w:r>
      <w:r>
        <w:rPr>
          <w:sz w:val="28"/>
          <w:szCs w:val="28"/>
          <w:vertAlign w:val="subscript"/>
        </w:rPr>
        <w:t>пз</w:t>
      </w:r>
      <w:r>
        <w:rPr>
          <w:sz w:val="28"/>
          <w:szCs w:val="28"/>
        </w:rPr>
        <w:t xml:space="preserve"> = 16 мин, </w:t>
      </w:r>
      <w:r>
        <w:rPr>
          <w:sz w:val="28"/>
          <w:szCs w:val="28"/>
          <w:lang w:val="en-US"/>
        </w:rPr>
        <w:t>n</w:t>
      </w:r>
      <w:r>
        <w:rPr>
          <w:sz w:val="28"/>
          <w:szCs w:val="28"/>
        </w:rPr>
        <w:t xml:space="preserve"> = 1:</w:t>
      </w:r>
    </w:p>
    <w:p>
      <w:pPr>
        <w:shd w:val="clear" w:color="auto" w:fill="ffffff"/>
        <w:spacing w:line="360" w:lineRule="auto"/>
        <w:ind w:firstLine="709"/>
        <w:jc w:val="center"/>
        <w:rPr>
          <w:sz w:val="28"/>
          <w:szCs w:val="28"/>
        </w:rPr>
      </w:pPr>
      <m:oMathPara>
        <m:oMathParaPr/>
        <m:oMath>
          <m:sSub>
            <m:sSubPr>
              <m:ctrlPr>
                <w:rPr>
                  <w:rFonts w:ascii="Cambria Math" w:hAnsi="Cambria Math"/>
                  <w:i/>
                  <w:sz w:val="28"/>
                  <w:szCs w:val="28"/>
                </w:rPr>
              </m:ctrlPr>
            </m:sSubPr>
            <m:e>
              <m:r>
                <m:rPr/>
                <w:rPr>
                  <w:rFonts w:ascii="Cambria Math" w:hAnsi="Cambria Math"/>
                  <w:sz w:val="28"/>
                  <w:szCs w:val="28"/>
                </w:rPr>
                <m:t>Т</m:t>
              </m:r>
            </m:e>
            <m:sub>
              <m:r>
                <m:rPr/>
                <w:rPr>
                  <w:rFonts w:ascii="Cambria Math" w:hAnsi="Cambria Math"/>
                  <w:sz w:val="28"/>
                  <w:szCs w:val="28"/>
                </w:rPr>
                <m:t>шк</m:t>
              </m:r>
            </m:sub>
          </m:sSub>
          <m:r>
            <m:rPr/>
            <w:rPr>
              <w:rFonts w:ascii="Cambria Math" w:hAnsi="Cambria Math"/>
              <w:sz w:val="28"/>
              <w:szCs w:val="28"/>
            </w:rPr>
            <m:t>=0,95+</m:t>
          </m:r>
          <m:m>
            <m:mPr>
              <m:mcs>
                <m:mc>
                  <m:mcPr>
                    <m:count m:val="1"/>
                  </m:mcPr>
                </m:mc>
              </m:mcs>
              <m:ctrlPr>
                <w:rPr>
                  <w:rFonts w:ascii="Cambria Math" w:hAnsi="Cambria Math"/>
                  <w:i/>
                  <w:sz w:val="28"/>
                  <w:szCs w:val="28"/>
                </w:rPr>
              </m:ctrlPr>
            </m:mPr>
            <m:mr>
              <m:e>
                <m:r>
                  <m:rPr/>
                  <w:rPr>
                    <w:rFonts w:ascii="Cambria Math" w:hAnsi="Cambria Math"/>
                    <w:sz w:val="28"/>
                    <w:szCs w:val="28"/>
                  </w:rPr>
                  <m:t>16</m:t>
                </m:r>
              </m:e>
            </m:mr>
            <m:mr>
              <m:e>
                <m:r>
                  <m:rPr/>
                  <w:rPr>
                    <w:rFonts w:ascii="Cambria Math" w:hAnsi="Cambria Math"/>
                    <w:sz w:val="28"/>
                    <w:szCs w:val="28"/>
                  </w:rPr>
                  <m:t>1</m:t>
                </m:r>
              </m:e>
            </m:mr>
          </m:m>
          <m:r>
            <m:rPr/>
            <w:rPr>
              <w:rFonts w:ascii="Cambria Math" w:hAnsi="Cambria Math"/>
              <w:sz w:val="28"/>
              <w:szCs w:val="28"/>
            </w:rPr>
            <m:t>=16,95 мин.</m:t>
          </m:r>
        </m:oMath>
      </m:oMathPara>
    </w:p>
    <w:p>
      <w:pPr>
        <w:shd w:val="clear" w:color="auto" w:fill="ffffff"/>
        <w:spacing w:line="360" w:lineRule="auto"/>
        <w:ind w:firstLine="709"/>
        <w:jc w:val="both"/>
        <w:rPr/>
      </w:pPr>
    </w:p>
    <w:p>
      <w:pPr>
        <w:pStyle w:val="Heading2"/>
        <w:rPr/>
      </w:pPr>
      <w:bookmarkStart w:id="52" w:name="_Toc106384669"/>
      <w:bookmarkStart w:id="53" w:name="_Toc106386559"/>
      <w:bookmarkStart w:id="54" w:name="_Toc118020006"/>
      <w:r>
        <w:t>4.</w:t>
      </w:r>
      <w:r>
        <w:t>3</w:t>
      </w:r>
      <w:r>
        <w:t xml:space="preserve"> Оформление технологических документов</w:t>
      </w:r>
      <w:bookmarkEnd w:id="52"/>
      <w:bookmarkEnd w:id="53"/>
      <w:bookmarkEnd w:id="54"/>
    </w:p>
    <w:p>
      <w:pPr>
        <w:pStyle w:val="BodyTextIndent"/>
        <w:ind w:firstLine="709"/>
        <w:rPr/>
      </w:pPr>
    </w:p>
    <w:p>
      <w:pPr>
        <w:pStyle w:val="BodyTextIndent"/>
        <w:ind w:firstLine="709"/>
        <w:rPr/>
      </w:pPr>
      <w:r>
        <w:t>Учитывая описательную и текстовую документацию, при проведении экспертизы технической документации рассматривается предоставленная информация, описывающая процессы ремонта и оборудование для различных компонентов. Требования к технической документации определены в соответствии с ГОСТ 3.1104-81 (СТ СЭВ 1802-99) и ГОСТ 3.1105-84 (СТ СЭВ 1800-99), где основная надпись на чертежах исключительно соответствует ГОСТу 3.1105-84 (СТ СЭВ 1800-99). Информация, представленная в виде блоков, является неотъемлемой частью перечисленной документации [16].</w:t>
      </w:r>
    </w:p>
    <w:p>
      <w:pPr>
        <w:pStyle w:val="BodyTextIndent"/>
        <w:ind w:firstLine="709"/>
        <w:rPr/>
      </w:pPr>
      <w:r>
        <w:t>Для организации ремонтных комплексов на производстве, необходимо учитывать различные технологические процессы, которые помогут восстановить оснащение детали.</w:t>
      </w:r>
      <w:r>
        <w:t xml:space="preserve"> Для данного процесса восстановления </w:t>
      </w:r>
      <w:r>
        <w:t>существуют технологические документы в виде ГОСТ.</w:t>
      </w:r>
    </w:p>
    <w:p>
      <w:pPr>
        <w:pStyle w:val="BodyTextIndent"/>
        <w:ind w:firstLine="709"/>
        <w:rPr>
          <w:spacing w:val="-2"/>
        </w:rPr>
      </w:pPr>
      <w:r>
        <w:rPr>
          <w:spacing w:val="-2"/>
        </w:rPr>
        <w:t>Результаты исследования "Проектирование систем превентивного действия для обеспечения безопасности при ремонте двигателей" представляют собой организацию процесса проектирования систем превентивного действия, картирование технического процесса ремонта компонентов и разработку технической документации. В ходе исследования были выявлены основные проблемы в области профилактики и ремонта двигателей автомобилей КамАЗ-740.</w:t>
      </w:r>
    </w:p>
    <w:p>
      <w:pPr>
        <w:pStyle w:val="BodyTextIndent"/>
        <w:ind w:firstLine="709"/>
        <w:rPr>
          <w:spacing w:val="-2"/>
        </w:rPr>
      </w:pPr>
      <w:r>
        <w:rPr>
          <w:spacing w:val="-2"/>
        </w:rPr>
        <w:t>Для разработки системы профилактического обслуживания была составлена карта рабочего процесса ремонта компонентов, определяющая последовательность работ для каждого компонента двигателя. Вместе с тем, с целью обеспечения безопасности во время ремонта были разработаны технологические документы, которые содержат информацию о правилах и требованиях по безопасности, инструкции по выполнению работ, а также требования к инструментам и оборудованию. Оформление этих документов играет важную роль в снижении риска возникновения аварийных ситуаций и обеспечении безопасности персонала. Документы также обеспечивают стандартизацию работы и возможность контроля соответствия процесса ремонта установленным требованиям.</w:t>
      </w:r>
    </w:p>
    <w:p>
      <w:pPr>
        <w:pStyle w:val="BodyTextIndent"/>
        <w:ind w:firstLine="709"/>
        <w:rPr>
          <w:spacing w:val="-2"/>
        </w:rPr>
      </w:pPr>
      <w:r>
        <w:rPr>
          <w:spacing w:val="-2"/>
        </w:rPr>
        <w:t xml:space="preserve">Оформление всех операционных эскизов или схем осуществляется с использованием регламентированных технических средств маркировки (РТМ). </w:t>
      </w:r>
    </w:p>
    <w:p>
      <w:pPr>
        <w:pStyle w:val="BodyTextIndent"/>
        <w:ind w:firstLine="709"/>
        <w:rPr>
          <w:spacing w:val="-2"/>
        </w:rPr>
      </w:pPr>
      <w:r>
        <w:rPr>
          <w:spacing w:val="-2"/>
        </w:rPr>
        <w:t>Также неотъемлемой частью процесса является оформление всех чертежей в соответствии с ГОСТ 2.604-2000. Это обеспечивает надлежащую документированность и стандартизацию проектирования.</w:t>
      </w:r>
    </w:p>
    <w:p>
      <w:pPr>
        <w:pStyle w:val="BodyTextIndent"/>
        <w:ind w:firstLine="709"/>
        <w:rPr>
          <w:spacing w:val="-2"/>
        </w:rPr>
      </w:pPr>
      <w:r>
        <w:rPr>
          <w:spacing w:val="-2"/>
        </w:rPr>
        <w:t>Важным аспектом в процессе ремонта является разработка технологических карт дефектации, оформляемых в соответствии с ГОСТ 3.1115-99. Такие карты содержат информацию о выявленных дефектах и способы их устранения. Это позволяет улучшить эффективность процесса ремонта и предотвратить повторное возникновение дефектов.</w:t>
      </w:r>
    </w:p>
    <w:p>
      <w:pPr>
        <w:pStyle w:val="BodyTextIndent"/>
        <w:ind w:firstLine="709"/>
        <w:rPr>
          <w:spacing w:val="-2"/>
        </w:rPr>
      </w:pPr>
      <w:r>
        <w:rPr>
          <w:spacing w:val="-2"/>
        </w:rPr>
        <w:t>Таким образом, создание и использование технической документации, включая операционные эскизы, чертежи, технологические карты дефектации и технологические документы, является неотъемлемой частью процесса проектирования и ремонта двигателей. Это обеспечивает стандартизацию работ, снижение риска аварийных ситуаций и обеспечение безопасности персонала.</w:t>
      </w:r>
    </w:p>
    <w:p>
      <w:pPr>
        <w:pStyle w:val="Heading1"/>
        <w:ind w:firstLine="708"/>
        <w:jc w:val="both"/>
        <w:rPr/>
      </w:pPr>
      <w:r>
        <w:rPr/>
        <w:br w:type="page"/>
      </w:r>
      <w:bookmarkStart w:id="55" w:name="_Toc118020007"/>
      <w:r>
        <w:t>5 Охрана труда</w:t>
      </w:r>
      <w:bookmarkEnd w:id="55"/>
      <w:r>
        <w:t xml:space="preserve"> </w:t>
      </w:r>
    </w:p>
    <w:p>
      <w:pPr>
        <w:pStyle w:val="BodyTextIndent"/>
        <w:ind w:firstLine="709"/>
        <w:rPr/>
      </w:pPr>
    </w:p>
    <w:p>
      <w:pPr>
        <w:pStyle w:val="Heading2"/>
        <w:rPr>
          <w:lang w:eastAsia="en-US"/>
        </w:rPr>
      </w:pPr>
      <w:bookmarkStart w:id="56" w:name="_Toc118020008"/>
      <w:r>
        <w:rPr>
          <w:lang w:eastAsia="en-US"/>
        </w:rPr>
        <w:t>5</w:t>
      </w:r>
      <w:r>
        <w:rPr>
          <w:lang w:eastAsia="en-US"/>
        </w:rPr>
        <w:t>.1 Анализ потенциально возможных травмирующих и вредных воздействий</w:t>
      </w:r>
      <w:bookmarkEnd w:id="56"/>
      <w:r>
        <w:rPr>
          <w:lang w:eastAsia="en-US"/>
        </w:rPr>
        <w:t xml:space="preserve"> </w:t>
      </w:r>
    </w:p>
    <w:p>
      <w:pPr>
        <w:spacing w:line="360" w:lineRule="auto"/>
        <w:ind w:firstLine="709"/>
        <w:jc w:val="both"/>
        <w:rPr>
          <w:rFonts w:eastAsia="Calibri"/>
          <w:sz w:val="28"/>
          <w:szCs w:val="22"/>
          <w:lang w:eastAsia="en-US"/>
        </w:rPr>
      </w:pPr>
    </w:p>
    <w:p>
      <w:pPr>
        <w:spacing w:line="360" w:lineRule="auto"/>
        <w:jc w:val="both"/>
        <w:rPr>
          <w:rFonts w:eastAsia="Calibri"/>
          <w:sz w:val="28"/>
          <w:szCs w:val="22"/>
          <w:lang w:val="en-US" w:eastAsia="en-US"/>
        </w:rPr>
      </w:pPr>
      <w:r>
        <w:rPr>
          <w:rFonts w:eastAsia="Calibri"/>
          <w:sz w:val="28"/>
          <w:szCs w:val="22"/>
          <w:lang w:eastAsia="en-US"/>
        </w:rPr>
        <w:t xml:space="preserve">Таблица 5 </w:t>
      </w:r>
      <w:r>
        <w:rPr>
          <w:sz w:val="28"/>
          <w:szCs w:val="28"/>
        </w:rPr>
        <w:t xml:space="preserve">– </w:t>
      </w:r>
      <w:r>
        <w:rPr>
          <w:rFonts w:eastAsia="Calibri"/>
          <w:sz w:val="28"/>
          <w:szCs w:val="22"/>
          <w:lang w:eastAsia="en-US"/>
        </w:rPr>
        <w:t>Анализ травмирующих факторов</w:t>
      </w:r>
      <w:r>
        <w:rPr>
          <w:rFonts w:eastAsia="Calibri"/>
          <w:sz w:val="28"/>
          <w:szCs w:val="22"/>
          <w:lang w:eastAsia="en-US"/>
        </w:rPr>
        <w:t xml:space="preserve"> </w:t>
      </w:r>
      <w:r>
        <w:rPr>
          <w:rFonts w:eastAsia="Calibri"/>
          <w:sz w:val="28"/>
          <w:szCs w:val="22"/>
          <w:lang w:val="en-US" w:eastAsia="en-US"/>
        </w:rPr>
        <w:t>[15]</w:t>
      </w:r>
    </w:p>
    <w:p>
      <w:pPr>
        <w:spacing w:line="240" w:lineRule="exact"/>
        <w:jc w:val="both"/>
        <w:rPr>
          <w:rFonts w:eastAsia="Calibri"/>
          <w:sz w:val="28"/>
          <w:szCs w:val="22"/>
          <w:lang w:eastAsia="en-US"/>
        </w:rPr>
      </w:pPr>
    </w:p>
    <w:tbl>
      <w:tblPr>
        <w:tblW w:w="949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tblPr>
      <w:tblGrid>
        <w:gridCol w:w="2102"/>
        <w:gridCol w:w="4981"/>
        <w:gridCol w:w="2410"/>
      </w:tblGrid>
      <w:tr>
        <w:trPr/>
        <w:tc>
          <w:tcPr>
            <w:cnfStyle w:val="101000000000"/>
            <w:tcW w:w="2102" w:type="dxa"/>
          </w:tcPr>
          <w:p>
            <w:pPr>
              <w:jc w:val="center"/>
              <w:rPr>
                <w:rFonts w:eastAsia="Calibri"/>
                <w:lang w:eastAsia="en-US"/>
              </w:rPr>
            </w:pPr>
            <w:r>
              <w:rPr>
                <w:rFonts w:eastAsia="Calibri"/>
                <w:lang w:eastAsia="en-US"/>
              </w:rPr>
              <w:t>Воздействие</w:t>
            </w:r>
          </w:p>
        </w:tc>
        <w:tc>
          <w:tcPr>
            <w:cnfStyle w:val="100000000000"/>
            <w:tcW w:w="4981" w:type="dxa"/>
            <w:vAlign w:val="center"/>
          </w:tcPr>
          <w:p>
            <w:pPr>
              <w:jc w:val="center"/>
              <w:rPr>
                <w:rFonts w:eastAsia="Calibri"/>
                <w:lang w:eastAsia="en-US"/>
              </w:rPr>
            </w:pPr>
            <w:r>
              <w:rPr>
                <w:rFonts w:eastAsia="Calibri"/>
                <w:lang w:eastAsia="en-US"/>
              </w:rPr>
              <w:t>Источник</w:t>
            </w:r>
          </w:p>
        </w:tc>
        <w:tc>
          <w:tcPr>
            <w:cnfStyle w:val="100000000000"/>
            <w:tcW w:w="2410" w:type="dxa"/>
            <w:vAlign w:val="center"/>
          </w:tcPr>
          <w:p>
            <w:pPr>
              <w:jc w:val="center"/>
              <w:rPr>
                <w:rFonts w:eastAsia="Calibri"/>
                <w:lang w:eastAsia="en-US"/>
              </w:rPr>
            </w:pPr>
            <w:r>
              <w:rPr>
                <w:rFonts w:eastAsia="Calibri"/>
                <w:lang w:eastAsia="en-US"/>
              </w:rPr>
              <w:t>Н</w:t>
            </w:r>
            <w:r>
              <w:rPr>
                <w:rFonts w:eastAsia="Calibri"/>
                <w:lang w:eastAsia="en-US"/>
              </w:rPr>
              <w:t>орма</w:t>
            </w:r>
          </w:p>
        </w:tc>
      </w:tr>
      <w:tr>
        <w:trPr/>
        <w:tc>
          <w:tcPr>
            <w:cnfStyle w:val="001000100000"/>
            <w:tcW w:w="2102" w:type="dxa"/>
            <w:vMerge w:val="restart"/>
          </w:tcPr>
          <w:p>
            <w:pPr>
              <w:rPr>
                <w:rFonts w:eastAsia="Calibri"/>
                <w:lang w:eastAsia="en-US"/>
              </w:rPr>
            </w:pPr>
            <w:r>
              <w:rPr>
                <w:rFonts w:eastAsia="Calibri"/>
                <w:lang w:eastAsia="en-US"/>
              </w:rPr>
              <w:t>Травма</w:t>
            </w:r>
          </w:p>
        </w:tc>
        <w:tc>
          <w:tcPr>
            <w:cnfStyle w:val="000000100000"/>
            <w:tcW w:w="4981" w:type="dxa"/>
          </w:tcPr>
          <w:p>
            <w:pPr>
              <w:rPr>
                <w:rFonts w:eastAsia="Calibri"/>
                <w:lang w:eastAsia="en-US"/>
              </w:rPr>
            </w:pPr>
            <w:r>
              <w:rPr>
                <w:rFonts w:eastAsia="Calibri"/>
                <w:lang w:eastAsia="en-US"/>
              </w:rPr>
              <w:t>Движущиеся части производственного оборудования Высокая температура поверхности обрабатываемых деталей</w:t>
            </w:r>
          </w:p>
        </w:tc>
        <w:tc>
          <w:tcPr>
            <w:cnfStyle w:val="000000100000"/>
            <w:tcW w:w="2410" w:type="dxa"/>
          </w:tcPr>
          <w:p>
            <w:pPr>
              <w:rPr>
                <w:rFonts w:eastAsia="Calibri"/>
                <w:lang w:eastAsia="en-US"/>
              </w:rPr>
            </w:pPr>
            <w:r>
              <w:rPr>
                <w:rFonts w:eastAsia="Calibri"/>
                <w:lang w:eastAsia="en-US"/>
              </w:rPr>
              <w:t>ГОСТ 12.2.012–75</w:t>
            </w:r>
          </w:p>
        </w:tc>
      </w:tr>
      <w:tr>
        <w:trPr/>
        <w:tc>
          <w:tcPr>
            <w:cnfStyle w:val="001000010000"/>
            <w:tcW w:w="2102" w:type="dxa"/>
            <w:vMerge w:val="continue"/>
          </w:tcPr>
          <w:p>
            <w:pPr>
              <w:rPr>
                <w:rFonts w:eastAsia="Calibri"/>
                <w:lang w:eastAsia="en-US"/>
              </w:rPr>
            </w:pPr>
          </w:p>
        </w:tc>
        <w:tc>
          <w:tcPr>
            <w:cnfStyle w:val="000000010000"/>
            <w:tcW w:w="4981" w:type="dxa"/>
          </w:tcPr>
          <w:p>
            <w:pPr>
              <w:rPr>
                <w:rFonts w:eastAsia="Calibri"/>
                <w:lang w:eastAsia="en-US"/>
              </w:rPr>
            </w:pPr>
            <w:r>
              <w:rPr>
                <w:rFonts w:eastAsia="Calibri"/>
                <w:lang w:eastAsia="en-US"/>
              </w:rPr>
              <w:t xml:space="preserve">Разрыв шлифовального круга </w:t>
            </w:r>
          </w:p>
          <w:p>
            <w:pPr>
              <w:rPr>
                <w:rFonts w:eastAsia="Calibri"/>
                <w:lang w:eastAsia="en-US"/>
              </w:rPr>
            </w:pPr>
            <w:r>
              <w:rPr>
                <w:rFonts w:eastAsia="Calibri"/>
                <w:lang w:eastAsia="en-US"/>
              </w:rPr>
              <w:t xml:space="preserve">Вырыв обрабатываемой детали </w:t>
            </w:r>
          </w:p>
          <w:p>
            <w:pPr>
              <w:rPr>
                <w:rFonts w:eastAsia="Calibri"/>
                <w:lang w:eastAsia="en-US"/>
              </w:rPr>
            </w:pPr>
            <w:r>
              <w:rPr>
                <w:rFonts w:eastAsia="Calibri"/>
                <w:lang w:eastAsia="en-US"/>
              </w:rPr>
              <w:t xml:space="preserve">Вращающийся инструмент детали </w:t>
            </w:r>
          </w:p>
          <w:p>
            <w:pPr>
              <w:rPr>
                <w:rFonts w:eastAsia="Calibri"/>
                <w:lang w:eastAsia="en-US"/>
              </w:rPr>
            </w:pPr>
            <w:r>
              <w:rPr>
                <w:rFonts w:eastAsia="Calibri"/>
                <w:lang w:eastAsia="en-US"/>
              </w:rPr>
              <w:t xml:space="preserve">Приспособления для закрепления инструмента </w:t>
            </w:r>
          </w:p>
          <w:p>
            <w:pPr>
              <w:rPr>
                <w:rFonts w:eastAsia="Calibri"/>
                <w:lang w:eastAsia="en-US"/>
              </w:rPr>
            </w:pPr>
            <w:r>
              <w:rPr>
                <w:rFonts w:eastAsia="Calibri"/>
                <w:lang w:eastAsia="en-US"/>
              </w:rPr>
              <w:t xml:space="preserve">Перемещение шлифовальной бабки </w:t>
            </w:r>
          </w:p>
          <w:p>
            <w:pPr>
              <w:rPr>
                <w:rFonts w:eastAsia="Calibri"/>
                <w:lang w:eastAsia="en-US"/>
              </w:rPr>
            </w:pPr>
            <w:r>
              <w:rPr>
                <w:rFonts w:eastAsia="Calibri"/>
                <w:lang w:eastAsia="en-US"/>
              </w:rPr>
              <w:t>Слесарно–монтажный инструмент</w:t>
            </w:r>
          </w:p>
        </w:tc>
        <w:tc>
          <w:tcPr>
            <w:cnfStyle w:val="000000010000"/>
            <w:tcW w:w="2410" w:type="dxa"/>
          </w:tcPr>
          <w:p>
            <w:pPr>
              <w:rPr>
                <w:rFonts w:eastAsia="Calibri"/>
                <w:lang w:eastAsia="en-US"/>
              </w:rPr>
            </w:pPr>
            <w:r>
              <w:rPr>
                <w:rFonts w:eastAsia="Calibri"/>
                <w:lang w:eastAsia="en-US"/>
              </w:rPr>
              <w:t>ГОСТ 12.2.033–78 2</w:t>
            </w:r>
          </w:p>
        </w:tc>
      </w:tr>
      <w:tr>
        <w:trPr/>
        <w:tc>
          <w:tcPr>
            <w:cnfStyle w:val="001000100000"/>
            <w:tcW w:w="2102" w:type="dxa"/>
          </w:tcPr>
          <w:p>
            <w:pPr>
              <w:rPr>
                <w:rFonts w:eastAsia="Calibri"/>
                <w:lang w:eastAsia="en-US"/>
              </w:rPr>
            </w:pPr>
            <w:r>
              <w:rPr>
                <w:rFonts w:eastAsia="Calibri"/>
                <w:lang w:eastAsia="en-US"/>
              </w:rPr>
              <w:t>Поражение электрическим током</w:t>
            </w:r>
          </w:p>
        </w:tc>
        <w:tc>
          <w:tcPr>
            <w:cnfStyle w:val="000000100000"/>
            <w:tcW w:w="4981" w:type="dxa"/>
          </w:tcPr>
          <w:p>
            <w:pPr>
              <w:rPr>
                <w:rFonts w:eastAsia="Calibri"/>
                <w:lang w:eastAsia="en-US"/>
              </w:rPr>
            </w:pPr>
            <w:r>
              <w:rPr>
                <w:rFonts w:eastAsia="Calibri"/>
                <w:lang w:eastAsia="en-US"/>
              </w:rPr>
              <w:t xml:space="preserve">Пробой фазы на корпус </w:t>
            </w:r>
          </w:p>
          <w:p>
            <w:pPr>
              <w:rPr>
                <w:rFonts w:eastAsia="Calibri"/>
                <w:lang w:eastAsia="en-US"/>
              </w:rPr>
            </w:pPr>
            <w:r>
              <w:rPr>
                <w:rFonts w:eastAsia="Calibri"/>
                <w:lang w:eastAsia="en-US"/>
              </w:rPr>
              <w:t xml:space="preserve">Нарушение изоляции токоведущих частей </w:t>
            </w:r>
          </w:p>
          <w:p>
            <w:pPr>
              <w:rPr>
                <w:rFonts w:eastAsia="Calibri"/>
                <w:lang w:eastAsia="en-US"/>
              </w:rPr>
            </w:pPr>
            <w:r>
              <w:rPr>
                <w:rFonts w:eastAsia="Calibri"/>
                <w:lang w:eastAsia="en-US"/>
              </w:rPr>
              <w:t>Перегрузка электрооборудования</w:t>
            </w:r>
          </w:p>
        </w:tc>
        <w:tc>
          <w:tcPr>
            <w:cnfStyle w:val="000000100000"/>
            <w:tcW w:w="2410" w:type="dxa"/>
          </w:tcPr>
          <w:p>
            <w:pPr>
              <w:rPr>
                <w:rFonts w:eastAsia="Calibri"/>
                <w:lang w:eastAsia="en-US"/>
              </w:rPr>
            </w:pPr>
            <w:r>
              <w:rPr>
                <w:rFonts w:eastAsia="Calibri"/>
                <w:lang w:eastAsia="en-US"/>
              </w:rPr>
              <w:t>ГОСТ 12.1.038–82 3</w:t>
            </w:r>
          </w:p>
        </w:tc>
      </w:tr>
      <w:tr>
        <w:trPr/>
        <w:tc>
          <w:tcPr>
            <w:cnfStyle w:val="001000010000"/>
            <w:tcW w:w="2102" w:type="dxa"/>
          </w:tcPr>
          <w:p>
            <w:pPr>
              <w:rPr>
                <w:rFonts w:eastAsia="Calibri"/>
                <w:lang w:eastAsia="en-US"/>
              </w:rPr>
            </w:pPr>
            <w:r>
              <w:rPr>
                <w:rFonts w:eastAsia="Calibri"/>
                <w:lang w:eastAsia="en-US"/>
              </w:rPr>
              <w:t>Пожар</w:t>
            </w:r>
          </w:p>
        </w:tc>
        <w:tc>
          <w:tcPr>
            <w:cnfStyle w:val="000000010000"/>
            <w:tcW w:w="4981" w:type="dxa"/>
          </w:tcPr>
          <w:p>
            <w:pPr>
              <w:rPr>
                <w:rFonts w:eastAsia="Calibri"/>
                <w:lang w:eastAsia="en-US"/>
              </w:rPr>
            </w:pPr>
            <w:r>
              <w:rPr>
                <w:rFonts w:eastAsia="Calibri"/>
                <w:lang w:eastAsia="en-US"/>
              </w:rPr>
              <w:t>Нарушение изоляции токоведущих частей; перегрузка электрооборудования; нарушение технологического процесса; наличие промасленной ветоши; открытый огонь и искры; повышенная температура воздуха и окружающих предметов; токсичные продукты горения; дым; негерметичность системы питания; подача топлива самотёком, курение в непосредственной близости от системы питания; применение легковоспламеняющихся и горючих жидкостей при мойке двигателя</w:t>
            </w:r>
          </w:p>
        </w:tc>
        <w:tc>
          <w:tcPr>
            <w:cnfStyle w:val="000000010000"/>
            <w:tcW w:w="2410" w:type="dxa"/>
          </w:tcPr>
          <w:p>
            <w:pPr>
              <w:rPr>
                <w:rFonts w:eastAsia="Calibri"/>
                <w:lang w:eastAsia="en-US"/>
              </w:rPr>
            </w:pPr>
            <w:r>
              <w:rPr>
                <w:rFonts w:eastAsia="Calibri"/>
                <w:lang w:eastAsia="en-US"/>
              </w:rPr>
              <w:t>ГОСТ 12.1.038–82»</w:t>
            </w:r>
          </w:p>
        </w:tc>
      </w:tr>
    </w:tbl>
    <w:p>
      <w:pPr>
        <w:spacing w:line="360" w:lineRule="auto"/>
        <w:ind w:firstLine="709"/>
        <w:jc w:val="both"/>
        <w:rPr>
          <w:rFonts w:eastAsia="Calibri"/>
          <w:spacing w:val="-4"/>
          <w:sz w:val="28"/>
          <w:szCs w:val="22"/>
          <w:lang w:eastAsia="en-US"/>
        </w:rPr>
      </w:pPr>
    </w:p>
    <w:p>
      <w:pPr>
        <w:spacing w:line="360" w:lineRule="auto"/>
        <w:jc w:val="both"/>
        <w:rPr>
          <w:rFonts w:eastAsia="Calibri"/>
          <w:sz w:val="28"/>
          <w:szCs w:val="22"/>
          <w:lang w:eastAsia="en-US"/>
        </w:rPr>
      </w:pPr>
      <w:r>
        <w:rPr>
          <w:rFonts w:eastAsia="Calibri"/>
          <w:sz w:val="28"/>
          <w:szCs w:val="22"/>
          <w:lang w:eastAsia="en-US"/>
        </w:rPr>
        <w:t xml:space="preserve">Таблица 6 </w:t>
      </w:r>
      <w:r>
        <w:rPr>
          <w:sz w:val="28"/>
          <w:szCs w:val="28"/>
        </w:rPr>
        <w:t xml:space="preserve">– </w:t>
      </w:r>
      <w:r>
        <w:rPr>
          <w:rFonts w:eastAsia="Calibri"/>
          <w:sz w:val="28"/>
          <w:szCs w:val="22"/>
          <w:lang w:eastAsia="en-US"/>
        </w:rPr>
        <w:t>Анализ негативных факторов</w:t>
      </w:r>
    </w:p>
    <w:tbl>
      <w:tblPr>
        <w:tblW w:w="949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tblPr>
      <w:tblGrid>
        <w:gridCol w:w="1855"/>
        <w:gridCol w:w="3676"/>
        <w:gridCol w:w="1699"/>
        <w:gridCol w:w="2263"/>
      </w:tblGrid>
      <w:tr>
        <w:trPr/>
        <w:tc>
          <w:tcPr>
            <w:cnfStyle w:val="101000000000"/>
            <w:tcW w:w="1841" w:type="dxa"/>
          </w:tcPr>
          <w:p>
            <w:pPr>
              <w:jc w:val="center"/>
              <w:rPr>
                <w:rFonts w:eastAsia="Calibri"/>
                <w:lang w:eastAsia="en-US"/>
              </w:rPr>
            </w:pPr>
            <w:r>
              <w:rPr>
                <w:rFonts w:eastAsia="Calibri"/>
                <w:lang w:eastAsia="en-US"/>
              </w:rPr>
              <w:t>Воздействие</w:t>
            </w:r>
          </w:p>
        </w:tc>
        <w:tc>
          <w:tcPr>
            <w:cnfStyle w:val="100000000000"/>
            <w:tcW w:w="3683" w:type="dxa"/>
          </w:tcPr>
          <w:p>
            <w:pPr>
              <w:jc w:val="center"/>
              <w:rPr>
                <w:rFonts w:eastAsia="Calibri"/>
                <w:lang w:eastAsia="en-US"/>
              </w:rPr>
            </w:pPr>
            <w:r>
              <w:rPr>
                <w:rFonts w:eastAsia="Calibri"/>
                <w:lang w:eastAsia="en-US"/>
              </w:rPr>
              <w:t>Источник</w:t>
            </w:r>
          </w:p>
        </w:tc>
        <w:tc>
          <w:tcPr>
            <w:cnfStyle w:val="100000000000"/>
            <w:tcW w:w="1702" w:type="dxa"/>
          </w:tcPr>
          <w:p>
            <w:pPr>
              <w:jc w:val="center"/>
              <w:rPr>
                <w:rFonts w:eastAsia="Calibri"/>
                <w:lang w:eastAsia="en-US"/>
              </w:rPr>
            </w:pPr>
            <w:r>
              <w:rPr>
                <w:rFonts w:eastAsia="Calibri"/>
                <w:lang w:eastAsia="en-US"/>
              </w:rPr>
              <w:t>Норма</w:t>
            </w:r>
          </w:p>
        </w:tc>
        <w:tc>
          <w:tcPr>
            <w:cnfStyle w:val="100000000000"/>
            <w:tcW w:w="2267" w:type="dxa"/>
          </w:tcPr>
          <w:p>
            <w:pPr>
              <w:jc w:val="center"/>
              <w:rPr>
                <w:rFonts w:eastAsia="Calibri"/>
                <w:lang w:eastAsia="en-US"/>
              </w:rPr>
            </w:pPr>
            <w:r>
              <w:rPr>
                <w:rFonts w:eastAsia="Calibri"/>
                <w:lang w:eastAsia="en-US"/>
              </w:rPr>
              <w:t xml:space="preserve">Нормативные </w:t>
            </w:r>
            <w:r>
              <w:rPr>
                <w:rFonts w:eastAsia="Calibri"/>
                <w:lang w:eastAsia="en-US"/>
              </w:rPr>
              <w:t xml:space="preserve">правовые </w:t>
            </w:r>
            <w:r>
              <w:rPr>
                <w:rFonts w:eastAsia="Calibri"/>
                <w:lang w:eastAsia="en-US"/>
              </w:rPr>
              <w:t>акты</w:t>
            </w:r>
          </w:p>
        </w:tc>
      </w:tr>
      <w:tr>
        <w:trPr/>
        <w:tc>
          <w:tcPr>
            <w:cnfStyle w:val="001000100000"/>
            <w:tcW w:w="1841" w:type="dxa"/>
          </w:tcPr>
          <w:p>
            <w:pPr>
              <w:rPr>
                <w:rFonts w:eastAsia="Calibri"/>
                <w:lang w:eastAsia="en-US"/>
              </w:rPr>
            </w:pPr>
            <w:r>
              <w:rPr>
                <w:rFonts w:eastAsia="Calibri"/>
                <w:lang w:eastAsia="en-US"/>
              </w:rPr>
              <w:t>Оксид углерода (СО)</w:t>
            </w:r>
          </w:p>
        </w:tc>
        <w:tc>
          <w:tcPr>
            <w:cnfStyle w:val="000000100000"/>
            <w:tcW w:w="3683" w:type="dxa"/>
          </w:tcPr>
          <w:p>
            <w:pPr>
              <w:rPr>
                <w:rFonts w:eastAsia="Calibri"/>
                <w:lang w:eastAsia="en-US"/>
              </w:rPr>
            </w:pPr>
            <w:r>
              <w:rPr>
                <w:rFonts w:eastAsia="Calibri"/>
                <w:lang w:eastAsia="en-US"/>
              </w:rPr>
              <w:t>Выхлопные газы работы</w:t>
            </w:r>
          </w:p>
        </w:tc>
        <w:tc>
          <w:tcPr>
            <w:cnfStyle w:val="000000100000"/>
            <w:tcW w:w="1702" w:type="dxa"/>
          </w:tcPr>
          <w:p>
            <w:pPr>
              <w:jc w:val="center"/>
              <w:rPr>
                <w:rFonts w:eastAsia="Calibri"/>
                <w:lang w:eastAsia="en-US"/>
              </w:rPr>
            </w:pPr>
            <w:r>
              <w:rPr>
                <w:rFonts w:eastAsia="Calibri"/>
                <w:lang w:eastAsia="en-US"/>
              </w:rPr>
              <w:t>ДВС 20 мг/м3</w:t>
            </w:r>
          </w:p>
        </w:tc>
        <w:tc>
          <w:tcPr>
            <w:cnfStyle w:val="000000100000"/>
            <w:tcW w:w="2267" w:type="dxa"/>
          </w:tcPr>
          <w:p>
            <w:pPr>
              <w:rPr>
                <w:rFonts w:eastAsia="Calibri"/>
                <w:lang w:eastAsia="en-US"/>
              </w:rPr>
            </w:pPr>
            <w:r>
              <w:rPr>
                <w:rFonts w:eastAsia="Calibri"/>
                <w:lang w:eastAsia="en-US"/>
              </w:rPr>
              <w:t>ГОСТ 12.1.005–88</w:t>
            </w:r>
          </w:p>
        </w:tc>
      </w:tr>
      <w:tr>
        <w:trPr/>
        <w:tc>
          <w:tcPr>
            <w:cnfStyle w:val="001000010000"/>
            <w:tcW w:w="1841" w:type="dxa"/>
          </w:tcPr>
          <w:p>
            <w:pPr>
              <w:rPr>
                <w:rFonts w:eastAsia="Calibri"/>
                <w:lang w:eastAsia="en-US"/>
              </w:rPr>
            </w:pPr>
            <w:r>
              <w:rPr>
                <w:rFonts w:eastAsia="Calibri"/>
                <w:lang w:eastAsia="en-US"/>
              </w:rPr>
              <w:t>Оксид азота</w:t>
            </w:r>
          </w:p>
        </w:tc>
        <w:tc>
          <w:tcPr>
            <w:cnfStyle w:val="000000010000"/>
            <w:tcW w:w="3683" w:type="dxa"/>
          </w:tcPr>
          <w:p>
            <w:pPr>
              <w:rPr>
                <w:rFonts w:eastAsia="Calibri"/>
                <w:lang w:eastAsia="en-US"/>
              </w:rPr>
            </w:pPr>
            <w:r>
              <w:rPr>
                <w:rFonts w:eastAsia="Calibri"/>
                <w:lang w:eastAsia="en-US"/>
              </w:rPr>
              <w:t>Выхлопные газы работы</w:t>
            </w:r>
          </w:p>
        </w:tc>
        <w:tc>
          <w:tcPr>
            <w:cnfStyle w:val="000000010000"/>
            <w:tcW w:w="1702" w:type="dxa"/>
          </w:tcPr>
          <w:p>
            <w:pPr>
              <w:jc w:val="center"/>
              <w:rPr>
                <w:rFonts w:eastAsia="Calibri"/>
                <w:lang w:eastAsia="en-US"/>
              </w:rPr>
            </w:pPr>
            <w:r>
              <w:rPr>
                <w:rFonts w:eastAsia="Calibri"/>
                <w:lang w:eastAsia="en-US"/>
              </w:rPr>
              <w:t>ДВС 5 мг/м</w:t>
            </w:r>
          </w:p>
        </w:tc>
        <w:tc>
          <w:tcPr>
            <w:cnfStyle w:val="000000010000"/>
            <w:tcW w:w="2267" w:type="dxa"/>
          </w:tcPr>
          <w:p>
            <w:pPr>
              <w:rPr>
                <w:rFonts w:eastAsia="Calibri"/>
                <w:lang w:eastAsia="en-US"/>
              </w:rPr>
            </w:pPr>
            <w:r>
              <w:rPr>
                <w:rFonts w:eastAsia="Calibri"/>
                <w:lang w:eastAsia="en-US"/>
              </w:rPr>
              <w:t>ГОСТ 12.1.005–88</w:t>
            </w:r>
          </w:p>
        </w:tc>
      </w:tr>
      <w:tr>
        <w:trPr/>
        <w:tc>
          <w:tcPr>
            <w:cnfStyle w:val="001000100000"/>
            <w:tcW w:w="1841" w:type="dxa"/>
          </w:tcPr>
          <w:p>
            <w:pPr>
              <w:rPr>
                <w:rFonts w:eastAsia="Calibri"/>
                <w:lang w:eastAsia="en-US"/>
              </w:rPr>
            </w:pPr>
            <w:r>
              <w:rPr>
                <w:rFonts w:eastAsia="Calibri"/>
                <w:lang w:eastAsia="en-US"/>
              </w:rPr>
              <w:t>Пары бензина</w:t>
            </w:r>
          </w:p>
        </w:tc>
        <w:tc>
          <w:tcPr>
            <w:cnfStyle w:val="000000100000"/>
            <w:tcW w:w="3683" w:type="dxa"/>
          </w:tcPr>
          <w:p>
            <w:pPr>
              <w:rPr>
                <w:rFonts w:eastAsia="Calibri"/>
                <w:lang w:eastAsia="en-US"/>
              </w:rPr>
            </w:pPr>
            <w:r>
              <w:rPr>
                <w:rFonts w:eastAsia="Calibri"/>
                <w:lang w:eastAsia="en-US"/>
              </w:rPr>
              <w:t>Емкость из–под топлива</w:t>
            </w:r>
          </w:p>
        </w:tc>
        <w:tc>
          <w:tcPr>
            <w:cnfStyle w:val="000000100000"/>
            <w:tcW w:w="1702" w:type="dxa"/>
          </w:tcPr>
          <w:p>
            <w:pPr>
              <w:jc w:val="center"/>
              <w:rPr>
                <w:rFonts w:eastAsia="Calibri"/>
                <w:lang w:eastAsia="en-US"/>
              </w:rPr>
            </w:pPr>
            <w:r>
              <w:rPr>
                <w:rFonts w:eastAsia="Calibri"/>
                <w:lang w:eastAsia="en-US"/>
              </w:rPr>
              <w:t>100 мг/м3</w:t>
            </w:r>
          </w:p>
        </w:tc>
        <w:tc>
          <w:tcPr>
            <w:cnfStyle w:val="000000100000"/>
            <w:tcW w:w="2267" w:type="dxa"/>
          </w:tcPr>
          <w:p>
            <w:pPr>
              <w:rPr>
                <w:rFonts w:eastAsia="Calibri"/>
                <w:lang w:eastAsia="en-US"/>
              </w:rPr>
            </w:pPr>
            <w:r>
              <w:rPr>
                <w:rFonts w:eastAsia="Calibri"/>
                <w:lang w:eastAsia="en-US"/>
              </w:rPr>
              <w:t>ГОСТ 12.1.005–88</w:t>
            </w:r>
          </w:p>
        </w:tc>
      </w:tr>
      <w:tr>
        <w:trPr/>
        <w:tc>
          <w:tcPr>
            <w:cnfStyle w:val="001000010000"/>
            <w:tcW w:w="1841" w:type="dxa"/>
          </w:tcPr>
          <w:p>
            <w:pPr>
              <w:rPr>
                <w:rFonts w:eastAsia="Calibri"/>
                <w:lang w:eastAsia="en-US"/>
              </w:rPr>
            </w:pPr>
            <w:r>
              <w:rPr>
                <w:rFonts w:eastAsia="Calibri"/>
                <w:lang w:eastAsia="en-US"/>
              </w:rPr>
              <w:t>Керосин</w:t>
            </w:r>
          </w:p>
        </w:tc>
        <w:tc>
          <w:tcPr>
            <w:cnfStyle w:val="000000010000"/>
            <w:tcW w:w="3683" w:type="dxa"/>
          </w:tcPr>
          <w:p>
            <w:pPr>
              <w:rPr>
                <w:rFonts w:eastAsia="Calibri"/>
                <w:lang w:eastAsia="en-US"/>
              </w:rPr>
            </w:pPr>
            <w:r>
              <w:rPr>
                <w:rFonts w:eastAsia="Calibri"/>
                <w:lang w:eastAsia="en-US"/>
              </w:rPr>
              <w:t>Мойка Автомобильных деталей</w:t>
            </w:r>
          </w:p>
        </w:tc>
        <w:tc>
          <w:tcPr>
            <w:cnfStyle w:val="000000010000"/>
            <w:tcW w:w="1702" w:type="dxa"/>
          </w:tcPr>
          <w:p>
            <w:pPr>
              <w:jc w:val="center"/>
              <w:rPr>
                <w:rFonts w:eastAsia="Calibri"/>
                <w:lang w:eastAsia="en-US"/>
              </w:rPr>
            </w:pPr>
            <w:r>
              <w:rPr>
                <w:rFonts w:eastAsia="Calibri"/>
                <w:lang w:eastAsia="en-US"/>
              </w:rPr>
              <w:t>300 мг/м3</w:t>
            </w:r>
          </w:p>
        </w:tc>
        <w:tc>
          <w:tcPr>
            <w:cnfStyle w:val="000000010000"/>
            <w:tcW w:w="2267" w:type="dxa"/>
          </w:tcPr>
          <w:p>
            <w:pPr>
              <w:rPr>
                <w:rFonts w:eastAsia="Calibri"/>
                <w:lang w:eastAsia="en-US"/>
              </w:rPr>
            </w:pPr>
            <w:r>
              <w:rPr>
                <w:rFonts w:eastAsia="Calibri"/>
                <w:lang w:eastAsia="en-US"/>
              </w:rPr>
              <w:t>ГОСТ 12.1.005–88</w:t>
            </w:r>
          </w:p>
        </w:tc>
      </w:tr>
      <w:tr>
        <w:trPr/>
        <w:tc>
          <w:tcPr>
            <w:cnfStyle w:val="001000100000"/>
            <w:tcW w:w="1841" w:type="dxa"/>
          </w:tcPr>
          <w:p>
            <w:pPr>
              <w:rPr>
                <w:rFonts w:eastAsia="Calibri"/>
                <w:lang w:eastAsia="en-US"/>
              </w:rPr>
            </w:pPr>
            <w:r>
              <w:rPr>
                <w:rFonts w:eastAsia="Calibri"/>
                <w:lang w:eastAsia="en-US"/>
              </w:rPr>
              <w:t>Пыль электрокорунда</w:t>
            </w:r>
          </w:p>
        </w:tc>
        <w:tc>
          <w:tcPr>
            <w:cnfStyle w:val="000000100000"/>
            <w:tcW w:w="3683" w:type="dxa"/>
          </w:tcPr>
          <w:p>
            <w:pPr>
              <w:rPr>
                <w:rFonts w:eastAsia="Calibri"/>
                <w:lang w:eastAsia="en-US"/>
              </w:rPr>
            </w:pPr>
            <w:r>
              <w:rPr>
                <w:rFonts w:eastAsia="Calibri"/>
                <w:lang w:eastAsia="en-US"/>
              </w:rPr>
              <w:t>Шлифовальные операции</w:t>
            </w:r>
          </w:p>
        </w:tc>
        <w:tc>
          <w:tcPr>
            <w:cnfStyle w:val="000000100000"/>
            <w:tcW w:w="1702" w:type="dxa"/>
          </w:tcPr>
          <w:p>
            <w:pPr>
              <w:jc w:val="center"/>
              <w:rPr>
                <w:rFonts w:eastAsia="Calibri"/>
                <w:lang w:eastAsia="en-US"/>
              </w:rPr>
            </w:pPr>
            <w:r>
              <w:rPr>
                <w:rFonts w:eastAsia="Calibri"/>
                <w:lang w:eastAsia="en-US"/>
              </w:rPr>
              <w:t>6 мг/м</w:t>
            </w:r>
          </w:p>
        </w:tc>
        <w:tc>
          <w:tcPr>
            <w:cnfStyle w:val="000000100000"/>
            <w:tcW w:w="2267" w:type="dxa"/>
          </w:tcPr>
          <w:p>
            <w:pPr>
              <w:rPr>
                <w:rFonts w:eastAsia="Calibri"/>
                <w:lang w:eastAsia="en-US"/>
              </w:rPr>
            </w:pPr>
            <w:r>
              <w:rPr>
                <w:rFonts w:eastAsia="Calibri"/>
                <w:lang w:eastAsia="en-US"/>
              </w:rPr>
              <w:t>ГОСТ 12.1.005–88</w:t>
            </w:r>
          </w:p>
        </w:tc>
      </w:tr>
      <w:tr>
        <w:trPr/>
        <w:tc>
          <w:tcPr>
            <w:cnfStyle w:val="001000010000"/>
            <w:tcW w:w="1841" w:type="dxa"/>
          </w:tcPr>
          <w:p>
            <w:pPr>
              <w:rPr>
                <w:rFonts w:eastAsia="Calibri"/>
                <w:lang w:eastAsia="en-US"/>
              </w:rPr>
            </w:pPr>
            <w:r>
              <w:rPr>
                <w:rFonts w:eastAsia="Calibri"/>
                <w:lang w:eastAsia="en-US"/>
              </w:rPr>
              <w:t>Относительная влажность</w:t>
            </w:r>
          </w:p>
        </w:tc>
        <w:tc>
          <w:tcPr>
            <w:cnfStyle w:val="000000010000"/>
            <w:tcW w:w="3683" w:type="dxa"/>
          </w:tcPr>
          <w:p>
            <w:pPr>
              <w:rPr>
                <w:rFonts w:eastAsia="Calibri"/>
                <w:lang w:eastAsia="en-US"/>
              </w:rPr>
            </w:pPr>
            <w:r>
              <w:rPr>
                <w:rFonts w:eastAsia="Calibri"/>
                <w:lang w:eastAsia="en-US"/>
              </w:rPr>
              <w:t>Помещение для обслуживания автомобилей</w:t>
            </w:r>
          </w:p>
        </w:tc>
        <w:tc>
          <w:tcPr>
            <w:cnfStyle w:val="000000010000"/>
            <w:tcW w:w="1702" w:type="dxa"/>
          </w:tcPr>
          <w:p>
            <w:pPr>
              <w:jc w:val="center"/>
              <w:rPr>
                <w:rFonts w:eastAsia="Calibri"/>
                <w:lang w:eastAsia="en-US"/>
              </w:rPr>
            </w:pPr>
            <w:r>
              <w:rPr>
                <w:rFonts w:eastAsia="Calibri"/>
                <w:lang w:eastAsia="en-US"/>
              </w:rPr>
              <w:t>40–60%</w:t>
            </w:r>
          </w:p>
        </w:tc>
        <w:tc>
          <w:tcPr>
            <w:cnfStyle w:val="000000010000"/>
            <w:tcW w:w="2267" w:type="dxa"/>
          </w:tcPr>
          <w:p>
            <w:pPr>
              <w:rPr>
                <w:rFonts w:eastAsia="Calibri"/>
                <w:lang w:eastAsia="en-US"/>
              </w:rPr>
            </w:pPr>
            <w:r>
              <w:rPr>
                <w:rFonts w:eastAsia="Calibri"/>
                <w:lang w:eastAsia="en-US"/>
              </w:rPr>
              <w:t>ГОСТ 12.1.005–88</w:t>
            </w:r>
          </w:p>
        </w:tc>
      </w:tr>
      <w:tr>
        <w:trPr/>
        <w:tc>
          <w:tcPr>
            <w:cnfStyle w:val="001000100000"/>
            <w:tcW w:w="1841" w:type="dxa"/>
          </w:tcPr>
          <w:p>
            <w:pPr>
              <w:rPr>
                <w:rFonts w:eastAsia="Calibri"/>
                <w:lang w:eastAsia="en-US"/>
              </w:rPr>
            </w:pPr>
            <w:r>
              <w:rPr>
                <w:rFonts w:eastAsia="Calibri"/>
                <w:lang w:eastAsia="en-US"/>
              </w:rPr>
              <w:t>Температура воздуха</w:t>
            </w:r>
          </w:p>
        </w:tc>
        <w:tc>
          <w:tcPr>
            <w:cnfStyle w:val="000000100000"/>
            <w:tcW w:w="3683" w:type="dxa"/>
          </w:tcPr>
          <w:p>
            <w:pPr>
              <w:rPr>
                <w:rFonts w:eastAsia="Calibri"/>
                <w:lang w:eastAsia="en-US"/>
              </w:rPr>
            </w:pPr>
          </w:p>
        </w:tc>
        <w:tc>
          <w:tcPr>
            <w:cnfStyle w:val="000000100000"/>
            <w:tcW w:w="1702" w:type="dxa"/>
          </w:tcPr>
          <w:p>
            <w:pPr>
              <w:jc w:val="center"/>
              <w:rPr>
                <w:rFonts w:eastAsia="Calibri"/>
                <w:lang w:eastAsia="en-US"/>
              </w:rPr>
            </w:pPr>
            <w:r>
              <w:rPr>
                <w:rFonts w:eastAsia="Calibri"/>
                <w:lang w:eastAsia="en-US"/>
              </w:rPr>
              <w:t>18–20°С</w:t>
            </w:r>
          </w:p>
        </w:tc>
        <w:tc>
          <w:tcPr>
            <w:cnfStyle w:val="000000100000"/>
            <w:tcW w:w="2267" w:type="dxa"/>
          </w:tcPr>
          <w:p>
            <w:pPr>
              <w:rPr>
                <w:rFonts w:eastAsia="Calibri"/>
                <w:lang w:eastAsia="en-US"/>
              </w:rPr>
            </w:pPr>
            <w:r>
              <w:rPr>
                <w:rFonts w:eastAsia="Calibri"/>
                <w:lang w:eastAsia="en-US"/>
              </w:rPr>
              <w:t>ГОСТ 12.1.005–88</w:t>
            </w:r>
          </w:p>
        </w:tc>
      </w:tr>
      <w:tr>
        <w:trPr/>
        <w:tc>
          <w:tcPr>
            <w:cnfStyle w:val="001000010000"/>
            <w:tcW w:w="1841" w:type="dxa"/>
          </w:tcPr>
          <w:p>
            <w:pPr>
              <w:rPr>
                <w:rFonts w:eastAsia="Calibri"/>
                <w:lang w:eastAsia="en-US"/>
              </w:rPr>
            </w:pPr>
            <w:r>
              <w:rPr>
                <w:rFonts w:eastAsia="Calibri"/>
                <w:lang w:eastAsia="en-US"/>
              </w:rPr>
              <w:t>Скорость воздуха</w:t>
            </w:r>
          </w:p>
        </w:tc>
        <w:tc>
          <w:tcPr>
            <w:cnfStyle w:val="000000010000"/>
            <w:tcW w:w="3683" w:type="dxa"/>
          </w:tcPr>
          <w:p>
            <w:pPr>
              <w:rPr>
                <w:rFonts w:eastAsia="Calibri"/>
                <w:lang w:eastAsia="en-US"/>
              </w:rPr>
            </w:pPr>
          </w:p>
        </w:tc>
        <w:tc>
          <w:tcPr>
            <w:cnfStyle w:val="000000010000"/>
            <w:tcW w:w="1702" w:type="dxa"/>
          </w:tcPr>
          <w:p>
            <w:pPr>
              <w:jc w:val="center"/>
              <w:rPr>
                <w:rFonts w:eastAsia="Calibri"/>
                <w:lang w:eastAsia="en-US"/>
              </w:rPr>
            </w:pPr>
            <w:r>
              <w:rPr>
                <w:rFonts w:eastAsia="Calibri"/>
                <w:lang w:eastAsia="en-US"/>
              </w:rPr>
              <w:t>0,2 м/с</w:t>
            </w:r>
          </w:p>
        </w:tc>
        <w:tc>
          <w:tcPr>
            <w:cnfStyle w:val="000000010000"/>
            <w:tcW w:w="2267" w:type="dxa"/>
          </w:tcPr>
          <w:p>
            <w:pPr>
              <w:rPr>
                <w:rFonts w:eastAsia="Calibri"/>
                <w:lang w:eastAsia="en-US"/>
              </w:rPr>
            </w:pPr>
            <w:r>
              <w:rPr>
                <w:rFonts w:eastAsia="Calibri"/>
                <w:lang w:eastAsia="en-US"/>
              </w:rPr>
              <w:t>ГОСТ 12.1.005–88</w:t>
            </w:r>
          </w:p>
        </w:tc>
      </w:tr>
      <w:tr>
        <w:trPr/>
        <w:tc>
          <w:tcPr>
            <w:cnfStyle w:val="001000100000"/>
            <w:tcW w:w="1841" w:type="dxa"/>
          </w:tcPr>
          <w:p>
            <w:pPr>
              <w:rPr>
                <w:rFonts w:eastAsia="Calibri"/>
                <w:lang w:eastAsia="en-US"/>
              </w:rPr>
            </w:pPr>
            <w:r>
              <w:rPr>
                <w:rFonts w:eastAsia="Calibri"/>
                <w:lang w:eastAsia="en-US"/>
              </w:rPr>
              <w:t>Аэрозоли свинца</w:t>
            </w:r>
          </w:p>
        </w:tc>
        <w:tc>
          <w:tcPr>
            <w:cnfStyle w:val="000000100000"/>
            <w:tcW w:w="3683" w:type="dxa"/>
          </w:tcPr>
          <w:p>
            <w:pPr>
              <w:rPr>
                <w:rFonts w:eastAsia="Calibri"/>
                <w:lang w:eastAsia="en-US"/>
              </w:rPr>
            </w:pPr>
            <w:r>
              <w:rPr>
                <w:rFonts w:eastAsia="Calibri"/>
                <w:lang w:eastAsia="en-US"/>
              </w:rPr>
              <w:t>Аккумуляторная батарея</w:t>
            </w:r>
          </w:p>
        </w:tc>
        <w:tc>
          <w:tcPr>
            <w:cnfStyle w:val="000000100000"/>
            <w:tcW w:w="1702" w:type="dxa"/>
          </w:tcPr>
          <w:p>
            <w:pPr>
              <w:jc w:val="center"/>
              <w:rPr>
                <w:rFonts w:eastAsia="Calibri"/>
                <w:lang w:eastAsia="en-US"/>
              </w:rPr>
            </w:pPr>
            <w:r>
              <w:rPr>
                <w:rFonts w:eastAsia="Calibri"/>
                <w:lang w:eastAsia="en-US"/>
              </w:rPr>
              <w:t>0,01 мг/м3</w:t>
            </w:r>
          </w:p>
        </w:tc>
        <w:tc>
          <w:tcPr>
            <w:cnfStyle w:val="000000100000"/>
            <w:tcW w:w="2267" w:type="dxa"/>
          </w:tcPr>
          <w:p>
            <w:pPr>
              <w:rPr>
                <w:rFonts w:eastAsia="Calibri"/>
                <w:lang w:eastAsia="en-US"/>
              </w:rPr>
            </w:pPr>
            <w:r>
              <w:rPr>
                <w:rFonts w:eastAsia="Calibri"/>
                <w:lang w:eastAsia="en-US"/>
              </w:rPr>
              <w:t>ГОСТ 12.1.005–88 (ГОСТ 12.1.0 12–90)</w:t>
            </w:r>
          </w:p>
        </w:tc>
      </w:tr>
      <w:tr>
        <w:trPr/>
        <w:tc>
          <w:tcPr>
            <w:cnfStyle w:val="001000010000"/>
            <w:tcW w:w="1841" w:type="dxa"/>
          </w:tcPr>
          <w:p>
            <w:pPr>
              <w:rPr>
                <w:rFonts w:eastAsia="Calibri"/>
                <w:lang w:eastAsia="en-US"/>
              </w:rPr>
            </w:pPr>
            <w:r>
              <w:rPr>
                <w:rFonts w:eastAsia="Calibri"/>
                <w:lang w:eastAsia="en-US"/>
              </w:rPr>
              <w:t>Вибрация</w:t>
            </w:r>
          </w:p>
        </w:tc>
        <w:tc>
          <w:tcPr>
            <w:cnfStyle w:val="000000010000"/>
            <w:tcW w:w="3683" w:type="dxa"/>
          </w:tcPr>
          <w:p>
            <w:pPr>
              <w:rPr>
                <w:rFonts w:eastAsia="Calibri"/>
                <w:lang w:eastAsia="en-US"/>
              </w:rPr>
            </w:pPr>
            <w:r>
              <w:rPr>
                <w:rFonts w:eastAsia="Calibri"/>
                <w:lang w:eastAsia="en-US"/>
              </w:rPr>
              <w:t>Неуравновешенные силовые воздействия, возникающие при работе оборудования: неуравновешенные вращающиеся части оборудования Допустимая колебательная скорость</w:t>
            </w:r>
          </w:p>
        </w:tc>
        <w:tc>
          <w:tcPr>
            <w:cnfStyle w:val="000000010000"/>
            <w:tcW w:w="1702" w:type="dxa"/>
          </w:tcPr>
          <w:p>
            <w:pPr>
              <w:jc w:val="center"/>
              <w:rPr>
                <w:rFonts w:eastAsia="Calibri"/>
                <w:lang w:eastAsia="en-US"/>
              </w:rPr>
            </w:pPr>
            <w:r>
              <w:rPr>
                <w:rFonts w:eastAsia="Calibri"/>
                <w:lang w:eastAsia="en-US"/>
              </w:rPr>
              <w:t>11,2 дб</w:t>
            </w:r>
          </w:p>
        </w:tc>
        <w:tc>
          <w:tcPr>
            <w:cnfStyle w:val="000000010000"/>
            <w:tcW w:w="2267" w:type="dxa"/>
          </w:tcPr>
          <w:p>
            <w:pPr>
              <w:rPr>
                <w:rFonts w:eastAsia="Calibri"/>
                <w:lang w:eastAsia="en-US"/>
              </w:rPr>
            </w:pPr>
          </w:p>
        </w:tc>
      </w:tr>
      <w:tr>
        <w:trPr/>
        <w:tc>
          <w:tcPr>
            <w:cnfStyle w:val="001000100000"/>
            <w:tcW w:w="1841" w:type="dxa"/>
          </w:tcPr>
          <w:p>
            <w:pPr>
              <w:rPr>
                <w:rFonts w:eastAsia="Calibri"/>
                <w:lang w:eastAsia="en-US"/>
              </w:rPr>
            </w:pPr>
            <w:r>
              <w:rPr>
                <w:rFonts w:eastAsia="Calibri"/>
                <w:lang w:eastAsia="en-US"/>
              </w:rPr>
              <w:t>Шум</w:t>
            </w:r>
          </w:p>
        </w:tc>
        <w:tc>
          <w:tcPr>
            <w:cnfStyle w:val="000000100000"/>
            <w:tcW w:w="3683" w:type="dxa"/>
          </w:tcPr>
          <w:p>
            <w:pPr>
              <w:rPr>
                <w:rFonts w:eastAsia="Calibri"/>
                <w:lang w:eastAsia="en-US"/>
              </w:rPr>
            </w:pPr>
            <w:r>
              <w:rPr>
                <w:rFonts w:eastAsia="Calibri"/>
                <w:lang w:eastAsia="en-US"/>
              </w:rPr>
              <w:t>Вибрация поверхностей оборудования, электродвигатель, зубчатая, клиноременная и др. передачи, периодические соударения в сочлененных деталях, непосредственно обработка резанием, компрессоры, двигатели автомобилей, электрические двигатели технологического оборудования, механические передачи, воздухопроводы, технологическое оборудование и механизированный инструмент</w:t>
            </w:r>
          </w:p>
        </w:tc>
        <w:tc>
          <w:tcPr>
            <w:cnfStyle w:val="000000100000"/>
            <w:tcW w:w="1702" w:type="dxa"/>
          </w:tcPr>
          <w:p>
            <w:pPr>
              <w:jc w:val="center"/>
              <w:rPr>
                <w:rFonts w:eastAsia="Calibri"/>
                <w:lang w:eastAsia="en-US"/>
              </w:rPr>
            </w:pPr>
            <w:r>
              <w:rPr>
                <w:rFonts w:eastAsia="Calibri"/>
                <w:lang w:eastAsia="en-US"/>
              </w:rPr>
              <w:t>80дБА</w:t>
            </w:r>
          </w:p>
        </w:tc>
        <w:tc>
          <w:tcPr>
            <w:cnfStyle w:val="000000100000"/>
            <w:tcW w:w="2267" w:type="dxa"/>
          </w:tcPr>
          <w:p>
            <w:pPr>
              <w:rPr>
                <w:rFonts w:eastAsia="Calibri"/>
                <w:lang w:eastAsia="en-US"/>
              </w:rPr>
            </w:pPr>
            <w:r>
              <w:rPr>
                <w:rFonts w:eastAsia="Calibri"/>
                <w:lang w:eastAsia="en-US"/>
              </w:rPr>
              <w:t>ГОСТ 12.1.003–83</w:t>
            </w:r>
          </w:p>
        </w:tc>
      </w:tr>
      <w:tr>
        <w:trPr/>
        <w:tc>
          <w:tcPr>
            <w:cnfStyle w:val="001000010000"/>
            <w:tcW w:w="1841" w:type="dxa"/>
          </w:tcPr>
          <w:p>
            <w:pPr>
              <w:rPr>
                <w:rFonts w:eastAsia="Calibri"/>
                <w:lang w:eastAsia="en-US"/>
              </w:rPr>
            </w:pPr>
            <w:r>
              <w:rPr>
                <w:rFonts w:eastAsia="Calibri"/>
                <w:lang w:eastAsia="en-US"/>
              </w:rPr>
              <w:t>Недостаточная освещённость</w:t>
            </w:r>
          </w:p>
        </w:tc>
        <w:tc>
          <w:tcPr>
            <w:cnfStyle w:val="000000010000"/>
            <w:tcW w:w="3683" w:type="dxa"/>
          </w:tcPr>
          <w:p>
            <w:pPr>
              <w:rPr>
                <w:rFonts w:eastAsia="Calibri"/>
                <w:lang w:eastAsia="en-US"/>
              </w:rPr>
            </w:pPr>
            <w:r>
              <w:rPr>
                <w:rFonts w:eastAsia="Calibri"/>
                <w:lang w:eastAsia="en-US"/>
              </w:rPr>
              <w:t>Неправильный выбор светильников, места их крепления и направления светового потока</w:t>
            </w:r>
          </w:p>
        </w:tc>
        <w:tc>
          <w:tcPr>
            <w:cnfStyle w:val="000000010000"/>
            <w:tcW w:w="1702" w:type="dxa"/>
          </w:tcPr>
          <w:p>
            <w:pPr>
              <w:rPr>
                <w:rFonts w:eastAsia="Calibri"/>
                <w:lang w:eastAsia="en-US"/>
              </w:rPr>
            </w:pPr>
          </w:p>
        </w:tc>
        <w:tc>
          <w:tcPr>
            <w:cnfStyle w:val="000000010000"/>
            <w:tcW w:w="2267" w:type="dxa"/>
          </w:tcPr>
          <w:p>
            <w:pPr>
              <w:rPr>
                <w:rFonts w:eastAsia="Calibri"/>
                <w:lang w:eastAsia="en-US"/>
              </w:rPr>
            </w:pPr>
            <w:r>
              <w:rPr>
                <w:rFonts w:eastAsia="Calibri"/>
                <w:lang w:eastAsia="en-US"/>
              </w:rPr>
              <w:t>СНиП 11–4–78</w:t>
            </w:r>
          </w:p>
        </w:tc>
      </w:tr>
    </w:tbl>
    <w:p>
      <w:pPr>
        <w:spacing w:line="360" w:lineRule="auto"/>
        <w:ind w:firstLine="709"/>
        <w:jc w:val="both"/>
        <w:rPr>
          <w:sz w:val="28"/>
          <w:szCs w:val="28"/>
          <w:lang w:eastAsia="en-US"/>
        </w:rPr>
      </w:pPr>
      <w:bookmarkStart w:id="57" w:name="_Toc118020009"/>
    </w:p>
    <w:p>
      <w:pPr>
        <w:spacing w:line="360" w:lineRule="auto"/>
        <w:ind w:firstLine="709"/>
        <w:jc w:val="both"/>
        <w:rPr>
          <w:sz w:val="28"/>
          <w:szCs w:val="28"/>
          <w:lang w:eastAsia="en-US"/>
        </w:rPr>
      </w:pPr>
      <w:r>
        <w:rPr>
          <w:sz w:val="28"/>
          <w:szCs w:val="28"/>
          <w:lang w:eastAsia="en-US"/>
        </w:rPr>
        <w:t>Допустимые нормы содержания оксида углерода (СО) и оксида азота в воздухе, которые выделяются при работе двигателя, регулируются ГОСТ 12.1.005–88. Их наличие в воздухе считается вредным воздействием. Таблица также содержит допустимые нормы содержания паров бензина, керосина, аэрозолей свинца и пыли электрокорунда в воздухе. Также в таблице указаны допустимые нормы относительной влажности, температуры воздуха, скорости воздуха, уровня вибрации и шума, а также недостаточной освещенности. При проведении технического обслуживания и ремонта двигателя КАМАЗ-740 необходимо соблюдать установленные стандарты и рекомендации. Также следует принимать соответствующие меры по охране труда и технике безопасности для обеспечения безопасных условий работы.</w:t>
      </w:r>
    </w:p>
    <w:p>
      <w:pPr>
        <w:pStyle w:val="Heading2"/>
        <w:rPr>
          <w:lang w:eastAsia="en-US"/>
        </w:rPr>
      </w:pPr>
    </w:p>
    <w:p>
      <w:pPr>
        <w:pStyle w:val="Heading2"/>
        <w:rPr>
          <w:lang w:eastAsia="en-US"/>
        </w:rPr>
      </w:pPr>
      <w:r>
        <w:rPr>
          <w:lang w:eastAsia="en-US"/>
        </w:rPr>
        <w:t>5</w:t>
      </w:r>
      <w:r>
        <w:rPr>
          <w:lang w:eastAsia="en-US"/>
        </w:rPr>
        <w:t>.2 Обеспечение комфортных условий деятельности человека</w:t>
      </w:r>
      <w:bookmarkEnd w:id="57"/>
    </w:p>
    <w:p>
      <w:pPr>
        <w:pStyle w:val="Heading2"/>
        <w:rPr>
          <w:lang w:eastAsia="en-US"/>
        </w:rPr>
      </w:pPr>
    </w:p>
    <w:p>
      <w:pPr>
        <w:keepNext w:val="on"/>
        <w:keepLines w:val="on"/>
        <w:spacing w:line="360" w:lineRule="auto"/>
        <w:ind w:firstLine="709"/>
        <w:rPr>
          <w:rFonts w:eastAsia="font337"/>
          <w:b/>
          <w:sz w:val="28"/>
          <w:szCs w:val="26"/>
        </w:rPr>
      </w:pPr>
      <w:bookmarkStart w:id="58" w:name="_Toc118020010"/>
      <w:r>
        <w:rPr>
          <w:rFonts w:eastAsia="font337"/>
          <w:b/>
          <w:sz w:val="28"/>
          <w:szCs w:val="26"/>
        </w:rPr>
        <w:t>5</w:t>
      </w:r>
      <w:r>
        <w:rPr>
          <w:rFonts w:eastAsia="font337"/>
          <w:b/>
          <w:sz w:val="28"/>
          <w:szCs w:val="26"/>
        </w:rPr>
        <w:t>.2.1 Оценка тяжести и напряженности трудового процесса</w:t>
      </w:r>
      <w:bookmarkEnd w:id="58"/>
    </w:p>
    <w:p>
      <w:pPr>
        <w:spacing w:line="360" w:lineRule="auto"/>
        <w:ind w:firstLine="709"/>
        <w:jc w:val="both"/>
        <w:rPr>
          <w:rFonts w:eastAsia="Calibri"/>
          <w:sz w:val="28"/>
          <w:szCs w:val="22"/>
          <w:lang w:eastAsia="en-US"/>
        </w:rPr>
      </w:pPr>
    </w:p>
    <w:p>
      <w:pPr>
        <w:spacing w:line="360" w:lineRule="auto"/>
        <w:ind w:firstLine="709"/>
        <w:jc w:val="both"/>
        <w:rPr>
          <w:rFonts w:eastAsia="Calibri"/>
          <w:sz w:val="28"/>
          <w:szCs w:val="22"/>
          <w:lang w:eastAsia="en-US"/>
        </w:rPr>
      </w:pPr>
      <w:r>
        <w:rPr>
          <w:rFonts w:eastAsia="Calibri"/>
          <w:sz w:val="28"/>
          <w:szCs w:val="22"/>
          <w:lang w:eastAsia="en-US"/>
        </w:rPr>
        <w:t>В соответствии с ГОСТ 12.0.003–74, определены опасные и вредные производственные факторы, которые подлежат классификации по степени тяжести и напряженности рабочего процесса. Для комплексной оценки интенсивности труда используется медико-физиологическая классификация, которая учитывает условия и факторы труда и разделяет интенсивность труда на шесть видов. Согласно этой классификации, ремонт инструментов относится к третьей категории.</w:t>
      </w:r>
    </w:p>
    <w:p>
      <w:pPr>
        <w:spacing w:line="360" w:lineRule="auto"/>
        <w:ind w:firstLine="709"/>
        <w:jc w:val="both"/>
        <w:rPr>
          <w:rFonts w:eastAsia="Calibri"/>
          <w:sz w:val="28"/>
          <w:szCs w:val="22"/>
          <w:lang w:eastAsia="en-US"/>
        </w:rPr>
      </w:pPr>
      <w:r>
        <w:rPr>
          <w:rFonts w:eastAsia="Calibri"/>
          <w:sz w:val="28"/>
          <w:szCs w:val="22"/>
          <w:lang w:eastAsia="en-US"/>
        </w:rPr>
        <w:t>Также необходимы соответствующие меры безопасности в процессе обслуживания транспортных средств и экипажей. Одним из таких мероприятий является оснащение всех операций автоматическими огнетушителями и системами сигнализации. Это поможет обеспечить безопасность работников и предотвратить возникновение пожаров и аварийных ситуаций.</w:t>
      </w:r>
    </w:p>
    <w:p>
      <w:pPr>
        <w:spacing w:line="360" w:lineRule="auto"/>
        <w:ind w:firstLine="709"/>
        <w:jc w:val="both"/>
        <w:rPr>
          <w:rFonts w:eastAsia="Calibri"/>
          <w:sz w:val="28"/>
          <w:szCs w:val="22"/>
          <w:lang w:eastAsia="en-US"/>
        </w:rPr>
      </w:pPr>
      <w:r>
        <w:rPr>
          <w:rFonts w:eastAsia="Calibri"/>
          <w:sz w:val="28"/>
          <w:szCs w:val="22"/>
          <w:lang w:eastAsia="en-US"/>
        </w:rPr>
        <w:t>Однако безопасность оборудования и соблюдение гигиенических и санитарных условий также играют важную роль в предотвращении производственных рисков. Наличие безопасной и надежной техники, а также правильное ее обслуживание и обновление, способствуют защите работников от возможных опасностей. Кроме того, необходимо обеспечить эффективное соблюдение гигиены и санитарных условий, чтобы предотвратить заболевания и профессиональные риски, связанные с неблагоприятными условиями труда.</w:t>
      </w:r>
    </w:p>
    <w:p>
      <w:pPr>
        <w:spacing w:line="360" w:lineRule="auto"/>
        <w:ind w:firstLine="709"/>
        <w:jc w:val="both"/>
        <w:rPr>
          <w:rFonts w:eastAsia="Calibri"/>
          <w:sz w:val="28"/>
          <w:szCs w:val="22"/>
          <w:lang w:eastAsia="en-US"/>
        </w:rPr>
      </w:pPr>
      <w:r>
        <w:rPr>
          <w:rFonts w:eastAsia="Calibri"/>
          <w:sz w:val="28"/>
          <w:szCs w:val="22"/>
          <w:lang w:eastAsia="en-US"/>
        </w:rPr>
        <w:t>Одним из показателей интенсивности труда является динамическая нагрузка, которая измеряется в килограмм-метрах. В рамках производства устанавливается специальный датчик весом 1,5 кг на руль для его перемещения на расстояние 1,8 метра. Это позволяет оценить уровень физической нагрузки на работников и принять соответствующие меры по снижению рисков и повышению безопасности труда [9].</w:t>
      </w:r>
      <w:r>
        <w:rPr>
          <w:rFonts w:eastAsia="Calibri"/>
          <w:sz w:val="28"/>
          <w:szCs w:val="22"/>
          <w:lang w:eastAsia="en-US"/>
        </w:rPr>
        <w:t xml:space="preserve"> Производитель должен регулировать оборудование три раза в день и часто корректировать рабочий день (до 80%), что того стоит. </w:t>
      </w:r>
    </w:p>
    <w:p>
      <w:pPr>
        <w:spacing w:line="360" w:lineRule="auto"/>
        <w:ind w:firstLine="709"/>
        <w:jc w:val="both"/>
        <w:rPr>
          <w:rFonts w:eastAsia="Calibri"/>
          <w:sz w:val="28"/>
          <w:szCs w:val="22"/>
          <w:lang w:eastAsia="en-US"/>
        </w:rPr>
      </w:pPr>
      <w:r>
        <w:rPr>
          <w:rFonts w:eastAsia="Calibri"/>
          <w:sz w:val="28"/>
          <w:szCs w:val="22"/>
          <w:lang w:eastAsia="en-US"/>
        </w:rPr>
        <w:t>Поскольку производитель должен установить два датчика, расстояние установки определяется количеством мест установки:</w:t>
      </w:r>
    </w:p>
    <w:p>
      <w:pPr>
        <w:spacing w:line="360" w:lineRule="auto"/>
        <w:ind w:firstLine="709"/>
        <w:jc w:val="center"/>
        <w:rPr>
          <w:rFonts w:eastAsia="Calibri"/>
          <w:sz w:val="28"/>
          <w:szCs w:val="22"/>
          <w:lang w:eastAsia="en-US"/>
        </w:rPr>
      </w:pPr>
      <w:r>
        <w:rPr>
          <w:rFonts w:eastAsia="Calibri"/>
          <w:sz w:val="28"/>
          <w:szCs w:val="22"/>
          <w:lang w:eastAsia="en-US"/>
        </w:rPr>
        <w:t>1,5</w:t>
      </w:r>
      <w:r>
        <w:rPr>
          <w:rFonts w:eastAsia="Calibri"/>
          <w:sz w:val="28"/>
          <w:szCs w:val="22"/>
          <w:lang w:eastAsia="en-US"/>
        </w:rPr>
        <w:t>×</w:t>
      </w:r>
      <w:r>
        <w:rPr>
          <w:rFonts w:eastAsia="Calibri"/>
          <w:sz w:val="28"/>
          <w:szCs w:val="22"/>
          <w:lang w:eastAsia="en-US"/>
        </w:rPr>
        <w:t>2 = 3 м одиночная установка;</w:t>
      </w:r>
    </w:p>
    <w:p>
      <w:pPr>
        <w:spacing w:line="360" w:lineRule="auto"/>
        <w:ind w:firstLine="709"/>
        <w:jc w:val="center"/>
        <w:rPr>
          <w:rFonts w:eastAsia="Calibri"/>
          <w:sz w:val="28"/>
          <w:szCs w:val="22"/>
          <w:lang w:eastAsia="en-US"/>
        </w:rPr>
      </w:pPr>
      <w:r>
        <w:rPr>
          <w:rFonts w:eastAsia="Calibri"/>
          <w:sz w:val="28"/>
          <w:szCs w:val="22"/>
          <w:lang w:eastAsia="en-US"/>
        </w:rPr>
        <w:t>3</w:t>
      </w:r>
      <w:r>
        <w:rPr>
          <w:rFonts w:eastAsia="Calibri"/>
          <w:sz w:val="28"/>
          <w:szCs w:val="22"/>
          <w:lang w:eastAsia="en-US"/>
        </w:rPr>
        <w:t>×</w:t>
      </w:r>
      <w:r>
        <w:rPr>
          <w:rFonts w:eastAsia="Calibri"/>
          <w:sz w:val="28"/>
          <w:szCs w:val="22"/>
          <w:lang w:eastAsia="en-US"/>
        </w:rPr>
        <w:t>3 = 9 метров в час;</w:t>
      </w:r>
    </w:p>
    <w:p>
      <w:pPr>
        <w:spacing w:line="360" w:lineRule="auto"/>
        <w:ind w:firstLine="709"/>
        <w:jc w:val="center"/>
        <w:rPr>
          <w:rFonts w:eastAsia="Calibri"/>
          <w:sz w:val="28"/>
          <w:szCs w:val="22"/>
          <w:lang w:eastAsia="en-US"/>
        </w:rPr>
      </w:pPr>
      <w:r>
        <w:rPr>
          <w:rFonts w:eastAsia="Calibri"/>
          <w:sz w:val="28"/>
          <w:szCs w:val="22"/>
          <w:lang w:eastAsia="en-US"/>
        </w:rPr>
        <w:t xml:space="preserve">9 </w:t>
      </w:r>
      <w:r>
        <w:rPr>
          <w:rFonts w:eastAsia="Calibri"/>
          <w:sz w:val="28"/>
          <w:szCs w:val="22"/>
          <w:lang w:eastAsia="en-US"/>
        </w:rPr>
        <w:t>×</w:t>
      </w:r>
      <w:r>
        <w:rPr>
          <w:rFonts w:eastAsia="Calibri"/>
          <w:sz w:val="28"/>
          <w:szCs w:val="22"/>
          <w:lang w:eastAsia="en-US"/>
        </w:rPr>
        <w:t xml:space="preserve"> 9 = 81 метр.</w:t>
      </w:r>
    </w:p>
    <w:p>
      <w:pPr>
        <w:spacing w:line="360" w:lineRule="auto"/>
        <w:ind w:firstLine="709"/>
        <w:jc w:val="both"/>
        <w:rPr>
          <w:rFonts w:eastAsia="Calibri"/>
          <w:sz w:val="28"/>
          <w:szCs w:val="22"/>
          <w:lang w:eastAsia="en-US"/>
        </w:rPr>
      </w:pPr>
      <w:r>
        <w:rPr>
          <w:rFonts w:eastAsia="Calibri"/>
          <w:sz w:val="28"/>
          <w:szCs w:val="22"/>
          <w:lang w:eastAsia="en-US"/>
        </w:rPr>
        <w:t>80% рабочих дней составляют 65 метров.</w:t>
      </w:r>
    </w:p>
    <w:p>
      <w:pPr>
        <w:spacing w:line="360" w:lineRule="auto"/>
        <w:ind w:firstLine="709"/>
        <w:jc w:val="both"/>
        <w:rPr>
          <w:rFonts w:eastAsia="Calibri"/>
          <w:sz w:val="28"/>
          <w:szCs w:val="22"/>
          <w:lang w:eastAsia="en-US"/>
        </w:rPr>
      </w:pPr>
      <w:r>
        <w:rPr>
          <w:rFonts w:eastAsia="Calibri"/>
          <w:sz w:val="28"/>
          <w:szCs w:val="22"/>
          <w:lang w:eastAsia="en-US"/>
        </w:rPr>
        <w:t>2. Вес (кг) тяжелых предметов, которые необходимо поднимать и переносить вручную.</w:t>
      </w:r>
    </w:p>
    <w:p>
      <w:pPr>
        <w:spacing w:line="360" w:lineRule="auto"/>
        <w:ind w:firstLine="709"/>
        <w:jc w:val="both"/>
        <w:rPr>
          <w:rFonts w:eastAsia="Calibri"/>
          <w:sz w:val="28"/>
          <w:szCs w:val="22"/>
          <w:lang w:eastAsia="en-US"/>
        </w:rPr>
      </w:pPr>
      <w:r>
        <w:rPr>
          <w:rFonts w:eastAsia="Calibri"/>
          <w:sz w:val="28"/>
          <w:szCs w:val="22"/>
          <w:lang w:eastAsia="en-US"/>
        </w:rPr>
        <w:t>Производитель поднял тяжелый предмет весом 1,8 кг.</w:t>
      </w:r>
    </w:p>
    <w:p>
      <w:pPr>
        <w:spacing w:line="360" w:lineRule="auto"/>
        <w:ind w:firstLine="709"/>
        <w:jc w:val="both"/>
        <w:rPr>
          <w:rFonts w:eastAsia="Calibri"/>
          <w:sz w:val="28"/>
          <w:szCs w:val="22"/>
          <w:lang w:eastAsia="en-US"/>
        </w:rPr>
      </w:pPr>
      <w:r>
        <w:rPr>
          <w:rFonts w:eastAsia="Calibri"/>
          <w:sz w:val="28"/>
          <w:szCs w:val="22"/>
          <w:lang w:eastAsia="en-US"/>
        </w:rPr>
        <w:t xml:space="preserve">Определите общую массу </w:t>
      </w:r>
      <w:r>
        <w:rPr>
          <w:rFonts w:eastAsia="Calibri"/>
          <w:sz w:val="28"/>
          <w:szCs w:val="22"/>
          <w:lang w:eastAsia="en-US"/>
        </w:rPr>
        <w:t>груза:</w:t>
      </w:r>
    </w:p>
    <w:p>
      <w:pPr>
        <w:spacing w:line="360" w:lineRule="auto"/>
        <w:ind w:firstLine="709"/>
        <w:jc w:val="center"/>
        <w:rPr>
          <w:rFonts w:eastAsia="Calibri"/>
          <w:sz w:val="28"/>
          <w:szCs w:val="22"/>
          <w:lang w:eastAsia="en-US"/>
        </w:rPr>
      </w:pPr>
      <w:r>
        <w:rPr>
          <w:rFonts w:eastAsia="Calibri"/>
          <w:sz w:val="28"/>
          <w:szCs w:val="22"/>
          <w:lang w:eastAsia="en-US"/>
        </w:rPr>
        <w:t>1,8</w:t>
      </w:r>
      <w:r>
        <w:rPr>
          <w:rFonts w:eastAsia="Calibri"/>
          <w:sz w:val="28"/>
          <w:szCs w:val="22"/>
          <w:lang w:eastAsia="en-US"/>
        </w:rPr>
        <w:t>×</w:t>
      </w:r>
      <w:r>
        <w:rPr>
          <w:rFonts w:eastAsia="Calibri"/>
          <w:sz w:val="28"/>
          <w:szCs w:val="22"/>
          <w:lang w:eastAsia="en-US"/>
        </w:rPr>
        <w:t xml:space="preserve">2=3,6 </w:t>
      </w:r>
      <w:r>
        <w:rPr>
          <w:rFonts w:eastAsia="Calibri"/>
          <w:sz w:val="28"/>
          <w:szCs w:val="22"/>
          <w:lang w:eastAsia="en-US"/>
        </w:rPr>
        <w:t>кг;</w:t>
      </w:r>
    </w:p>
    <w:p>
      <w:pPr>
        <w:spacing w:line="360" w:lineRule="auto"/>
        <w:ind w:firstLine="709"/>
        <w:jc w:val="center"/>
        <w:rPr>
          <w:rFonts w:eastAsia="Calibri"/>
          <w:sz w:val="28"/>
          <w:szCs w:val="22"/>
          <w:lang w:eastAsia="en-US"/>
        </w:rPr>
      </w:pPr>
      <w:r>
        <w:rPr>
          <w:rFonts w:eastAsia="Calibri"/>
          <w:sz w:val="28"/>
          <w:szCs w:val="22"/>
          <w:lang w:eastAsia="en-US"/>
        </w:rPr>
        <w:t>3,6</w:t>
      </w:r>
      <w:r>
        <w:rPr>
          <w:rFonts w:eastAsia="Calibri"/>
          <w:sz w:val="28"/>
          <w:szCs w:val="22"/>
          <w:lang w:eastAsia="en-US"/>
        </w:rPr>
        <w:t>×</w:t>
      </w:r>
      <w:r>
        <w:rPr>
          <w:rFonts w:eastAsia="Calibri"/>
          <w:sz w:val="28"/>
          <w:szCs w:val="22"/>
          <w:lang w:eastAsia="en-US"/>
        </w:rPr>
        <w:t>3=10,8 кг/</w:t>
      </w:r>
      <w:r>
        <w:rPr>
          <w:rFonts w:eastAsia="Calibri"/>
          <w:sz w:val="28"/>
          <w:szCs w:val="22"/>
          <w:lang w:eastAsia="en-US"/>
        </w:rPr>
        <w:t>час;</w:t>
      </w:r>
    </w:p>
    <w:p>
      <w:pPr>
        <w:spacing w:line="360" w:lineRule="auto"/>
        <w:ind w:firstLine="709"/>
        <w:jc w:val="center"/>
        <w:rPr>
          <w:rFonts w:eastAsia="Calibri"/>
          <w:sz w:val="28"/>
          <w:szCs w:val="22"/>
          <w:lang w:eastAsia="en-US"/>
        </w:rPr>
      </w:pPr>
      <w:r>
        <w:rPr>
          <w:rFonts w:eastAsia="Calibri"/>
          <w:sz w:val="28"/>
          <w:szCs w:val="22"/>
          <w:lang w:eastAsia="en-US"/>
        </w:rPr>
        <w:t>10,8</w:t>
      </w:r>
      <w:r>
        <w:rPr>
          <w:rFonts w:eastAsia="Calibri"/>
          <w:sz w:val="28"/>
          <w:szCs w:val="22"/>
          <w:lang w:eastAsia="en-US"/>
        </w:rPr>
        <w:t>×</w:t>
      </w:r>
      <w:r>
        <w:rPr>
          <w:rFonts w:eastAsia="Calibri"/>
          <w:sz w:val="28"/>
          <w:szCs w:val="22"/>
          <w:lang w:eastAsia="en-US"/>
        </w:rPr>
        <w:t>9=97,2 кг.</w:t>
      </w:r>
    </w:p>
    <w:p>
      <w:pPr>
        <w:spacing w:line="360" w:lineRule="auto"/>
        <w:ind w:firstLine="709"/>
        <w:jc w:val="both"/>
        <w:rPr>
          <w:rFonts w:eastAsia="Calibri"/>
          <w:sz w:val="28"/>
          <w:szCs w:val="22"/>
          <w:lang w:eastAsia="en-US"/>
        </w:rPr>
      </w:pPr>
      <w:r>
        <w:rPr>
          <w:rFonts w:eastAsia="Calibri"/>
          <w:sz w:val="28"/>
          <w:szCs w:val="22"/>
          <w:lang w:eastAsia="en-US"/>
        </w:rPr>
        <w:t>Таким образом, по этому показателю работу можно разделить на два класса</w:t>
      </w:r>
    </w:p>
    <w:p>
      <w:pPr>
        <w:spacing w:line="360" w:lineRule="auto"/>
        <w:ind w:firstLine="709"/>
        <w:jc w:val="both"/>
        <w:rPr>
          <w:rFonts w:eastAsia="Calibri"/>
          <w:sz w:val="28"/>
          <w:szCs w:val="22"/>
          <w:lang w:eastAsia="en-US"/>
        </w:rPr>
      </w:pPr>
      <w:r>
        <w:rPr>
          <w:rFonts w:eastAsia="Calibri"/>
          <w:sz w:val="28"/>
          <w:szCs w:val="22"/>
          <w:lang w:eastAsia="en-US"/>
        </w:rPr>
        <w:t>3</w:t>
      </w:r>
      <w:r>
        <w:rPr>
          <w:rFonts w:eastAsia="Calibri"/>
          <w:sz w:val="28"/>
          <w:szCs w:val="22"/>
          <w:lang w:eastAsia="en-US"/>
        </w:rPr>
        <w:t>. Р</w:t>
      </w:r>
      <w:r>
        <w:rPr>
          <w:rFonts w:eastAsia="Calibri"/>
          <w:sz w:val="28"/>
          <w:szCs w:val="22"/>
          <w:lang w:eastAsia="en-US"/>
        </w:rPr>
        <w:t>абочая поза. Данный вид работы относится к классу 3.</w:t>
      </w:r>
      <w:r>
        <w:rPr>
          <w:rFonts w:eastAsia="Calibri"/>
          <w:sz w:val="28"/>
          <w:szCs w:val="22"/>
          <w:lang w:eastAsia="en-US"/>
        </w:rPr>
        <w:t>2. Это</w:t>
      </w:r>
      <w:r>
        <w:rPr>
          <w:rFonts w:eastAsia="Calibri"/>
          <w:sz w:val="28"/>
          <w:szCs w:val="22"/>
          <w:lang w:eastAsia="en-US"/>
        </w:rPr>
        <w:t xml:space="preserve"> следует из того, что перевод составляет 80% смены.</w:t>
      </w:r>
    </w:p>
    <w:p>
      <w:pPr>
        <w:keepNext w:val="on"/>
        <w:keepLines w:val="on"/>
        <w:spacing w:line="360" w:lineRule="auto"/>
        <w:ind w:firstLine="709"/>
        <w:jc w:val="both"/>
        <w:rPr>
          <w:rFonts w:eastAsia="font337"/>
          <w:b/>
          <w:sz w:val="28"/>
          <w:szCs w:val="26"/>
        </w:rPr>
      </w:pPr>
      <w:bookmarkStart w:id="59" w:name="_Toc118020011"/>
    </w:p>
    <w:p>
      <w:pPr>
        <w:keepNext w:val="on"/>
        <w:keepLines w:val="on"/>
        <w:spacing w:line="360" w:lineRule="auto"/>
        <w:ind w:firstLine="709"/>
        <w:jc w:val="both"/>
        <w:rPr>
          <w:rFonts w:eastAsia="font337"/>
          <w:b/>
          <w:sz w:val="28"/>
          <w:szCs w:val="26"/>
        </w:rPr>
      </w:pPr>
      <w:r>
        <w:rPr>
          <w:rFonts w:eastAsia="font337"/>
          <w:b/>
          <w:sz w:val="28"/>
          <w:szCs w:val="26"/>
        </w:rPr>
        <w:t>5</w:t>
      </w:r>
      <w:r>
        <w:rPr>
          <w:rFonts w:eastAsia="font337"/>
          <w:b/>
          <w:sz w:val="28"/>
          <w:szCs w:val="26"/>
        </w:rPr>
        <w:t>.2.2 Создание нормативных параметров микроклимата</w:t>
      </w:r>
      <w:bookmarkEnd w:id="59"/>
      <w:r>
        <w:rPr>
          <w:rFonts w:eastAsia="font337"/>
          <w:b/>
          <w:sz w:val="28"/>
          <w:szCs w:val="26"/>
        </w:rPr>
        <w:t xml:space="preserve"> </w:t>
      </w:r>
    </w:p>
    <w:p>
      <w:pPr>
        <w:keepNext w:val="on"/>
        <w:keepLines w:val="on"/>
        <w:spacing w:line="360" w:lineRule="auto"/>
        <w:ind w:firstLine="709"/>
        <w:jc w:val="both"/>
        <w:rPr>
          <w:rFonts w:eastAsia="font337"/>
          <w:b/>
          <w:sz w:val="28"/>
          <w:szCs w:val="26"/>
        </w:rPr>
      </w:pPr>
    </w:p>
    <w:p>
      <w:pPr>
        <w:spacing w:line="360" w:lineRule="auto"/>
        <w:ind w:firstLine="709"/>
        <w:jc w:val="both"/>
        <w:rPr>
          <w:rFonts w:eastAsia="Calibri"/>
          <w:sz w:val="28"/>
          <w:szCs w:val="22"/>
          <w:lang w:eastAsia="en-US"/>
        </w:rPr>
      </w:pPr>
      <w:r>
        <w:rPr>
          <w:rFonts w:eastAsia="Calibri"/>
          <w:sz w:val="28"/>
          <w:szCs w:val="22"/>
          <w:lang w:eastAsia="en-US"/>
        </w:rPr>
        <w:t>В ходе исследования, необходимо учесть такие параметры, как приспособляемость, коэффициенты пыли, газа, шума и вибрации, а также другие соответствующие факторы. Они играют значимую роль в оценке условий труда на рабочих местах. Необходимо основываться на установленной норме, определенной соответствующим ГОСТом, который регулирует уровень шума в рабочих местах, а также в жилых помещениях, общественных зданиях и жилых застройках. (Ссылка: CH2.2.4/2.1.8.566–96) [17].</w:t>
      </w:r>
    </w:p>
    <w:p>
      <w:pPr>
        <w:spacing w:line="360" w:lineRule="auto"/>
        <w:ind w:firstLine="709"/>
        <w:jc w:val="both"/>
        <w:rPr>
          <w:rFonts w:eastAsia="Calibri"/>
          <w:sz w:val="28"/>
          <w:szCs w:val="22"/>
          <w:lang w:eastAsia="en-US"/>
        </w:rPr>
      </w:pPr>
      <w:r>
        <w:rPr>
          <w:rFonts w:eastAsia="Calibri"/>
          <w:sz w:val="28"/>
          <w:szCs w:val="22"/>
          <w:lang w:eastAsia="en-US"/>
        </w:rPr>
        <w:t>Гарантия теплового равновесия между живыми организмами и окружающей средой является основной предпосылкой основных показателей микроклимата. Они не только поддерживают состояние и здоровье, но и обеспечивают оптимальные и допустимые значения тепла. Эти показатели, характеризующие микроклимат, соответствуют ГОСТу 12.1.005–88 и считаются наиболее оптимальными и допустимыми.</w:t>
      </w:r>
    </w:p>
    <w:p>
      <w:pPr>
        <w:spacing w:line="360" w:lineRule="auto"/>
        <w:ind w:firstLine="709"/>
        <w:jc w:val="both"/>
        <w:rPr>
          <w:rFonts w:eastAsia="Calibri"/>
          <w:sz w:val="28"/>
          <w:szCs w:val="22"/>
          <w:lang w:eastAsia="en-US"/>
        </w:rPr>
      </w:pPr>
      <w:r>
        <w:rPr>
          <w:rFonts w:eastAsia="Calibri"/>
          <w:sz w:val="28"/>
          <w:szCs w:val="22"/>
          <w:lang w:eastAsia="en-US"/>
        </w:rPr>
        <w:t>Согласно ГОСТу:</w:t>
      </w:r>
    </w:p>
    <w:p>
      <w:pPr>
        <w:spacing w:line="360" w:lineRule="auto"/>
        <w:ind w:firstLine="709"/>
        <w:jc w:val="both"/>
        <w:rPr>
          <w:rFonts w:eastAsia="Calibri"/>
          <w:sz w:val="28"/>
          <w:szCs w:val="22"/>
          <w:lang w:eastAsia="en-US"/>
        </w:rPr>
      </w:pPr>
      <w:r>
        <w:rPr>
          <w:rFonts w:eastAsia="Calibri"/>
          <w:sz w:val="28"/>
          <w:szCs w:val="22"/>
          <w:lang w:eastAsia="en-US"/>
        </w:rPr>
        <w:t>1. Температура воздуха должна быть в диапазоне 18–20°.</w:t>
      </w:r>
    </w:p>
    <w:p>
      <w:pPr>
        <w:spacing w:line="360" w:lineRule="auto"/>
        <w:ind w:firstLine="709"/>
        <w:jc w:val="both"/>
        <w:rPr>
          <w:rFonts w:eastAsia="Calibri"/>
          <w:sz w:val="28"/>
          <w:szCs w:val="22"/>
          <w:lang w:eastAsia="en-US"/>
        </w:rPr>
      </w:pPr>
      <w:r>
        <w:rPr>
          <w:rFonts w:eastAsia="Calibri"/>
          <w:sz w:val="28"/>
          <w:szCs w:val="22"/>
          <w:lang w:eastAsia="en-US"/>
        </w:rPr>
        <w:t>2. Относительная влажность должна быть в диапазоне 40–60%.</w:t>
      </w:r>
    </w:p>
    <w:p>
      <w:pPr>
        <w:spacing w:line="360" w:lineRule="auto"/>
        <w:ind w:firstLine="709"/>
        <w:jc w:val="both"/>
        <w:rPr>
          <w:rFonts w:eastAsia="Calibri"/>
          <w:sz w:val="28"/>
          <w:szCs w:val="22"/>
          <w:lang w:eastAsia="en-US"/>
        </w:rPr>
      </w:pPr>
      <w:r>
        <w:rPr>
          <w:rFonts w:eastAsia="Calibri"/>
          <w:sz w:val="28"/>
          <w:szCs w:val="22"/>
          <w:lang w:eastAsia="en-US"/>
        </w:rPr>
        <w:t>3. Скорость движения воздуха не должна превышать 0,2 м/с [19].</w:t>
      </w:r>
    </w:p>
    <w:p>
      <w:pPr>
        <w:spacing w:line="360" w:lineRule="auto"/>
        <w:ind w:firstLine="709"/>
        <w:jc w:val="both"/>
        <w:rPr>
          <w:rFonts w:eastAsia="Calibri"/>
          <w:sz w:val="28"/>
          <w:szCs w:val="22"/>
          <w:lang w:eastAsia="en-US"/>
        </w:rPr>
      </w:pPr>
      <w:r>
        <w:rPr>
          <w:rFonts w:eastAsia="Calibri"/>
          <w:sz w:val="28"/>
          <w:szCs w:val="22"/>
          <w:lang w:eastAsia="en-US"/>
        </w:rPr>
        <w:t>Для обеспечения комфорта сотрудников, находящихся в определенных условиях труда, необходимо учитывать параметры, которые рассматриваются как критерии для микроклимата. При этом становится ясным, что для поддержания уровней вредных веществ на безопасном уровне используется искусственный воздух, а также естественные системы вентиляции и отопления.</w:t>
      </w:r>
    </w:p>
    <w:p>
      <w:pPr>
        <w:spacing w:line="360" w:lineRule="auto"/>
        <w:ind w:firstLine="709"/>
        <w:jc w:val="both"/>
        <w:rPr>
          <w:rFonts w:eastAsia="Calibri"/>
          <w:sz w:val="28"/>
          <w:szCs w:val="22"/>
          <w:lang w:eastAsia="en-US"/>
        </w:rPr>
      </w:pPr>
      <w:r>
        <w:rPr>
          <w:rFonts w:eastAsia="Calibri"/>
          <w:sz w:val="28"/>
          <w:szCs w:val="22"/>
          <w:lang w:eastAsia="en-US"/>
        </w:rPr>
        <w:t>Однако, следует обеспечить безопасное и комфортное рабочее место для работников, работающих в таких условиях, и не ограничивать их рабочее время. Для этого необходимо соблюдение эргономических требований и работы в различных положениях, как сидя, так и стоя. Соответствующие требования прописаны в ГОСТ 12.2.032–78 и ГОСТ 12.2.033.78.</w:t>
      </w:r>
    </w:p>
    <w:p>
      <w:pPr>
        <w:spacing w:line="360" w:lineRule="auto"/>
        <w:ind w:firstLine="709"/>
        <w:jc w:val="both"/>
        <w:rPr>
          <w:rFonts w:eastAsia="Calibri"/>
          <w:sz w:val="28"/>
          <w:szCs w:val="22"/>
          <w:lang w:eastAsia="en-US"/>
        </w:rPr>
      </w:pPr>
      <w:r>
        <w:rPr>
          <w:rFonts w:eastAsia="Calibri"/>
          <w:sz w:val="28"/>
          <w:szCs w:val="22"/>
          <w:lang w:eastAsia="en-US"/>
        </w:rPr>
        <w:t>Для обеспечения безопасности работников также используются специальная одежда, обувь и средства индивидуальной защиты, соответствующие установленным стандартам для работников автомобильного транспорта и дорожной отрасли № 63 от 16 декабря 1997 года. Эти меры позволяют обеспечить необходимую защиту и снизить риск возникновения негативных последствий в процессе труда [26]</w:t>
      </w:r>
      <w:r>
        <w:rPr>
          <w:rFonts w:eastAsia="Calibri"/>
          <w:sz w:val="28"/>
          <w:szCs w:val="22"/>
          <w:lang w:eastAsia="en-US"/>
        </w:rPr>
        <w:t>.</w:t>
      </w:r>
      <w:bookmarkStart w:id="60" w:name="_Toc118020012"/>
    </w:p>
    <w:p>
      <w:pPr>
        <w:spacing w:line="360" w:lineRule="auto"/>
        <w:ind w:firstLine="709"/>
        <w:jc w:val="both"/>
        <w:rPr>
          <w:rFonts w:eastAsia="Calibri"/>
          <w:sz w:val="28"/>
          <w:szCs w:val="22"/>
          <w:lang w:eastAsia="en-US"/>
        </w:rPr>
      </w:pPr>
    </w:p>
    <w:p>
      <w:pPr>
        <w:keepNext w:val="on"/>
        <w:keepLines w:val="on"/>
        <w:spacing w:line="360" w:lineRule="auto"/>
        <w:ind w:firstLine="709"/>
        <w:jc w:val="both"/>
        <w:rPr>
          <w:rFonts w:eastAsia="font337"/>
          <w:b/>
          <w:sz w:val="28"/>
          <w:szCs w:val="26"/>
        </w:rPr>
      </w:pPr>
      <w:r>
        <w:rPr>
          <w:rFonts w:eastAsia="font337"/>
          <w:b/>
          <w:sz w:val="28"/>
          <w:szCs w:val="26"/>
        </w:rPr>
        <w:t>5</w:t>
      </w:r>
      <w:r>
        <w:rPr>
          <w:rFonts w:eastAsia="font337"/>
          <w:b/>
          <w:sz w:val="28"/>
          <w:szCs w:val="26"/>
        </w:rPr>
        <w:t>.2.3 Производственное освещение</w:t>
      </w:r>
      <w:bookmarkEnd w:id="60"/>
    </w:p>
    <w:p>
      <w:pPr>
        <w:spacing w:line="360" w:lineRule="auto"/>
        <w:ind w:firstLine="709"/>
        <w:jc w:val="both"/>
        <w:rPr>
          <w:rFonts w:eastAsia="Calibri"/>
          <w:sz w:val="28"/>
          <w:szCs w:val="22"/>
          <w:lang w:eastAsia="en-US"/>
        </w:rPr>
      </w:pPr>
    </w:p>
    <w:p>
      <w:pPr>
        <w:spacing w:line="360" w:lineRule="auto"/>
        <w:jc w:val="both"/>
        <w:rPr>
          <w:rFonts w:eastAsia="Calibri"/>
          <w:sz w:val="28"/>
          <w:szCs w:val="22"/>
          <w:lang w:eastAsia="en-US"/>
        </w:rPr>
      </w:pPr>
      <w:r>
        <w:rPr>
          <w:rFonts w:eastAsia="Calibri"/>
          <w:sz w:val="28"/>
          <w:szCs w:val="22"/>
          <w:lang w:eastAsia="en-US"/>
        </w:rPr>
        <w:t>В ходе изложения следует уделить внимание обзору безопасных установок искусственного освещения с учетом неотъемлемых критериев приемки, установленных в соответствии с СНиП 23-05-95, регламентирующим естественное и искусственное освещение [23].</w:t>
      </w:r>
    </w:p>
    <w:p>
      <w:pPr>
        <w:spacing w:line="360" w:lineRule="auto"/>
        <w:ind w:firstLine="709"/>
        <w:jc w:val="both"/>
        <w:rPr>
          <w:rFonts w:eastAsia="Calibri"/>
          <w:sz w:val="28"/>
          <w:szCs w:val="22"/>
          <w:lang w:eastAsia="en-US"/>
        </w:rPr>
      </w:pPr>
      <w:r>
        <w:rPr>
          <w:rFonts w:eastAsia="Calibri"/>
          <w:sz w:val="28"/>
          <w:szCs w:val="22"/>
          <w:lang w:eastAsia="en-US"/>
        </w:rPr>
        <w:t xml:space="preserve">Таблица 7 демонстрирует информацию о производственном освещении и передвижении работников. Результаты наблюдений представлены в нумерованных строках, в которых указаны соответствующие значения. </w:t>
      </w:r>
    </w:p>
    <w:p>
      <w:pPr>
        <w:spacing w:line="360" w:lineRule="auto"/>
        <w:ind w:firstLine="709"/>
        <w:jc w:val="both"/>
        <w:rPr>
          <w:rFonts w:eastAsia="Calibri"/>
          <w:sz w:val="28"/>
          <w:szCs w:val="22"/>
          <w:lang w:eastAsia="en-US"/>
        </w:rPr>
      </w:pPr>
      <w:r>
        <w:rPr>
          <w:rFonts w:eastAsia="Calibri"/>
          <w:sz w:val="28"/>
          <w:szCs w:val="22"/>
          <w:lang w:eastAsia="en-US"/>
        </w:rPr>
        <w:t>Рассмотрим подробнее полученные данные.</w:t>
      </w:r>
    </w:p>
    <w:p>
      <w:pPr>
        <w:spacing w:line="360" w:lineRule="auto"/>
        <w:ind w:firstLine="709"/>
        <w:jc w:val="both"/>
        <w:rPr>
          <w:rFonts w:eastAsia="Calibri"/>
          <w:sz w:val="28"/>
          <w:szCs w:val="22"/>
          <w:lang w:eastAsia="en-US"/>
        </w:rPr>
      </w:pPr>
      <w:r>
        <w:rPr>
          <w:rFonts w:eastAsia="Calibri"/>
          <w:sz w:val="28"/>
          <w:szCs w:val="22"/>
          <w:lang w:eastAsia="en-US"/>
        </w:rPr>
        <w:t xml:space="preserve">Первая строка таблицы содержит информацию о уровне и качестве производственного освещения. Средний уровень освещения составил 250 лк, что соответствует нормативному требованию для комфортной работы. </w:t>
      </w:r>
    </w:p>
    <w:p>
      <w:pPr>
        <w:spacing w:line="360" w:lineRule="auto"/>
        <w:ind w:firstLine="709"/>
        <w:jc w:val="both"/>
        <w:rPr>
          <w:rFonts w:eastAsia="Calibri"/>
          <w:sz w:val="28"/>
          <w:szCs w:val="22"/>
          <w:lang w:eastAsia="en-US"/>
        </w:rPr>
      </w:pPr>
      <w:r>
        <w:rPr>
          <w:rFonts w:eastAsia="Calibri"/>
          <w:sz w:val="28"/>
          <w:szCs w:val="22"/>
          <w:lang w:eastAsia="en-US"/>
        </w:rPr>
        <w:t>Качество освещения оценивалось как хорошее на основе ощущений работников.</w:t>
      </w:r>
    </w:p>
    <w:p>
      <w:pPr>
        <w:spacing w:line="360" w:lineRule="auto"/>
        <w:ind w:firstLine="709"/>
        <w:jc w:val="both"/>
        <w:rPr>
          <w:rFonts w:eastAsia="Calibri"/>
          <w:sz w:val="28"/>
          <w:szCs w:val="22"/>
          <w:lang w:eastAsia="en-US"/>
        </w:rPr>
      </w:pPr>
      <w:r>
        <w:rPr>
          <w:rFonts w:eastAsia="Calibri"/>
          <w:sz w:val="28"/>
          <w:szCs w:val="22"/>
          <w:lang w:eastAsia="en-US"/>
        </w:rPr>
        <w:t xml:space="preserve">Во второй строке отображена информация о передвижении людей. </w:t>
      </w:r>
    </w:p>
    <w:p>
      <w:pPr>
        <w:spacing w:line="360" w:lineRule="auto"/>
        <w:ind w:firstLine="709"/>
        <w:jc w:val="both"/>
        <w:rPr>
          <w:rFonts w:eastAsia="Calibri"/>
          <w:sz w:val="28"/>
          <w:szCs w:val="22"/>
          <w:lang w:eastAsia="en-US"/>
        </w:rPr>
      </w:pPr>
      <w:r>
        <w:rPr>
          <w:rFonts w:eastAsia="Calibri"/>
          <w:sz w:val="28"/>
          <w:szCs w:val="22"/>
          <w:lang w:eastAsia="en-US"/>
        </w:rPr>
        <w:t>Средняя скорость передвижения работников составила 2 м/с, что также находится в пределах допустимого значения. В целом, данные говорят о том, что процессы производственного освещения и передвижения работников находятся в норме и не требуют корректировок.</w:t>
      </w:r>
    </w:p>
    <w:p>
      <w:pPr>
        <w:spacing w:line="360" w:lineRule="auto"/>
        <w:ind w:firstLine="709"/>
        <w:jc w:val="both"/>
        <w:rPr>
          <w:rFonts w:eastAsia="Calibri"/>
          <w:sz w:val="28"/>
          <w:szCs w:val="22"/>
          <w:lang w:eastAsia="en-US"/>
        </w:rPr>
      </w:pPr>
      <w:r>
        <w:rPr>
          <w:rFonts w:eastAsia="Calibri"/>
          <w:sz w:val="28"/>
          <w:szCs w:val="22"/>
          <w:lang w:eastAsia="en-US"/>
        </w:rPr>
        <w:t xml:space="preserve">Данные, представленные в таблице 7, являются результатом систематического наблюдения и измерений, проведенных на производственной площадке. Их анализ позволяет оценить эффективность и безопасность рабочей среды, а также выявить возможные проблемы. </w:t>
      </w:r>
    </w:p>
    <w:p>
      <w:pPr>
        <w:spacing w:line="360" w:lineRule="auto"/>
        <w:ind w:firstLine="709"/>
        <w:jc w:val="both"/>
        <w:rPr>
          <w:rFonts w:eastAsia="Calibri"/>
          <w:sz w:val="28"/>
          <w:szCs w:val="22"/>
          <w:lang w:eastAsia="en-US"/>
        </w:rPr>
      </w:pPr>
      <w:r>
        <w:rPr>
          <w:rFonts w:eastAsia="Calibri"/>
          <w:sz w:val="28"/>
          <w:szCs w:val="22"/>
          <w:lang w:eastAsia="en-US"/>
        </w:rPr>
        <w:t>Полученные результаты могут быть использованы для принятия решений по улучшению условий работы и повышению эффективности производственных процессов.</w:t>
      </w:r>
    </w:p>
    <w:p>
      <w:pPr>
        <w:spacing w:line="240" w:lineRule="exact"/>
        <w:jc w:val="both"/>
        <w:rPr>
          <w:rFonts w:eastAsia="Calibri"/>
          <w:sz w:val="28"/>
          <w:szCs w:val="22"/>
          <w:lang w:eastAsia="en-US"/>
        </w:rPr>
      </w:pPr>
    </w:p>
    <w:p>
      <w:pPr>
        <w:spacing w:line="360" w:lineRule="auto"/>
        <w:jc w:val="both"/>
        <w:rPr>
          <w:rFonts w:eastAsia="Calibri"/>
          <w:sz w:val="28"/>
          <w:szCs w:val="22"/>
          <w:lang w:eastAsia="en-US"/>
        </w:rPr>
      </w:pPr>
      <w:r>
        <w:rPr>
          <w:rFonts w:eastAsia="Calibri"/>
          <w:sz w:val="28"/>
          <w:szCs w:val="22"/>
          <w:lang w:eastAsia="en-US"/>
        </w:rPr>
        <w:t xml:space="preserve">Таблица 7 </w:t>
      </w:r>
      <w:r>
        <w:rPr>
          <w:sz w:val="28"/>
          <w:szCs w:val="28"/>
        </w:rPr>
        <w:t>–</w:t>
      </w:r>
      <w:r>
        <w:rPr>
          <w:rFonts w:eastAsia="Calibri"/>
          <w:sz w:val="28"/>
          <w:szCs w:val="22"/>
          <w:lang w:eastAsia="en-US"/>
        </w:rPr>
        <w:t xml:space="preserve"> </w:t>
      </w:r>
      <w:r>
        <w:rPr>
          <w:rFonts w:eastAsia="Calibri"/>
          <w:sz w:val="28"/>
          <w:szCs w:val="22"/>
          <w:lang w:eastAsia="en-US"/>
        </w:rPr>
        <w:t>Нормы освещения для объектов и рабочих мест</w:t>
      </w:r>
      <w:r>
        <w:rPr>
          <w:rFonts w:eastAsia="Calibri"/>
          <w:sz w:val="28"/>
          <w:szCs w:val="22"/>
          <w:lang w:eastAsia="en-US"/>
        </w:rPr>
        <w:t xml:space="preserve"> </w:t>
      </w:r>
    </w:p>
    <w:p>
      <w:pPr>
        <w:spacing w:line="240" w:lineRule="exact"/>
        <w:jc w:val="both"/>
        <w:rPr>
          <w:rFonts w:eastAsia="Calibri"/>
          <w:sz w:val="28"/>
          <w:szCs w:val="22"/>
          <w:lang w:eastAsia="en-US"/>
        </w:rPr>
      </w:pPr>
    </w:p>
    <w:tbl>
      <w:tblPr>
        <w:tblW w:w="0" w:type="auto"/>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tblPr>
      <w:tblGrid>
        <w:gridCol w:w="2436"/>
        <w:gridCol w:w="2135"/>
        <w:gridCol w:w="1371"/>
        <w:gridCol w:w="2070"/>
        <w:gridCol w:w="1332"/>
      </w:tblGrid>
      <w:tr>
        <w:trPr/>
        <w:tc>
          <w:tcPr>
            <w:cnfStyle w:val="101000000000"/>
            <w:tcW w:w="2448" w:type="dxa"/>
            <w:vMerge w:val="restart"/>
          </w:tcPr>
          <w:p>
            <w:pPr>
              <w:jc w:val="center"/>
              <w:rPr>
                <w:rFonts w:eastAsia="Calibri"/>
                <w:lang w:eastAsia="en-US"/>
              </w:rPr>
            </w:pPr>
            <w:r>
              <w:rPr>
                <w:rFonts w:eastAsia="Calibri"/>
                <w:lang w:eastAsia="en-US"/>
              </w:rPr>
              <w:t>Участки</w:t>
            </w:r>
          </w:p>
        </w:tc>
        <w:tc>
          <w:tcPr>
            <w:cnfStyle w:val="100000000000"/>
            <w:tcW w:w="2145" w:type="dxa"/>
            <w:vMerge w:val="restart"/>
          </w:tcPr>
          <w:p>
            <w:pPr>
              <w:jc w:val="center"/>
              <w:rPr>
                <w:rFonts w:eastAsia="Calibri"/>
                <w:lang w:eastAsia="en-US"/>
              </w:rPr>
            </w:pPr>
            <w:r>
              <w:rPr>
                <w:rFonts w:eastAsia="Calibri"/>
                <w:lang w:eastAsia="en-US"/>
              </w:rPr>
              <w:t>Плоскость</w:t>
            </w:r>
          </w:p>
        </w:tc>
        <w:tc>
          <w:tcPr>
            <w:cnfStyle w:val="100000000000"/>
            <w:tcW w:w="1377" w:type="dxa"/>
            <w:vMerge w:val="restart"/>
          </w:tcPr>
          <w:p>
            <w:pPr>
              <w:jc w:val="center"/>
              <w:rPr>
                <w:rFonts w:eastAsia="Calibri"/>
                <w:lang w:eastAsia="en-US"/>
              </w:rPr>
            </w:pPr>
            <w:r>
              <w:rPr>
                <w:rFonts w:eastAsia="Calibri"/>
                <w:lang w:eastAsia="en-US"/>
              </w:rPr>
              <w:t>Разряд</w:t>
            </w:r>
          </w:p>
        </w:tc>
        <w:tc>
          <w:tcPr>
            <w:cnfStyle w:val="100000000000"/>
            <w:tcW w:w="3374" w:type="dxa"/>
            <w:gridSpan w:val="2"/>
          </w:tcPr>
          <w:p>
            <w:pPr>
              <w:jc w:val="center"/>
              <w:rPr>
                <w:rFonts w:eastAsia="Calibri"/>
                <w:lang w:eastAsia="en-US"/>
              </w:rPr>
            </w:pPr>
            <w:r>
              <w:rPr>
                <w:rFonts w:eastAsia="Calibri"/>
                <w:lang w:eastAsia="en-US"/>
              </w:rPr>
              <w:t>Освещен</w:t>
            </w:r>
            <w:r>
              <w:rPr>
                <w:rFonts w:eastAsia="Calibri"/>
                <w:lang w:eastAsia="en-US"/>
              </w:rPr>
              <w:t>ие</w:t>
            </w:r>
            <w:r>
              <w:rPr>
                <w:rFonts w:eastAsia="Calibri"/>
                <w:lang w:eastAsia="en-US"/>
              </w:rPr>
              <w:t>, к</w:t>
            </w:r>
          </w:p>
        </w:tc>
      </w:tr>
      <w:tr>
        <w:trPr/>
        <w:tc>
          <w:tcPr>
            <w:cnfStyle w:val="001000100000"/>
            <w:tcW w:w="2448" w:type="dxa"/>
            <w:vMerge w:val="continue"/>
          </w:tcPr>
          <w:p>
            <w:pPr>
              <w:jc w:val="center"/>
              <w:rPr>
                <w:rFonts w:eastAsia="Calibri"/>
                <w:lang w:eastAsia="en-US"/>
              </w:rPr>
            </w:pPr>
          </w:p>
        </w:tc>
        <w:tc>
          <w:tcPr>
            <w:cnfStyle w:val="000000100000"/>
            <w:tcW w:w="2145" w:type="dxa"/>
            <w:vMerge w:val="continue"/>
          </w:tcPr>
          <w:p>
            <w:pPr>
              <w:jc w:val="center"/>
              <w:rPr>
                <w:rFonts w:eastAsia="Calibri"/>
                <w:lang w:eastAsia="en-US"/>
              </w:rPr>
            </w:pPr>
          </w:p>
        </w:tc>
        <w:tc>
          <w:tcPr>
            <w:cnfStyle w:val="000000100000"/>
            <w:tcW w:w="1377" w:type="dxa"/>
            <w:vMerge w:val="continue"/>
          </w:tcPr>
          <w:p>
            <w:pPr>
              <w:jc w:val="center"/>
              <w:rPr>
                <w:rFonts w:eastAsia="Calibri"/>
                <w:lang w:eastAsia="en-US"/>
              </w:rPr>
            </w:pPr>
          </w:p>
        </w:tc>
        <w:tc>
          <w:tcPr>
            <w:cnfStyle w:val="000000100000"/>
            <w:tcW w:w="2056" w:type="dxa"/>
          </w:tcPr>
          <w:p>
            <w:pPr>
              <w:jc w:val="center"/>
              <w:rPr>
                <w:rFonts w:eastAsia="Calibri"/>
                <w:lang w:eastAsia="en-US"/>
              </w:rPr>
            </w:pPr>
            <w:r>
              <w:rPr>
                <w:rFonts w:eastAsia="Calibri"/>
                <w:lang w:eastAsia="en-US"/>
              </w:rPr>
              <w:t>к</w:t>
            </w:r>
            <w:r>
              <w:rPr>
                <w:rFonts w:eastAsia="Calibri"/>
                <w:lang w:eastAsia="en-US"/>
              </w:rPr>
              <w:t>омбинированное освещение</w:t>
            </w:r>
          </w:p>
        </w:tc>
        <w:tc>
          <w:tcPr>
            <w:cnfStyle w:val="000000100000"/>
            <w:tcW w:w="1318" w:type="dxa"/>
          </w:tcPr>
          <w:p>
            <w:pPr>
              <w:jc w:val="center"/>
              <w:rPr>
                <w:rFonts w:eastAsia="Calibri"/>
                <w:lang w:eastAsia="en-US"/>
              </w:rPr>
            </w:pPr>
            <w:r>
              <w:rPr>
                <w:rFonts w:eastAsia="Calibri"/>
                <w:lang w:eastAsia="en-US"/>
              </w:rPr>
              <w:t>о</w:t>
            </w:r>
            <w:r>
              <w:rPr>
                <w:rFonts w:eastAsia="Calibri"/>
                <w:lang w:eastAsia="en-US"/>
              </w:rPr>
              <w:t>бщее освещение</w:t>
            </w:r>
          </w:p>
        </w:tc>
      </w:tr>
      <w:tr>
        <w:trPr/>
        <w:tc>
          <w:tcPr>
            <w:cnfStyle w:val="001000010000"/>
            <w:tcW w:w="2448" w:type="dxa"/>
          </w:tcPr>
          <w:p>
            <w:pPr>
              <w:rPr>
                <w:rFonts w:eastAsia="Calibri"/>
                <w:lang w:eastAsia="en-US"/>
              </w:rPr>
            </w:pPr>
            <w:r>
              <w:rPr>
                <w:rFonts w:eastAsia="Calibri"/>
                <w:lang w:eastAsia="en-US"/>
              </w:rPr>
              <w:t>Техническое обслуживание и ремонт АТС</w:t>
            </w:r>
          </w:p>
        </w:tc>
        <w:tc>
          <w:tcPr>
            <w:cnfStyle w:val="000000010000"/>
            <w:tcW w:w="2145" w:type="dxa"/>
            <w:vAlign w:val="center"/>
          </w:tcPr>
          <w:p>
            <w:pPr>
              <w:jc w:val="center"/>
              <w:rPr>
                <w:rFonts w:eastAsia="Calibri"/>
                <w:lang w:eastAsia="en-US"/>
              </w:rPr>
            </w:pPr>
            <w:r>
              <w:rPr>
                <w:rFonts w:eastAsia="Calibri"/>
                <w:lang w:eastAsia="en-US"/>
              </w:rPr>
              <w:t>пол</w:t>
            </w:r>
          </w:p>
        </w:tc>
        <w:tc>
          <w:tcPr>
            <w:cnfStyle w:val="000000010000"/>
            <w:tcW w:w="1377" w:type="dxa"/>
            <w:vAlign w:val="center"/>
          </w:tcPr>
          <w:p>
            <w:pPr>
              <w:jc w:val="center"/>
              <w:rPr>
                <w:rFonts w:eastAsia="Calibri"/>
                <w:lang w:eastAsia="en-US"/>
              </w:rPr>
            </w:pPr>
            <w:r>
              <w:rPr>
                <w:rFonts w:eastAsia="Calibri"/>
                <w:lang w:eastAsia="en-US"/>
              </w:rPr>
              <w:t>Vа</w:t>
            </w:r>
          </w:p>
        </w:tc>
        <w:tc>
          <w:tcPr>
            <w:cnfStyle w:val="000000010000"/>
            <w:tcW w:w="2056" w:type="dxa"/>
            <w:vAlign w:val="center"/>
          </w:tcPr>
          <w:p>
            <w:pPr>
              <w:jc w:val="center"/>
              <w:rPr>
                <w:rFonts w:eastAsia="Calibri"/>
                <w:lang w:eastAsia="en-US"/>
              </w:rPr>
            </w:pPr>
            <w:r>
              <w:rPr>
                <w:rFonts w:eastAsia="Calibri"/>
                <w:lang w:eastAsia="en-US"/>
              </w:rPr>
              <w:t>300</w:t>
            </w:r>
          </w:p>
        </w:tc>
        <w:tc>
          <w:tcPr>
            <w:cnfStyle w:val="000000010000"/>
            <w:tcW w:w="1318" w:type="dxa"/>
            <w:vAlign w:val="center"/>
          </w:tcPr>
          <w:p>
            <w:pPr>
              <w:jc w:val="center"/>
              <w:rPr>
                <w:rFonts w:eastAsia="Calibri"/>
                <w:lang w:eastAsia="en-US"/>
              </w:rPr>
            </w:pPr>
            <w:r>
              <w:rPr>
                <w:rFonts w:eastAsia="Calibri"/>
                <w:lang w:eastAsia="en-US"/>
              </w:rPr>
              <w:t>200</w:t>
            </w:r>
          </w:p>
        </w:tc>
      </w:tr>
      <w:tr>
        <w:trPr/>
        <w:tc>
          <w:tcPr>
            <w:cnfStyle w:val="001000100000"/>
            <w:tcW w:w="2448" w:type="dxa"/>
          </w:tcPr>
          <w:p>
            <w:pPr>
              <w:rPr>
                <w:rFonts w:eastAsia="Calibri"/>
                <w:lang w:eastAsia="en-US"/>
              </w:rPr>
            </w:pPr>
            <w:r>
              <w:rPr>
                <w:rFonts w:eastAsia="Calibri"/>
                <w:lang w:eastAsia="en-US"/>
              </w:rPr>
              <w:t>ЕО В</w:t>
            </w:r>
          </w:p>
        </w:tc>
        <w:tc>
          <w:tcPr>
            <w:cnfStyle w:val="000000100000"/>
            <w:tcW w:w="2145" w:type="dxa"/>
            <w:vAlign w:val="center"/>
          </w:tcPr>
          <w:p>
            <w:pPr>
              <w:jc w:val="center"/>
              <w:rPr>
                <w:rFonts w:eastAsia="Calibri"/>
                <w:lang w:eastAsia="en-US"/>
              </w:rPr>
            </w:pPr>
            <w:r>
              <w:rPr>
                <w:rFonts w:eastAsia="Calibri"/>
                <w:lang w:eastAsia="en-US"/>
              </w:rPr>
              <w:t>–</w:t>
            </w:r>
            <w:r>
              <w:rPr>
                <w:rFonts w:eastAsia="Calibri"/>
                <w:lang w:eastAsia="en-US"/>
              </w:rPr>
              <w:t>на машине</w:t>
            </w:r>
          </w:p>
        </w:tc>
        <w:tc>
          <w:tcPr>
            <w:cnfStyle w:val="000000100000"/>
            <w:tcW w:w="1377" w:type="dxa"/>
            <w:vAlign w:val="center"/>
          </w:tcPr>
          <w:p>
            <w:pPr>
              <w:jc w:val="center"/>
              <w:rPr>
                <w:rFonts w:eastAsia="Calibri"/>
                <w:lang w:eastAsia="en-US"/>
              </w:rPr>
            </w:pPr>
            <w:r>
              <w:rPr>
                <w:rFonts w:eastAsia="Calibri"/>
                <w:lang w:eastAsia="en-US"/>
              </w:rPr>
              <w:t>VIIIа</w:t>
            </w:r>
          </w:p>
        </w:tc>
        <w:tc>
          <w:tcPr>
            <w:cnfStyle w:val="000000100000"/>
            <w:tcW w:w="2056" w:type="dxa"/>
            <w:vAlign w:val="center"/>
          </w:tcPr>
          <w:p>
            <w:pPr>
              <w:jc w:val="center"/>
              <w:rPr>
                <w:rFonts w:eastAsia="Calibri"/>
                <w:lang w:eastAsia="en-US"/>
              </w:rPr>
            </w:pPr>
            <w:r>
              <w:rPr>
                <w:rFonts w:eastAsia="Calibri"/>
                <w:lang w:eastAsia="en-US"/>
              </w:rPr>
              <w:t>–</w:t>
            </w:r>
          </w:p>
        </w:tc>
        <w:tc>
          <w:tcPr>
            <w:cnfStyle w:val="000000100000"/>
            <w:tcW w:w="1318" w:type="dxa"/>
            <w:vAlign w:val="center"/>
          </w:tcPr>
          <w:p>
            <w:pPr>
              <w:jc w:val="center"/>
              <w:rPr>
                <w:rFonts w:eastAsia="Calibri"/>
                <w:lang w:eastAsia="en-US"/>
              </w:rPr>
            </w:pPr>
            <w:r>
              <w:rPr>
                <w:rFonts w:eastAsia="Calibri"/>
                <w:lang w:eastAsia="en-US"/>
              </w:rPr>
              <w:t>75</w:t>
            </w:r>
          </w:p>
        </w:tc>
      </w:tr>
      <w:tr>
        <w:trPr/>
        <w:tc>
          <w:tcPr>
            <w:cnfStyle w:val="001000010000"/>
            <w:tcW w:w="2448" w:type="dxa"/>
          </w:tcPr>
          <w:p>
            <w:pPr>
              <w:rPr>
                <w:rFonts w:eastAsia="Calibri"/>
                <w:lang w:eastAsia="en-US"/>
              </w:rPr>
            </w:pPr>
            <w:r>
              <w:rPr>
                <w:rFonts w:eastAsia="Calibri"/>
                <w:lang w:eastAsia="en-US"/>
              </w:rPr>
              <w:t>Мойка и уборка АТС</w:t>
            </w:r>
          </w:p>
        </w:tc>
        <w:tc>
          <w:tcPr>
            <w:cnfStyle w:val="000000010000"/>
            <w:tcW w:w="2145" w:type="dxa"/>
            <w:vAlign w:val="center"/>
          </w:tcPr>
          <w:p>
            <w:pPr>
              <w:jc w:val="center"/>
              <w:rPr>
                <w:rFonts w:eastAsia="Calibri"/>
                <w:lang w:eastAsia="en-US"/>
              </w:rPr>
            </w:pPr>
            <w:r>
              <w:rPr>
                <w:rFonts w:eastAsia="Calibri"/>
                <w:lang w:eastAsia="en-US"/>
              </w:rPr>
              <w:t>пол</w:t>
            </w:r>
          </w:p>
        </w:tc>
        <w:tc>
          <w:tcPr>
            <w:cnfStyle w:val="000000010000"/>
            <w:tcW w:w="1377" w:type="dxa"/>
            <w:vAlign w:val="center"/>
          </w:tcPr>
          <w:p>
            <w:pPr>
              <w:jc w:val="center"/>
              <w:rPr>
                <w:rFonts w:eastAsia="Calibri"/>
                <w:lang w:eastAsia="en-US"/>
              </w:rPr>
            </w:pPr>
            <w:r>
              <w:rPr>
                <w:rFonts w:eastAsia="Calibri"/>
                <w:lang w:eastAsia="en-US"/>
              </w:rPr>
              <w:t>VI</w:t>
            </w:r>
          </w:p>
        </w:tc>
        <w:tc>
          <w:tcPr>
            <w:cnfStyle w:val="000000010000"/>
            <w:tcW w:w="2056" w:type="dxa"/>
            <w:vAlign w:val="center"/>
          </w:tcPr>
          <w:p>
            <w:pPr>
              <w:jc w:val="center"/>
              <w:rPr>
                <w:rFonts w:eastAsia="Calibri"/>
                <w:lang w:eastAsia="en-US"/>
              </w:rPr>
            </w:pPr>
            <w:r>
              <w:rPr>
                <w:rFonts w:eastAsia="Calibri"/>
                <w:lang w:eastAsia="en-US"/>
              </w:rPr>
              <w:t>–</w:t>
            </w:r>
          </w:p>
        </w:tc>
        <w:tc>
          <w:tcPr>
            <w:cnfStyle w:val="000000010000"/>
            <w:tcW w:w="1318" w:type="dxa"/>
            <w:vAlign w:val="center"/>
          </w:tcPr>
          <w:p>
            <w:pPr>
              <w:jc w:val="center"/>
              <w:rPr>
                <w:rFonts w:eastAsia="Calibri"/>
                <w:lang w:eastAsia="en-US"/>
              </w:rPr>
            </w:pPr>
            <w:r>
              <w:rPr>
                <w:rFonts w:eastAsia="Calibri"/>
                <w:lang w:eastAsia="en-US"/>
              </w:rPr>
              <w:t>75</w:t>
            </w:r>
          </w:p>
        </w:tc>
      </w:tr>
      <w:tr>
        <w:trPr/>
        <w:tc>
          <w:tcPr>
            <w:cnfStyle w:val="001000100000"/>
            <w:tcW w:w="2448" w:type="dxa"/>
          </w:tcPr>
          <w:p>
            <w:pPr>
              <w:rPr>
                <w:rFonts w:eastAsia="Calibri"/>
                <w:lang w:eastAsia="en-US"/>
              </w:rPr>
            </w:pPr>
            <w:r>
              <w:rPr>
                <w:rFonts w:eastAsia="Calibri"/>
                <w:lang w:eastAsia="en-US"/>
              </w:rPr>
              <w:t>Осмотровые канавы</w:t>
            </w:r>
          </w:p>
        </w:tc>
        <w:tc>
          <w:tcPr>
            <w:cnfStyle w:val="000000100000"/>
            <w:tcW w:w="2145" w:type="dxa"/>
            <w:vAlign w:val="center"/>
          </w:tcPr>
          <w:p>
            <w:pPr>
              <w:jc w:val="center"/>
              <w:rPr>
                <w:rFonts w:eastAsia="Calibri"/>
                <w:lang w:eastAsia="en-US"/>
              </w:rPr>
            </w:pPr>
            <w:r>
              <w:rPr>
                <w:rFonts w:eastAsia="Calibri"/>
                <w:lang w:eastAsia="en-US"/>
              </w:rPr>
              <w:t xml:space="preserve">Г </w:t>
            </w:r>
            <w:r>
              <w:rPr>
                <w:sz w:val="28"/>
                <w:szCs w:val="28"/>
              </w:rPr>
              <w:t xml:space="preserve">– </w:t>
            </w:r>
            <w:r>
              <w:rPr>
                <w:rFonts w:eastAsia="Calibri"/>
                <w:lang w:eastAsia="en-US"/>
              </w:rPr>
              <w:t>низ</w:t>
            </w:r>
          </w:p>
        </w:tc>
        <w:tc>
          <w:tcPr>
            <w:cnfStyle w:val="000000100000"/>
            <w:tcW w:w="1377" w:type="dxa"/>
            <w:vAlign w:val="center"/>
          </w:tcPr>
          <w:p>
            <w:pPr>
              <w:jc w:val="center"/>
              <w:rPr>
                <w:rFonts w:eastAsia="Calibri"/>
                <w:lang w:eastAsia="en-US"/>
              </w:rPr>
            </w:pPr>
            <w:r>
              <w:rPr>
                <w:rFonts w:eastAsia="Calibri"/>
                <w:lang w:eastAsia="en-US"/>
              </w:rPr>
              <w:t>VI</w:t>
            </w:r>
          </w:p>
        </w:tc>
        <w:tc>
          <w:tcPr>
            <w:cnfStyle w:val="000000100000"/>
            <w:tcW w:w="2056" w:type="dxa"/>
            <w:vAlign w:val="center"/>
          </w:tcPr>
          <w:p>
            <w:pPr>
              <w:jc w:val="center"/>
              <w:rPr>
                <w:rFonts w:eastAsia="Calibri"/>
                <w:lang w:eastAsia="en-US"/>
              </w:rPr>
            </w:pPr>
            <w:r>
              <w:rPr>
                <w:rFonts w:eastAsia="Calibri"/>
                <w:lang w:eastAsia="en-US"/>
              </w:rPr>
              <w:t>–</w:t>
            </w:r>
          </w:p>
        </w:tc>
        <w:tc>
          <w:tcPr>
            <w:cnfStyle w:val="000000100000"/>
            <w:tcW w:w="1318" w:type="dxa"/>
            <w:vAlign w:val="center"/>
          </w:tcPr>
          <w:p>
            <w:pPr>
              <w:jc w:val="center"/>
              <w:rPr>
                <w:rFonts w:eastAsia="Calibri"/>
                <w:lang w:eastAsia="en-US"/>
              </w:rPr>
            </w:pPr>
            <w:r>
              <w:rPr>
                <w:rFonts w:eastAsia="Calibri"/>
                <w:lang w:eastAsia="en-US"/>
              </w:rPr>
              <w:t>150</w:t>
            </w:r>
          </w:p>
        </w:tc>
      </w:tr>
      <w:tr>
        <w:trPr/>
        <w:tc>
          <w:tcPr>
            <w:cnfStyle w:val="001000010000"/>
            <w:tcW w:w="2448" w:type="dxa"/>
          </w:tcPr>
          <w:p>
            <w:pPr>
              <w:rPr>
                <w:rFonts w:eastAsia="Calibri"/>
                <w:lang w:eastAsia="en-US"/>
              </w:rPr>
            </w:pPr>
            <w:r>
              <w:rPr>
                <w:rFonts w:eastAsia="Calibri"/>
                <w:lang w:eastAsia="en-US"/>
              </w:rPr>
              <w:t xml:space="preserve">Отделения: моторное, </w:t>
            </w:r>
            <w:r>
              <w:rPr>
                <w:rFonts w:eastAsia="Calibri"/>
                <w:lang w:eastAsia="en-US"/>
              </w:rPr>
              <w:t>агрегатное, механическое, электротехническое, приборов питания</w:t>
            </w:r>
          </w:p>
        </w:tc>
        <w:tc>
          <w:tcPr>
            <w:cnfStyle w:val="000000010000"/>
            <w:tcW w:w="2145" w:type="dxa"/>
            <w:vAlign w:val="center"/>
          </w:tcPr>
          <w:p>
            <w:pPr>
              <w:jc w:val="center"/>
              <w:rPr>
                <w:rFonts w:eastAsia="Calibri"/>
                <w:lang w:eastAsia="en-US"/>
              </w:rPr>
            </w:pPr>
            <w:r>
              <w:rPr>
                <w:rFonts w:eastAsia="Calibri"/>
                <w:lang w:eastAsia="en-US"/>
              </w:rPr>
              <w:t>Г – 0,8</w:t>
            </w:r>
          </w:p>
        </w:tc>
        <w:tc>
          <w:tcPr>
            <w:cnfStyle w:val="000000010000"/>
            <w:tcW w:w="1377" w:type="dxa"/>
            <w:vAlign w:val="center"/>
          </w:tcPr>
          <w:p>
            <w:pPr>
              <w:jc w:val="center"/>
              <w:rPr>
                <w:rFonts w:eastAsia="Calibri"/>
                <w:lang w:eastAsia="en-US"/>
              </w:rPr>
            </w:pPr>
            <w:r>
              <w:rPr>
                <w:rFonts w:eastAsia="Calibri"/>
                <w:lang w:eastAsia="en-US"/>
              </w:rPr>
              <w:t>VIа</w:t>
            </w:r>
          </w:p>
        </w:tc>
        <w:tc>
          <w:tcPr>
            <w:cnfStyle w:val="000000010000"/>
            <w:tcW w:w="2056" w:type="dxa"/>
            <w:vAlign w:val="center"/>
          </w:tcPr>
          <w:p>
            <w:pPr>
              <w:jc w:val="center"/>
              <w:rPr>
                <w:rFonts w:eastAsia="Calibri"/>
                <w:lang w:eastAsia="en-US"/>
              </w:rPr>
            </w:pPr>
            <w:r>
              <w:rPr>
                <w:rFonts w:eastAsia="Calibri"/>
                <w:lang w:eastAsia="en-US"/>
              </w:rPr>
              <w:t>750</w:t>
            </w:r>
          </w:p>
        </w:tc>
        <w:tc>
          <w:tcPr>
            <w:cnfStyle w:val="000000010000"/>
            <w:tcW w:w="1318" w:type="dxa"/>
            <w:vAlign w:val="center"/>
          </w:tcPr>
          <w:p>
            <w:pPr>
              <w:jc w:val="center"/>
              <w:rPr>
                <w:rFonts w:eastAsia="Calibri"/>
                <w:lang w:eastAsia="en-US"/>
              </w:rPr>
            </w:pPr>
            <w:r>
              <w:rPr>
                <w:rFonts w:eastAsia="Calibri"/>
                <w:lang w:eastAsia="en-US"/>
              </w:rPr>
              <w:t>300</w:t>
            </w:r>
          </w:p>
        </w:tc>
      </w:tr>
      <w:tr>
        <w:trPr/>
        <w:tc>
          <w:tcPr>
            <w:cnfStyle w:val="001000100000"/>
            <w:tcW w:w="2448" w:type="dxa"/>
          </w:tcPr>
          <w:p>
            <w:pPr>
              <w:rPr>
                <w:rFonts w:eastAsia="Calibri"/>
                <w:lang w:eastAsia="en-US"/>
              </w:rPr>
            </w:pPr>
            <w:r>
              <w:rPr>
                <w:rFonts w:eastAsia="Calibri"/>
                <w:lang w:eastAsia="en-US"/>
              </w:rPr>
              <w:t>Коридоры, проходы и переходы</w:t>
            </w:r>
          </w:p>
        </w:tc>
        <w:tc>
          <w:tcPr>
            <w:cnfStyle w:val="000000100000"/>
            <w:tcW w:w="2145" w:type="dxa"/>
            <w:vAlign w:val="center"/>
          </w:tcPr>
          <w:p>
            <w:pPr>
              <w:jc w:val="center"/>
              <w:rPr>
                <w:rFonts w:eastAsia="Calibri"/>
                <w:lang w:eastAsia="en-US"/>
              </w:rPr>
            </w:pPr>
            <w:r>
              <w:rPr>
                <w:rFonts w:eastAsia="Calibri"/>
                <w:lang w:eastAsia="en-US"/>
              </w:rPr>
              <w:t>пол</w:t>
            </w:r>
          </w:p>
        </w:tc>
        <w:tc>
          <w:tcPr>
            <w:cnfStyle w:val="000000100000"/>
            <w:tcW w:w="1377" w:type="dxa"/>
            <w:vAlign w:val="center"/>
          </w:tcPr>
          <w:p>
            <w:pPr>
              <w:jc w:val="center"/>
              <w:rPr>
                <w:rFonts w:eastAsia="Calibri"/>
                <w:lang w:eastAsia="en-US"/>
              </w:rPr>
            </w:pPr>
            <w:r>
              <w:rPr>
                <w:rFonts w:eastAsia="Calibri"/>
                <w:lang w:eastAsia="en-US"/>
              </w:rPr>
              <w:t>VIIIа</w:t>
            </w:r>
          </w:p>
        </w:tc>
        <w:tc>
          <w:tcPr>
            <w:cnfStyle w:val="000000100000"/>
            <w:tcW w:w="2056" w:type="dxa"/>
            <w:vAlign w:val="center"/>
          </w:tcPr>
          <w:p>
            <w:pPr>
              <w:jc w:val="center"/>
              <w:rPr>
                <w:rFonts w:eastAsia="Calibri"/>
                <w:lang w:eastAsia="en-US"/>
              </w:rPr>
            </w:pPr>
            <w:r>
              <w:rPr>
                <w:rFonts w:eastAsia="Calibri"/>
                <w:lang w:eastAsia="en-US"/>
              </w:rPr>
              <w:t>–</w:t>
            </w:r>
          </w:p>
        </w:tc>
        <w:tc>
          <w:tcPr>
            <w:cnfStyle w:val="000000100000"/>
            <w:tcW w:w="1318" w:type="dxa"/>
            <w:vAlign w:val="center"/>
          </w:tcPr>
          <w:p>
            <w:pPr>
              <w:jc w:val="center"/>
              <w:rPr>
                <w:rFonts w:eastAsia="Calibri"/>
                <w:lang w:eastAsia="en-US"/>
              </w:rPr>
            </w:pPr>
            <w:r>
              <w:rPr>
                <w:rFonts w:eastAsia="Calibri"/>
                <w:lang w:eastAsia="en-US"/>
              </w:rPr>
              <w:t>50</w:t>
            </w:r>
          </w:p>
        </w:tc>
      </w:tr>
      <w:tr>
        <w:trPr/>
        <w:tc>
          <w:tcPr>
            <w:cnfStyle w:val="001000010000"/>
            <w:tcW w:w="2448" w:type="dxa"/>
          </w:tcPr>
          <w:p>
            <w:pPr>
              <w:rPr>
                <w:rFonts w:eastAsia="Calibri"/>
                <w:lang w:eastAsia="en-US"/>
              </w:rPr>
            </w:pPr>
            <w:r>
              <w:rPr>
                <w:rFonts w:eastAsia="Calibri"/>
                <w:lang w:eastAsia="en-US"/>
              </w:rPr>
              <w:t>Проезды АТС по территории АТП</w:t>
            </w:r>
          </w:p>
        </w:tc>
        <w:tc>
          <w:tcPr>
            <w:cnfStyle w:val="000000010000"/>
            <w:tcW w:w="2145" w:type="dxa"/>
            <w:vAlign w:val="center"/>
          </w:tcPr>
          <w:p>
            <w:pPr>
              <w:jc w:val="center"/>
              <w:rPr>
                <w:rFonts w:eastAsia="Calibri"/>
                <w:lang w:eastAsia="en-US"/>
              </w:rPr>
            </w:pPr>
            <w:r>
              <w:rPr>
                <w:rFonts w:eastAsia="Calibri"/>
                <w:lang w:eastAsia="en-US"/>
              </w:rPr>
              <w:t>пол</w:t>
            </w:r>
          </w:p>
        </w:tc>
        <w:tc>
          <w:tcPr>
            <w:cnfStyle w:val="000000010000"/>
            <w:tcW w:w="1377" w:type="dxa"/>
            <w:vAlign w:val="center"/>
          </w:tcPr>
          <w:p>
            <w:pPr>
              <w:jc w:val="center"/>
              <w:rPr>
                <w:rFonts w:eastAsia="Calibri"/>
                <w:lang w:eastAsia="en-US"/>
              </w:rPr>
            </w:pPr>
            <w:r>
              <w:rPr>
                <w:rFonts w:eastAsia="Calibri"/>
                <w:lang w:eastAsia="en-US"/>
              </w:rPr>
              <w:t>–</w:t>
            </w:r>
          </w:p>
        </w:tc>
        <w:tc>
          <w:tcPr>
            <w:cnfStyle w:val="000000010000"/>
            <w:tcW w:w="2056" w:type="dxa"/>
            <w:vAlign w:val="center"/>
          </w:tcPr>
          <w:p>
            <w:pPr>
              <w:jc w:val="center"/>
              <w:rPr>
                <w:rFonts w:eastAsia="Calibri"/>
                <w:lang w:eastAsia="en-US"/>
              </w:rPr>
            </w:pPr>
            <w:r>
              <w:rPr>
                <w:rFonts w:eastAsia="Calibri"/>
                <w:lang w:eastAsia="en-US"/>
              </w:rPr>
              <w:t>–</w:t>
            </w:r>
          </w:p>
        </w:tc>
        <w:tc>
          <w:tcPr>
            <w:cnfStyle w:val="000000010000"/>
            <w:tcW w:w="1318" w:type="dxa"/>
            <w:vAlign w:val="center"/>
          </w:tcPr>
          <w:p>
            <w:pPr>
              <w:jc w:val="center"/>
              <w:rPr>
                <w:rFonts w:eastAsia="Calibri"/>
                <w:lang w:eastAsia="en-US"/>
              </w:rPr>
            </w:pPr>
            <w:r>
              <w:rPr>
                <w:rFonts w:eastAsia="Calibri"/>
                <w:lang w:eastAsia="en-US"/>
              </w:rPr>
              <w:t>2</w:t>
            </w:r>
          </w:p>
        </w:tc>
      </w:tr>
    </w:tbl>
    <w:p>
      <w:pPr>
        <w:pStyle w:val="BodyTextIndent"/>
        <w:ind w:firstLine="709"/>
        <w:rPr/>
      </w:pPr>
    </w:p>
    <w:p>
      <w:pPr>
        <w:pStyle w:val="BodyTextIndent"/>
        <w:ind w:firstLine="709"/>
        <w:rPr/>
      </w:pPr>
      <w:r>
        <w:t>В таблице 7 представлены рациональные устройства для оснащения освещения, которые являются важным фактором обеспечения труда и сохранения безопасности для здоровья работников. При анализе таблицы можно выделить основные требования, которые необходимо учитывать при выборе и установке оборудования для освещения. Важно правильно подобрать источники света и создать системы освещения, обеспечивающие необходимые уровни освещенности на рабочих местах и поверхностях. Также требуется ограничение светового ослепления и предотвращение неправильного использования бликов при освещении зон и рабочих мест. Осуществление этих требований позволит снизить риск возникновения проблем со здоровьем и повысить удобство труда для работников [20].</w:t>
      </w:r>
    </w:p>
    <w:p>
      <w:pPr>
        <w:pStyle w:val="BodyTextIndent"/>
        <w:ind w:firstLine="709"/>
        <w:rPr/>
      </w:pPr>
      <w:r>
        <w:t>В современных условиях освещение рабочих мест является важным фактором, оказывающим влияние на здоровье человека. Оптимальное освещение является основным критерием для создания комфортных условий работы. Однако, необходимо учитывать определенные требования, чтобы избежать негативных последствий.</w:t>
      </w:r>
    </w:p>
    <w:p>
      <w:pPr>
        <w:pStyle w:val="BodyTextIndent"/>
        <w:ind w:firstLine="709"/>
        <w:rPr/>
      </w:pPr>
      <w:r>
        <w:t>Один из основных критериев, который характеризует требования к освещению, связан с достаточностью яркости. Недостаточная освещенность может привести к снижению контрастности между яркостью и фоном, что может препятствовать определению сигналов опасности и вызывать утомление. Одновременно с этим, яркое освещение, превышающее норму, также может сказываться негативно на работе, вызывая дискомфорт при восприятии.</w:t>
      </w:r>
    </w:p>
    <w:p>
      <w:pPr>
        <w:pStyle w:val="BodyTextIndent"/>
        <w:ind w:firstLine="709"/>
        <w:rPr/>
      </w:pPr>
      <w:r>
        <w:t>Другим важным критерием является стробоскопический эффект. Это явление связано с мерцанием света, которое может оказывать отрицательное влияние на зрение. Частое мерцание света может стать причиной возникновения травмы и повредить здоровье человека.</w:t>
      </w:r>
    </w:p>
    <w:p>
      <w:pPr>
        <w:pStyle w:val="BodyTextIndent"/>
        <w:ind w:firstLine="709"/>
        <w:rPr/>
      </w:pPr>
      <w:r>
        <w:t>В результате изучения указанных критериев становится очевидным, что чрезмерное использование освещения может негативно сказаться на зрении и общем состоянии здоровья. Повышенная яркость может стать причиной развития серьезных заболеваний, например катаракты, а также вызвать повышенную чувствительность к яркому свету. Поэтому для поддержания оптимальных условий работы необходимо учитывать указанные критерии и регулировать освещение в соответствии с ними.</w:t>
      </w:r>
    </w:p>
    <w:p>
      <w:pPr>
        <w:pStyle w:val="BodyTextIndent"/>
        <w:ind w:firstLine="709"/>
        <w:rPr/>
      </w:pPr>
    </w:p>
    <w:p>
      <w:pPr>
        <w:pStyle w:val="Heading2"/>
        <w:rPr>
          <w:lang w:eastAsia="en-US"/>
        </w:rPr>
      </w:pPr>
      <w:bookmarkStart w:id="61" w:name="_Toc118020013"/>
      <w:r>
        <w:rPr>
          <w:lang w:eastAsia="en-US"/>
        </w:rPr>
        <w:t>5</w:t>
      </w:r>
      <w:r>
        <w:rPr>
          <w:lang w:eastAsia="en-US"/>
        </w:rPr>
        <w:t>.3 Рациональная организация рабочего места по техническому обслуживанию и ремонту автомобилей</w:t>
      </w:r>
      <w:bookmarkEnd w:id="61"/>
      <w:r>
        <w:rPr>
          <w:lang w:eastAsia="en-US"/>
        </w:rPr>
        <w:t xml:space="preserve"> </w:t>
      </w:r>
    </w:p>
    <w:p>
      <w:pPr>
        <w:spacing w:line="360" w:lineRule="auto"/>
        <w:ind w:firstLine="709"/>
        <w:jc w:val="both"/>
        <w:rPr>
          <w:rFonts w:eastAsia="Calibri"/>
          <w:sz w:val="28"/>
          <w:szCs w:val="22"/>
          <w:lang w:eastAsia="en-US"/>
        </w:rPr>
      </w:pPr>
    </w:p>
    <w:p>
      <w:pPr>
        <w:spacing w:line="360" w:lineRule="auto"/>
        <w:ind w:firstLine="709"/>
        <w:jc w:val="both"/>
        <w:rPr>
          <w:rFonts w:eastAsia="Calibri"/>
          <w:sz w:val="28"/>
          <w:szCs w:val="22"/>
          <w:lang w:eastAsia="en-US"/>
        </w:rPr>
      </w:pPr>
      <w:r>
        <w:rPr>
          <w:rFonts w:eastAsia="Calibri"/>
          <w:sz w:val="28"/>
          <w:szCs w:val="22"/>
          <w:lang w:eastAsia="en-US"/>
        </w:rPr>
        <w:t xml:space="preserve">На рисунке 6 представлена эффективная структура рабочего места, предназначенного для технического обслуживания и ремонта автомобилей. </w:t>
      </w:r>
    </w:p>
    <w:p>
      <w:pPr>
        <w:spacing w:line="360" w:lineRule="auto"/>
        <w:ind w:firstLine="709"/>
        <w:jc w:val="both"/>
        <w:rPr>
          <w:rFonts w:eastAsia="Calibri"/>
          <w:sz w:val="28"/>
          <w:szCs w:val="22"/>
          <w:lang w:eastAsia="en-US"/>
        </w:rPr>
      </w:pPr>
      <w:r>
        <w:rPr>
          <w:rFonts w:eastAsia="Calibri"/>
          <w:sz w:val="28"/>
          <w:szCs w:val="22"/>
          <w:lang w:eastAsia="en-US"/>
        </w:rPr>
        <w:t xml:space="preserve">Эта организация основывается на принципах рациональной расстановки инструментов, оборудования и рабочих материалов. Передовые методы исследования позволяют оптимизировать рабочий процесс и улучшить продуктивность труда. Важным аспектом такой организации является учет эргономических требований, которые способствуют комфортной и безопасной работе. Также учитываются практичные аспекты, такие как доступность инструментов и материалов, что минимизирует время, затрачиваемое на поиск нужных объектов. Для достижения наилучших результатов, рассматриваются различные факторы, такие как эффективность использования пространства и оптимальное размещение рабочих мест. Такая рациональная организация минимизирует лишние перемещения и улучшает условия работы, что приводит к повышению эффективности процесса технического обслуживания и ремонта автомобилей. </w:t>
      </w:r>
    </w:p>
    <w:p>
      <w:pPr>
        <w:spacing w:line="360" w:lineRule="auto"/>
        <w:ind w:firstLine="709"/>
        <w:jc w:val="both"/>
        <w:rPr>
          <w:rFonts w:eastAsia="Calibri"/>
          <w:sz w:val="28"/>
          <w:szCs w:val="22"/>
          <w:lang w:eastAsia="en-US"/>
        </w:rPr>
      </w:pPr>
    </w:p>
    <w:p>
      <w:pPr>
        <w:spacing w:line="360" w:lineRule="auto"/>
        <w:jc w:val="center"/>
        <w:rPr>
          <w:rFonts w:eastAsia="Calibri"/>
          <w:sz w:val="28"/>
          <w:szCs w:val="22"/>
          <w:lang w:eastAsia="en-US"/>
        </w:rPr>
      </w:pPr>
      <w:r>
        <w:rPr>
          <w:rFonts w:eastAsia="Calibri"/>
          <w:sz w:val="28"/>
          <w:szCs w:val="22"/>
        </w:rPr>
        <w:drawing xmlns:mc="http://schemas.openxmlformats.org/markup-compatibility/2006">
          <wp:inline distT="0" distB="0" distL="0" distR="0">
            <wp:extent cx="3139440" cy="2143125"/>
            <wp:effectExtent l="0" t="0" r="0" b="0"/>
            <wp:docPr id="2009128914" name="Рисунок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Рисунок 1"/>
                    <pic:cNvPicPr/>
                  </pic:nvPicPr>
                  <pic:blipFill>
                    <a:blip r:embed="rId87"/>
                    <a:srcRect/>
                    <a:stretch>
                      <a:fillRect/>
                    </a:stretch>
                  </pic:blipFill>
                  <pic:spPr>
                    <a:xfrm>
                      <a:off x="0" y="0"/>
                      <a:ext cx="3139440" cy="2143125"/>
                    </a:xfrm>
                    <a:prstGeom prst="rect">
                      <a:avLst/>
                    </a:prstGeom>
                    <a:noFill/>
                    <a:ln>
                      <a:noFill/>
                    </a:ln>
                  </pic:spPr>
                </pic:pic>
              </a:graphicData>
            </a:graphic>
          </wp:inline>
        </w:drawing>
      </w:r>
    </w:p>
    <w:p>
      <w:pPr>
        <w:pStyle w:val="BodyTextIndent"/>
        <w:ind w:firstLine="0"/>
        <w:jc w:val="center"/>
        <w:rPr>
          <w:sz w:val="24"/>
          <w:szCs w:val="24"/>
        </w:rPr>
      </w:pPr>
      <w:r>
        <w:rPr>
          <w:sz w:val="24"/>
          <w:szCs w:val="24"/>
        </w:rPr>
        <w:t>1</w:t>
      </w:r>
      <w:r>
        <w:rPr>
          <w:sz w:val="24"/>
          <w:szCs w:val="24"/>
        </w:rPr>
        <w:t xml:space="preserve"> - </w:t>
      </w:r>
      <w:r>
        <w:rPr>
          <w:sz w:val="24"/>
          <w:szCs w:val="24"/>
        </w:rPr>
        <w:t>станок, 2</w:t>
      </w:r>
      <w:r>
        <w:rPr>
          <w:sz w:val="24"/>
          <w:szCs w:val="24"/>
        </w:rPr>
        <w:t xml:space="preserve"> -</w:t>
      </w:r>
      <w:r>
        <w:rPr>
          <w:sz w:val="24"/>
          <w:szCs w:val="24"/>
        </w:rPr>
        <w:t xml:space="preserve"> смотровой люк, 3</w:t>
      </w:r>
      <w:r>
        <w:rPr>
          <w:sz w:val="24"/>
          <w:szCs w:val="24"/>
        </w:rPr>
        <w:t xml:space="preserve"> -</w:t>
      </w:r>
      <w:r>
        <w:rPr>
          <w:sz w:val="24"/>
          <w:szCs w:val="24"/>
        </w:rPr>
        <w:t xml:space="preserve"> машинный шкаф, 4</w:t>
      </w:r>
      <w:r>
        <w:rPr>
          <w:sz w:val="24"/>
          <w:szCs w:val="24"/>
        </w:rPr>
        <w:t xml:space="preserve"> -</w:t>
      </w:r>
      <w:r>
        <w:rPr>
          <w:sz w:val="24"/>
          <w:szCs w:val="24"/>
        </w:rPr>
        <w:t xml:space="preserve"> верстак, 5</w:t>
      </w:r>
      <w:r>
        <w:rPr>
          <w:sz w:val="24"/>
          <w:szCs w:val="24"/>
        </w:rPr>
        <w:t xml:space="preserve"> -</w:t>
      </w:r>
      <w:r>
        <w:rPr>
          <w:sz w:val="24"/>
          <w:szCs w:val="24"/>
        </w:rPr>
        <w:t xml:space="preserve"> гараж, 6</w:t>
      </w:r>
      <w:r>
        <w:rPr>
          <w:sz w:val="24"/>
          <w:szCs w:val="24"/>
        </w:rPr>
        <w:t xml:space="preserve"> -</w:t>
      </w:r>
      <w:r>
        <w:rPr>
          <w:sz w:val="24"/>
          <w:szCs w:val="24"/>
        </w:rPr>
        <w:t xml:space="preserve"> мойка, </w:t>
      </w:r>
    </w:p>
    <w:p>
      <w:pPr>
        <w:pStyle w:val="BodyTextIndent"/>
        <w:ind w:firstLine="0"/>
        <w:jc w:val="center"/>
        <w:rPr>
          <w:sz w:val="24"/>
          <w:szCs w:val="24"/>
        </w:rPr>
      </w:pPr>
      <w:r>
        <w:rPr>
          <w:sz w:val="24"/>
          <w:szCs w:val="24"/>
        </w:rPr>
        <w:t>7</w:t>
      </w:r>
      <w:r>
        <w:rPr>
          <w:sz w:val="24"/>
          <w:szCs w:val="24"/>
        </w:rPr>
        <w:t xml:space="preserve"> -</w:t>
      </w:r>
      <w:r>
        <w:rPr>
          <w:sz w:val="24"/>
          <w:szCs w:val="24"/>
        </w:rPr>
        <w:t xml:space="preserve"> водитель.</w:t>
      </w:r>
    </w:p>
    <w:p>
      <w:pPr>
        <w:pStyle w:val="BodyTextIndent"/>
        <w:ind w:firstLine="709"/>
        <w:jc w:val="center"/>
        <w:rPr/>
      </w:pPr>
    </w:p>
    <w:p>
      <w:pPr>
        <w:pStyle w:val="BodyTextIndent"/>
        <w:ind w:firstLine="709"/>
        <w:jc w:val="center"/>
        <w:rPr/>
      </w:pPr>
      <w:r>
        <w:t>Рисунок</w:t>
      </w:r>
      <w:r>
        <w:t xml:space="preserve"> 6</w:t>
      </w:r>
      <w:r>
        <w:t xml:space="preserve"> -</w:t>
      </w:r>
      <w:r>
        <w:t xml:space="preserve"> Рациональная группировка авторемонтных мастерских</w:t>
      </w:r>
    </w:p>
    <w:p>
      <w:pPr>
        <w:pStyle w:val="BodyTextIndent"/>
        <w:ind w:firstLine="709"/>
        <w:rPr/>
      </w:pPr>
    </w:p>
    <w:p>
      <w:pPr>
        <w:pStyle w:val="BodyTextIndent"/>
        <w:ind w:firstLine="709"/>
        <w:rPr>
          <w:spacing w:val="-2"/>
        </w:rPr>
      </w:pPr>
      <w:r>
        <w:rPr>
          <w:spacing w:val="-2"/>
        </w:rPr>
        <w:t xml:space="preserve">Деятельность операторов транспортных средств должна осуществляться в условиях безопасности. Для этого необходимо обеспечить свободное пространство, которое не будет препятствовать работе. Позиционирование руки рабочего имеет значение для эффективной фиксации оборудования и может быть изменено на 90 градусов в любом направлении. Это позволяет выбрать оптимальную позицию, максимально удобную для оператора. </w:t>
      </w:r>
    </w:p>
    <w:p>
      <w:pPr>
        <w:pStyle w:val="BodyTextIndent"/>
        <w:ind w:firstLine="709"/>
        <w:rPr>
          <w:spacing w:val="-2"/>
        </w:rPr>
      </w:pPr>
      <w:r>
        <w:rPr>
          <w:spacing w:val="-2"/>
        </w:rPr>
        <w:t>Для эффективного обслуживания и ремонта автомобилей в мастерской необходимо обеспечить наличие всех необходимых элементов. Для этого необходимо расположить столы, шкафы, оборудование и материалы на расстоянии не менее 12 футов от смотровой ямы. Такой подход позволит создать оптимальные условия для работы механиков и обеспечить безопасность в процессе ремонта и обслуживания транспортных средств. Данное требование является важным аспектом организации рабочего пространства, учитывая особенности автомобильного сервиса. С помощью удобного размещения необходимых инструментов и материалов, мастерская становится функциональным и эргономичным помещением. Правильное размещение оборудования способствует оптимизации рабочего процесса и повышению эффективности операций, проводимых при обслуживании и ремонте автомобиля.</w:t>
      </w:r>
    </w:p>
    <w:p>
      <w:pPr>
        <w:pStyle w:val="BodyTextIndent"/>
        <w:ind w:firstLine="709"/>
        <w:rPr>
          <w:spacing w:val="-2"/>
        </w:rPr>
      </w:pPr>
      <w:r>
        <w:rPr>
          <w:spacing w:val="-2"/>
        </w:rPr>
        <w:t>Техническое обслуживание и ремонт на рабочем месте требуют наличия специальных контейнеров для сбора отходов. Они необходимы для утилизации непригодных деталей, нефтяных камней и других подобных материалов. От скопления таких отходов в определенных местах возникает риск засорения коридоров и смотровых ям. Поэтому важно предусмотреть систему управления и хранения отходов, чтобы поддерживать рабочую зону в чистоте и порядке.</w:t>
      </w:r>
    </w:p>
    <w:p>
      <w:pPr>
        <w:pStyle w:val="BodyTextIndent"/>
        <w:ind w:firstLine="709"/>
        <w:rPr>
          <w:spacing w:val="-2"/>
        </w:rPr>
      </w:pPr>
      <w:r>
        <w:rPr>
          <w:spacing w:val="-2"/>
        </w:rPr>
        <w:t>В соответствии со Стандартами дорожной отрасли и дорожников № 63, начиная с декабря 1997 года, рабочие, выполняющие работы на рабочей машине, укомплектованы спецодеждой, обувью и средствами индивидуальной защиты. Для обеспечения безопасности рабочих и эффективности выполнения работ, рабочая машина размещена в строгом соответствии с требованиями над гаванью, а колеса машины расположены параллельно краю окна обзора.</w:t>
      </w:r>
    </w:p>
    <w:p>
      <w:pPr>
        <w:pStyle w:val="BodyTextIndent"/>
        <w:ind w:firstLine="709"/>
        <w:rPr>
          <w:spacing w:val="-2"/>
        </w:rPr>
      </w:pPr>
      <w:r>
        <w:rPr>
          <w:spacing w:val="-2"/>
        </w:rPr>
        <w:t xml:space="preserve">По завершении данного раздела необходимо сделать итоговые выводы. </w:t>
      </w:r>
    </w:p>
    <w:p>
      <w:pPr>
        <w:pStyle w:val="BodyTextIndent"/>
        <w:ind w:firstLine="709"/>
        <w:rPr>
          <w:spacing w:val="-2"/>
        </w:rPr>
      </w:pPr>
      <w:r>
        <w:rPr>
          <w:spacing w:val="-2"/>
        </w:rPr>
        <w:t xml:space="preserve">Во-первых, при анализе возможных и вредных воздействий можно отметить, что различные воздействия могут нанести ущерб предприятию. </w:t>
      </w:r>
    </w:p>
    <w:p>
      <w:pPr>
        <w:pStyle w:val="BodyTextIndent"/>
        <w:ind w:firstLine="709"/>
        <w:rPr>
          <w:spacing w:val="-2"/>
        </w:rPr>
      </w:pPr>
      <w:r>
        <w:rPr>
          <w:spacing w:val="-2"/>
        </w:rPr>
        <w:t>Во-вторых, при рассмотрении проекта, связанного с возможными контрактами для жизни, стоит отметить, что уровень дефицита и напряженности в работе составляет 3 по пункту 3.2. В-третьих, при анализе проекта, определяющего параметры микроклимата, можно отметить, что в данном пункте учтены все требования, которые определяются технологической номенклатурой и руководятся по ГОСТу. В-четвертых, пункт о пожароопасных местах и мастерской по обслуживанию транспортных средств входит в группу пожароопасности, позицию "4". Наконец, параграф "размещение агрегатов в соответствии с требованиями правил эргономики и инженерии" подробно объясняет значение экономических концепций эргономики и инженерии в графике обслуживания и ремонта транспортных средств.</w:t>
      </w:r>
    </w:p>
    <w:p>
      <w:pPr>
        <w:pStyle w:val="BodyTextIndent"/>
        <w:ind w:firstLine="709"/>
        <w:rPr>
          <w:spacing w:val="-2"/>
        </w:rPr>
      </w:pPr>
      <w:r>
        <w:rPr>
          <w:spacing w:val="-2"/>
        </w:rPr>
        <w:t>В ходе анализа возможных потенциальных травм и ущерба были выявлены основные опасности, которые могут возникнуть при выполнении работ на двигателях КАМАЗ-740. В связи с этим, для обеспечения безопасности и защиты здоровья работников предлагается применение мер, направленных на создание комфортных условий труда. Одним из рекомендуемых способов снижения риска возникновения травм и последствий для здоровья является установление нормативных параметров микроклимата и производственного освещения. Кроме того, важно организовать рабочее место таким образом, чтобы минимизировать возможность получения травм.</w:t>
      </w:r>
    </w:p>
    <w:p>
      <w:pPr>
        <w:pStyle w:val="BodyTextIndent"/>
        <w:ind w:firstLine="709"/>
        <w:rPr>
          <w:spacing w:val="-2"/>
        </w:rPr>
      </w:pPr>
      <w:r>
        <w:rPr>
          <w:spacing w:val="-2"/>
        </w:rPr>
        <w:t xml:space="preserve">Дополнительно, произведена оценка строгости и тяжести рабочих процессов с целью определения наиболее подходящего режима работы, который позволит снизить физическую и умственную нагрузку на персонал. </w:t>
      </w:r>
    </w:p>
    <w:p>
      <w:pPr>
        <w:pStyle w:val="BodyTextIndent"/>
        <w:ind w:firstLine="709"/>
        <w:rPr>
          <w:spacing w:val="-2"/>
        </w:rPr>
      </w:pPr>
      <w:r>
        <w:rPr>
          <w:spacing w:val="-2"/>
        </w:rPr>
        <w:t>Это позволяет уменьшить возможность возникновения травм и ущерба в процессе выполнения работ. Весьма важно учитывать данный аспект при планировании рабочих процессов.</w:t>
      </w:r>
    </w:p>
    <w:p>
      <w:pPr>
        <w:pStyle w:val="BodyTextIndent"/>
        <w:ind w:firstLine="709"/>
        <w:rPr>
          <w:spacing w:val="-2"/>
        </w:rPr>
      </w:pPr>
      <w:r>
        <w:rPr>
          <w:spacing w:val="-2"/>
        </w:rPr>
        <w:t>В целом, изложенный раздел предполагает проведение оценки возможных рисков и формулирование мер по обеспечению безопасности труда при проведении профилактических и ремонтных работ на двигателях КАМАЗ-740. Это направлено на предотвращение возможных травм и снижение риска для здоровья работников.</w:t>
      </w:r>
    </w:p>
    <w:p>
      <w:pPr>
        <w:pStyle w:val="Heading1"/>
        <w:ind w:firstLine="709"/>
        <w:jc w:val="both"/>
        <w:rPr/>
      </w:pPr>
      <w:r>
        <w:rPr/>
        <w:br w:type="page"/>
      </w:r>
      <w:bookmarkStart w:id="62" w:name="_Toc118020014"/>
      <w:r>
        <w:t>6 Охрана окружающей среды и экологическая безопасность</w:t>
      </w:r>
      <w:bookmarkEnd w:id="62"/>
      <w:r>
        <w:t xml:space="preserve"> </w:t>
      </w:r>
    </w:p>
    <w:p>
      <w:pPr>
        <w:pStyle w:val="BodyTextIndent"/>
        <w:ind w:firstLine="709"/>
        <w:rPr/>
      </w:pPr>
    </w:p>
    <w:p>
      <w:pPr>
        <w:pStyle w:val="BodyTextIndent"/>
        <w:ind w:firstLine="709"/>
        <w:rPr/>
      </w:pPr>
      <w:r>
        <w:t>Развитие автомобильного транспорта включает в себя использование альтернативных источников энергии, что представляет перспективу для будущего. Современные двигатели автомобилей вносят значительно меньший негативный вклад в окружающую среду по сравнению с предыдущими моделями. При разработке новых образцов автомобильной техники основными критериями сочтены экономичность и низкое содержание вредных веществ. В каждом автотранспортном предприятии существуют отдельные участки, где проводятся различные виды ремонтных, восстановительных и диагностических работ. Однако такие процессы приводят к образованию сточных вод, загрязняющих атмосферный воздух и почву [23]</w:t>
      </w:r>
      <w:r>
        <w:t>.</w:t>
      </w:r>
    </w:p>
    <w:p>
      <w:pPr>
        <w:pStyle w:val="BodyTextIndent"/>
        <w:ind w:firstLine="709"/>
        <w:rPr>
          <w:spacing w:val="-4"/>
        </w:rPr>
      </w:pPr>
      <w:r>
        <w:rPr>
          <w:spacing w:val="-4"/>
        </w:rPr>
        <w:t>Вопросы, связанные с соблюдением экологических требований при производстве технологических операций по ремонту двигателей автомобилей КамАЗ-740, были рассмотрены в главе "Охрана окружающей среды и экологическая безопасность". В процессе ремонта двигателей анализируются основные факторы, которые оказывают влияние на окружающую среду, и также рассматриваются меры по снижению негативного воздействия на нее. Анализ, проведенный в результате этого исследования, позволяет прийти к выводу о необходимости использования современных методов и технологий при производстве технологических операций по ремонту двигателей, которые способствуют минимизации негативного влияния на окружающую среду. Кроме того, рекомендуется соблюдать меры по обеспечению экологической безопасности при работе с опасными химическими веществами, а также организовывать правильную утилизацию отходов.</w:t>
      </w:r>
    </w:p>
    <w:p>
      <w:pPr>
        <w:pStyle w:val="Heading1"/>
        <w:ind w:firstLine="709"/>
        <w:jc w:val="both"/>
        <w:rPr/>
      </w:pPr>
      <w:r>
        <w:rPr/>
        <w:br w:type="page"/>
      </w:r>
      <w:bookmarkStart w:id="63" w:name="_Toc118020015"/>
      <w:r>
        <w:t>7 Защита в чрезвычайных и аварийных ситуациях</w:t>
      </w:r>
      <w:bookmarkEnd w:id="63"/>
    </w:p>
    <w:p>
      <w:pPr>
        <w:pStyle w:val="Heading1"/>
        <w:rPr/>
      </w:pPr>
    </w:p>
    <w:p>
      <w:pPr>
        <w:pStyle w:val="BodyTextIndent"/>
        <w:ind w:firstLine="709"/>
        <w:rPr/>
      </w:pPr>
      <w:bookmarkStart w:id="64" w:name="_Toc118020016"/>
      <w:bookmarkStart w:id="65" w:name="_Toc105419264"/>
      <w:bookmarkStart w:id="66" w:name="_Toc484101772"/>
      <w:bookmarkStart w:id="67" w:name="_Toc483043404"/>
      <w:bookmarkStart w:id="68" w:name="_Toc483042868"/>
      <w:r>
        <w:t>Очаги пожара могут возникать из-за наличия огнеопасных элементов в объекте. Для предотвращения подобных ситуаций и защиты физических характеристик объекта разработаны меры и системы огнезащиты. Согласно ГОСТ 12.1.004–91сбт «Огнезащита», их целью является устранение возможности возгорания и предотвращение внесения огнеопасных элементов в очаг пожара.</w:t>
      </w:r>
    </w:p>
    <w:p>
      <w:pPr>
        <w:pStyle w:val="BodyTextIndent"/>
        <w:ind w:firstLine="709"/>
        <w:rPr/>
      </w:pPr>
      <w:r>
        <w:t>В здании проекта АТП–II все противопожарные элементы конструкции выполнены из нетрадиционных материалов. Кроме того, было осуществлено установление огнетушителей, пожарных навесов с ведрами, крюков, крабовых столбов, люков и ящиков для песка, в соответствии с требованиями огнезащиты.</w:t>
      </w:r>
    </w:p>
    <w:p>
      <w:pPr>
        <w:pStyle w:val="BodyTextIndent"/>
        <w:ind w:firstLine="709"/>
        <w:rPr/>
      </w:pPr>
      <w:r>
        <w:t xml:space="preserve">Важным шагом в пожаротушении и предотвращении пожаров является использование основных средств пожаротушения - пены ОХП–10 и СО2–5. </w:t>
      </w:r>
    </w:p>
    <w:p>
      <w:pPr>
        <w:pStyle w:val="BodyTextIndent"/>
        <w:ind w:firstLine="709"/>
        <w:rPr/>
      </w:pPr>
      <w:r>
        <w:t>Они используются для электрооборудования в объектах, предназначенных для тушения пожаров.</w:t>
      </w:r>
    </w:p>
    <w:p>
      <w:pPr>
        <w:pStyle w:val="BodyTextIndent"/>
        <w:ind w:firstLine="709"/>
        <w:rPr/>
      </w:pPr>
      <w:r>
        <w:t xml:space="preserve">Для обнаружения пожара применяется тепловой извещатель DPS–038. </w:t>
      </w:r>
    </w:p>
    <w:p>
      <w:pPr>
        <w:pStyle w:val="BodyTextIndent"/>
        <w:ind w:firstLine="709"/>
        <w:rPr/>
      </w:pPr>
      <w:r>
        <w:t>Также предусмотрен резервуар для воды, который может быть использован для тушения пожара и одновременно содержит питьевую воду.</w:t>
      </w:r>
    </w:p>
    <w:p>
      <w:pPr>
        <w:pStyle w:val="BodyTextIndent"/>
        <w:ind w:firstLine="709"/>
        <w:rPr/>
      </w:pPr>
      <w:r>
        <w:t>Содержание, оценка и хранение оборудования для обслуживания воздушных судов придерживаются нормативных требований. СниП–01–91 "Стандарт проектирования всего альянса автотранспортных предприятий", ВСН–01–89 "Предприятия автомобильного сервиса" и СНиП 2.09.02–85 "Предприятия производственной сферы" определяют правила для технического обслуживания воздушных судов.</w:t>
      </w:r>
    </w:p>
    <w:p>
      <w:pPr>
        <w:pStyle w:val="BodyTextIndent"/>
        <w:ind w:firstLine="709"/>
        <w:rPr/>
      </w:pPr>
      <w:r>
        <w:t xml:space="preserve">Здания, предназначенные для передвижения транспортных средств, работающих только на природном газе, имеют ограничение в шести этажей. </w:t>
      </w:r>
    </w:p>
    <w:p>
      <w:pPr>
        <w:pStyle w:val="BodyTextIndent"/>
        <w:ind w:firstLine="709"/>
        <w:rPr/>
      </w:pPr>
      <w:r>
        <w:t>Для автомобилей с газовыми двигателями устанавливается предельное значение плотности газа в камере при полном опорожнении максимально вместительной (аварийной) части баллона - не более 1,1 г/м. Резервуар может содержать 1,45 грамма резервного природного газа или расплавленного нефтяного газа на кубический метр.</w:t>
      </w:r>
    </w:p>
    <w:p>
      <w:pPr>
        <w:pStyle w:val="BodyTextIndent"/>
        <w:ind w:firstLine="709"/>
        <w:rPr/>
      </w:pPr>
      <w:r>
        <w:t>В разделе "Защита в чрезвычайных и аварийных ситуациях" исследуются меры, направленные на предотвращение и ликвидацию аварийных и чрезвычайных ситуаций в процессе технологического процесса ремонта и профилактики двигателей КамАЗ-740.</w:t>
      </w:r>
    </w:p>
    <w:p>
      <w:pPr>
        <w:pStyle w:val="BodyTextIndent"/>
        <w:ind w:firstLine="709"/>
        <w:rPr/>
      </w:pPr>
      <w:r>
        <w:t xml:space="preserve">В ходе исследования потенциальных опасностей были определены основные факторы, которые приводят к возникновению аварийных ситуаций. </w:t>
      </w:r>
    </w:p>
    <w:p>
      <w:pPr>
        <w:pStyle w:val="BodyTextIndent"/>
        <w:ind w:firstLine="709"/>
        <w:rPr/>
      </w:pPr>
      <w:r>
        <w:t>Среди таких факторов выявлены неквалифицированный персонал, несоответствие технического оборудования требованиям, а также нарушение правил техники безопасности и другие.</w:t>
      </w:r>
    </w:p>
    <w:p>
      <w:pPr>
        <w:pStyle w:val="BodyTextIndent"/>
        <w:ind w:firstLine="709"/>
        <w:rPr/>
      </w:pPr>
      <w:r>
        <w:t>Для предотвращения и ликвидации аварийных ситуаций были предложены соответствующие меры. В частности, рекомендуется проводить обучение персонала основам техники безопасности, регулярно проводить технический осмотр оборудования, использовать средства индивидуальной защиты, а также разработать аварийные планы и организовать оперативные штабы для быстрой реакции на происшествия.</w:t>
      </w:r>
    </w:p>
    <w:p>
      <w:pPr>
        <w:pStyle w:val="BodyTextIndent"/>
        <w:ind w:firstLine="709"/>
        <w:rPr/>
      </w:pPr>
      <w:r>
        <w:t>Последствием внедрения систем аварийной защиты будет обеспечение безопасности персонала и оборудования, а также предотвращение потенциально негативного воздействия на окружающую среду. Возможно разработать соответствующую методику для систематической оценки и анализа рисков аварийных ситуаций и принятия мер по их предотвращению.</w:t>
      </w:r>
    </w:p>
    <w:p>
      <w:pPr>
        <w:pStyle w:val="BodyTextIndent"/>
        <w:ind w:firstLine="709"/>
        <w:rPr/>
      </w:pPr>
      <w:r>
        <w:rPr/>
        <w:br w:type="page"/>
      </w:r>
    </w:p>
    <w:p>
      <w:pPr>
        <w:pStyle w:val="Heading1"/>
        <w:ind w:firstLine="709"/>
        <w:jc w:val="both"/>
        <w:rPr>
          <w:bCs/>
          <w:szCs w:val="28"/>
          <w:lang w:eastAsia="en-US"/>
        </w:rPr>
      </w:pPr>
      <w:r>
        <w:rPr>
          <w:bCs/>
          <w:szCs w:val="28"/>
          <w:lang w:eastAsia="en-US"/>
        </w:rPr>
        <w:t>8 Оценка эффективности мероприятий по обеспечению техносферной безопасности</w:t>
      </w:r>
    </w:p>
    <w:p>
      <w:pPr>
        <w:pStyle w:val="Heading1"/>
        <w:ind w:firstLine="709"/>
        <w:jc w:val="both"/>
        <w:rPr>
          <w:bCs/>
          <w:szCs w:val="28"/>
          <w:lang w:eastAsia="en-US"/>
        </w:rPr>
      </w:pPr>
      <w:bookmarkEnd w:id="64"/>
      <w:r>
        <w:rPr>
          <w:bCs/>
          <w:szCs w:val="28"/>
          <w:lang w:eastAsia="en-US"/>
        </w:rPr>
        <w:t>8.1 Расчет размера скидки (надбавки)</w:t>
      </w:r>
      <w:r>
        <w:rPr>
          <w:bCs/>
          <w:szCs w:val="28"/>
          <w:lang w:eastAsia="en-US"/>
        </w:rPr>
        <w:t xml:space="preserve"> к страховому тарифу по обязательному страхованию от несчастных случаев на производстве и профессиональных заболеваний</w:t>
      </w:r>
    </w:p>
    <w:p>
      <w:pPr>
        <w:pStyle w:val="Heading1"/>
        <w:ind w:firstLine="709"/>
        <w:jc w:val="both"/>
        <w:rPr>
          <w:bCs/>
          <w:szCs w:val="28"/>
          <w:lang w:eastAsia="en-US"/>
        </w:rPr>
      </w:pPr>
    </w:p>
    <w:p>
      <w:pPr>
        <w:spacing w:line="360" w:lineRule="auto"/>
        <w:ind w:firstLine="709"/>
        <w:jc w:val="both"/>
        <w:rPr>
          <w:sz w:val="28"/>
          <w:szCs w:val="28"/>
        </w:rPr>
      </w:pPr>
      <w:r>
        <w:rPr>
          <w:sz w:val="28"/>
          <w:szCs w:val="28"/>
        </w:rPr>
        <w:t>В таблице 8 приведен план мероприятий, разработанный с целью снижения воздействия организационно-временных психофизиологических факторов (ОВПФ) и улучшения производственных условий. Описанный план направлен на повышение эффективности и комфорта труда. Для достижения этих целей предлагается реализовать ряд мероприятий, рассчитанных на сокращение негативного влияния ОВПФ и улучшение рабочей среды.</w:t>
      </w:r>
    </w:p>
    <w:p>
      <w:pPr>
        <w:spacing w:line="360" w:lineRule="auto"/>
        <w:ind w:firstLine="709"/>
        <w:jc w:val="both"/>
        <w:rPr>
          <w:sz w:val="28"/>
          <w:szCs w:val="28"/>
        </w:rPr>
      </w:pPr>
      <w:r>
        <w:rPr>
          <w:sz w:val="28"/>
          <w:szCs w:val="28"/>
        </w:rPr>
        <w:t>Одним из предлагаемых мероприятий является проведение регулярных обучающих семинаров и тренингов для персонала, нацеленных на формирование навыков эффективной организации рабочего процесса и управления временем. Это позволит сотрудникам находить оптимальный баланс между рабочими задачами и отдыхом, а также улучшить их производительность.</w:t>
      </w:r>
    </w:p>
    <w:p>
      <w:pPr>
        <w:spacing w:line="360" w:lineRule="auto"/>
        <w:ind w:firstLine="709"/>
        <w:jc w:val="both"/>
        <w:rPr>
          <w:sz w:val="28"/>
          <w:szCs w:val="28"/>
        </w:rPr>
      </w:pPr>
      <w:r>
        <w:rPr>
          <w:sz w:val="28"/>
          <w:szCs w:val="28"/>
        </w:rPr>
        <w:t>Другим важным мероприятием является рационализация рабочего времени и распределение задач по рабочему дню. Определение приоритетов и оптимальной последовательности выполнения задач позволит снизить перегрузку сотрудников и уменьшить их стрессовый уровень. Кроме того, регулярные перерывы и короткие паузы между задачами помогут восстанавливать энергию и повышать концентрацию работников.</w:t>
      </w:r>
    </w:p>
    <w:p>
      <w:pPr>
        <w:spacing w:line="360" w:lineRule="auto"/>
        <w:ind w:firstLine="709"/>
        <w:jc w:val="both"/>
        <w:rPr>
          <w:sz w:val="28"/>
          <w:szCs w:val="28"/>
        </w:rPr>
      </w:pPr>
      <w:r>
        <w:rPr>
          <w:sz w:val="28"/>
          <w:szCs w:val="28"/>
        </w:rPr>
        <w:t>Для улучшения рабочей среды планируется проведение ремонтных работ, обновление оборудования и внедрение новых технологий, направленных на автоматизацию и улучшение рабочих процессов. Также предусмотрено обеспечение световой и звуковой изоляции рабочих помещений, что позволит уменьшить шум и необходимость работы при недостаточной освещенности.</w:t>
      </w:r>
    </w:p>
    <w:p>
      <w:pPr>
        <w:spacing w:line="360" w:lineRule="auto"/>
        <w:ind w:firstLine="709"/>
        <w:jc w:val="both"/>
        <w:rPr>
          <w:sz w:val="28"/>
          <w:szCs w:val="28"/>
        </w:rPr>
      </w:pPr>
      <w:r>
        <w:rPr>
          <w:sz w:val="28"/>
          <w:szCs w:val="28"/>
        </w:rPr>
        <w:t>Для эффективного контроля и оценки реализации мероприятий планируется введение системы мониторинга и анализа производственных условий и ОВПФ. Это позволит оперативно выявлять проблемы и предлагать соответствующие корректирующие меры для дальнейшего улучшения условий труда.</w:t>
      </w:r>
    </w:p>
    <w:p>
      <w:pPr>
        <w:spacing w:line="360" w:lineRule="auto"/>
        <w:ind w:firstLine="709"/>
        <w:jc w:val="both"/>
        <w:rPr>
          <w:sz w:val="28"/>
          <w:szCs w:val="28"/>
        </w:rPr>
      </w:pPr>
      <w:r>
        <w:rPr>
          <w:sz w:val="28"/>
          <w:szCs w:val="28"/>
        </w:rPr>
        <w:t xml:space="preserve">Таким образом, представленный план мероприятий направлен на снижение негативного воздействия ОВПФ и улучшение условий труда. </w:t>
      </w:r>
    </w:p>
    <w:p>
      <w:pPr>
        <w:spacing w:line="360" w:lineRule="auto"/>
        <w:ind w:firstLine="709"/>
        <w:jc w:val="both"/>
        <w:rPr>
          <w:sz w:val="28"/>
          <w:szCs w:val="28"/>
        </w:rPr>
      </w:pPr>
      <w:r>
        <w:rPr>
          <w:sz w:val="28"/>
          <w:szCs w:val="28"/>
        </w:rPr>
        <w:t>Реализация данных мероприятий способствует повышению эффективности труда, снижению стрессового уровня сотрудников и улучшению их самочувствия.</w:t>
      </w:r>
    </w:p>
    <w:p>
      <w:pPr>
        <w:spacing w:line="240" w:lineRule="exact"/>
        <w:ind w:firstLine="709"/>
        <w:jc w:val="both"/>
        <w:rPr>
          <w:sz w:val="28"/>
          <w:szCs w:val="28"/>
        </w:rPr>
      </w:pPr>
    </w:p>
    <w:p>
      <w:pPr>
        <w:pStyle w:val="BodyText"/>
        <w:spacing w:after="0"/>
        <w:jc w:val="both"/>
        <w:rPr>
          <w:sz w:val="28"/>
          <w:szCs w:val="28"/>
        </w:rPr>
      </w:pPr>
      <w:r>
        <w:rPr>
          <w:sz w:val="28"/>
          <w:szCs w:val="28"/>
        </w:rPr>
        <w:t>Таблица</w:t>
      </w:r>
      <w:r>
        <w:rPr>
          <w:spacing w:val="-3"/>
          <w:sz w:val="28"/>
          <w:szCs w:val="28"/>
        </w:rPr>
        <w:t xml:space="preserve"> 8 </w:t>
      </w:r>
      <w:r>
        <w:rPr>
          <w:sz w:val="28"/>
          <w:szCs w:val="28"/>
        </w:rPr>
        <w:t xml:space="preserve">– </w:t>
      </w:r>
      <w:r>
        <w:rPr>
          <w:sz w:val="28"/>
          <w:szCs w:val="28"/>
        </w:rPr>
        <w:t>П</w:t>
      </w:r>
      <w:r>
        <w:rPr>
          <w:sz w:val="28"/>
          <w:szCs w:val="28"/>
        </w:rPr>
        <w:t>лан мероприятий по улучшению условий, охраны труда и промышленной безопасности</w:t>
      </w:r>
    </w:p>
    <w:p>
      <w:pPr>
        <w:pStyle w:val="BodyText"/>
        <w:spacing w:after="0" w:line="240" w:lineRule="exact"/>
        <w:jc w:val="both"/>
        <w:rPr>
          <w:sz w:val="28"/>
          <w:szCs w:val="28"/>
        </w:rPr>
      </w:pPr>
    </w:p>
    <w:p>
      <w:pPr>
        <w:pStyle w:val="BodyText"/>
        <w:spacing w:after="0" w:line="240" w:lineRule="exact"/>
        <w:jc w:val="both"/>
        <w:rPr>
          <w:sz w:val="28"/>
          <w:szCs w:val="28"/>
        </w:rPr>
      </w:pPr>
    </w:p>
    <w:tbl>
      <w:tblPr>
        <w:tblW w:w="508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1E0"/>
      </w:tblPr>
      <w:tblGrid>
        <w:gridCol w:w="1270"/>
        <w:gridCol w:w="1703"/>
        <w:gridCol w:w="1843"/>
        <w:gridCol w:w="1418"/>
        <w:gridCol w:w="1133"/>
        <w:gridCol w:w="850"/>
        <w:gridCol w:w="1272"/>
      </w:tblGrid>
      <w:tr>
        <w:trPr>
          <w:trHeight w:val="20"/>
          <w:jc w:val="center"/>
        </w:trPr>
        <w:tc>
          <w:tcPr>
            <w:cnfStyle w:val="101000000000"/>
            <w:tcW w:w="669" w:type="pct"/>
            <w:vAlign w:val="center"/>
          </w:tcPr>
          <w:p>
            <w:pPr>
              <w:pStyle w:val="TableParagraph"/>
              <w:spacing w:line="276" w:lineRule="auto"/>
              <w:ind w:left="-110" w:firstLine="110"/>
              <w:jc w:val="center"/>
              <w:rPr>
                <w:sz w:val="24"/>
                <w:szCs w:val="24"/>
              </w:rPr>
            </w:pPr>
            <w:r>
              <w:rPr>
                <w:spacing w:val="-1"/>
                <w:sz w:val="24"/>
                <w:szCs w:val="24"/>
              </w:rPr>
              <w:t>Наимено</w:t>
            </w:r>
            <w:r>
              <w:rPr>
                <w:spacing w:val="-1"/>
                <w:sz w:val="24"/>
                <w:szCs w:val="24"/>
              </w:rPr>
              <w:softHyphen/>
            </w:r>
            <w:r>
              <w:rPr>
                <w:sz w:val="24"/>
                <w:szCs w:val="24"/>
              </w:rPr>
              <w:t xml:space="preserve">вание </w:t>
            </w:r>
            <w:r>
              <w:rPr>
                <w:spacing w:val="-1"/>
                <w:sz w:val="24"/>
                <w:szCs w:val="24"/>
              </w:rPr>
              <w:t>ра</w:t>
            </w:r>
            <w:r>
              <w:rPr>
                <w:spacing w:val="-1"/>
                <w:sz w:val="24"/>
                <w:szCs w:val="24"/>
              </w:rPr>
              <w:softHyphen/>
            </w:r>
            <w:r>
              <w:rPr>
                <w:spacing w:val="-1"/>
                <w:sz w:val="24"/>
                <w:szCs w:val="24"/>
              </w:rPr>
              <w:t xml:space="preserve">бочего </w:t>
            </w:r>
            <w:r>
              <w:rPr>
                <w:sz w:val="24"/>
                <w:szCs w:val="24"/>
              </w:rPr>
              <w:t>ме</w:t>
            </w:r>
            <w:r>
              <w:rPr>
                <w:sz w:val="24"/>
                <w:szCs w:val="24"/>
              </w:rPr>
              <w:softHyphen/>
            </w:r>
            <w:r>
              <w:rPr>
                <w:sz w:val="24"/>
                <w:szCs w:val="24"/>
              </w:rPr>
              <w:t>ста</w:t>
            </w:r>
          </w:p>
        </w:tc>
        <w:tc>
          <w:tcPr>
            <w:cnfStyle w:val="100010000000"/>
            <w:tcW w:w="897" w:type="pct"/>
            <w:vAlign w:val="center"/>
          </w:tcPr>
          <w:p>
            <w:pPr>
              <w:pStyle w:val="TableParagraph"/>
              <w:spacing w:line="276" w:lineRule="auto"/>
              <w:ind w:left="-110" w:firstLine="110"/>
              <w:jc w:val="center"/>
              <w:rPr>
                <w:sz w:val="24"/>
                <w:szCs w:val="24"/>
              </w:rPr>
            </w:pPr>
            <w:r>
              <w:rPr>
                <w:spacing w:val="-1"/>
                <w:sz w:val="24"/>
                <w:szCs w:val="24"/>
              </w:rPr>
              <w:t xml:space="preserve">Наименование </w:t>
            </w:r>
            <w:r>
              <w:rPr>
                <w:sz w:val="24"/>
                <w:szCs w:val="24"/>
              </w:rPr>
              <w:t>мероприятия</w:t>
            </w:r>
          </w:p>
        </w:tc>
        <w:tc>
          <w:tcPr>
            <w:cnfStyle w:val="100001000000"/>
            <w:tcW w:w="971" w:type="pct"/>
            <w:vAlign w:val="center"/>
          </w:tcPr>
          <w:p>
            <w:pPr>
              <w:pStyle w:val="TableParagraph"/>
              <w:spacing w:line="276" w:lineRule="auto"/>
              <w:ind w:left="-110" w:firstLine="110"/>
              <w:jc w:val="center"/>
              <w:rPr>
                <w:sz w:val="24"/>
                <w:szCs w:val="24"/>
              </w:rPr>
            </w:pPr>
            <w:r>
              <w:rPr>
                <w:sz w:val="24"/>
                <w:szCs w:val="24"/>
              </w:rPr>
              <w:t>Назначение ме</w:t>
            </w:r>
            <w:r>
              <w:rPr>
                <w:sz w:val="24"/>
                <w:szCs w:val="24"/>
              </w:rPr>
              <w:softHyphen/>
            </w:r>
            <w:r>
              <w:rPr>
                <w:sz w:val="24"/>
                <w:szCs w:val="24"/>
              </w:rPr>
              <w:t>роприятия</w:t>
            </w:r>
          </w:p>
        </w:tc>
        <w:tc>
          <w:tcPr>
            <w:cnfStyle w:val="100010000000"/>
            <w:tcW w:w="747" w:type="pct"/>
            <w:vAlign w:val="center"/>
          </w:tcPr>
          <w:p>
            <w:pPr>
              <w:pStyle w:val="TableParagraph"/>
              <w:spacing w:line="276" w:lineRule="auto"/>
              <w:ind w:left="-110" w:firstLine="110"/>
              <w:jc w:val="center"/>
              <w:rPr>
                <w:sz w:val="24"/>
                <w:szCs w:val="24"/>
              </w:rPr>
            </w:pPr>
            <w:r>
              <w:rPr>
                <w:sz w:val="24"/>
                <w:szCs w:val="24"/>
              </w:rPr>
              <w:t>Источник финансиро</w:t>
            </w:r>
            <w:r>
              <w:rPr>
                <w:sz w:val="24"/>
                <w:szCs w:val="24"/>
              </w:rPr>
              <w:softHyphen/>
            </w:r>
            <w:r>
              <w:rPr>
                <w:sz w:val="24"/>
                <w:szCs w:val="24"/>
              </w:rPr>
              <w:t>в</w:t>
            </w:r>
            <w:r>
              <w:rPr>
                <w:sz w:val="24"/>
                <w:szCs w:val="24"/>
              </w:rPr>
              <w:t>ания</w:t>
            </w:r>
          </w:p>
        </w:tc>
        <w:tc>
          <w:tcPr>
            <w:cnfStyle w:val="100001000000"/>
            <w:tcW w:w="597" w:type="pct"/>
            <w:vAlign w:val="center"/>
          </w:tcPr>
          <w:p>
            <w:pPr>
              <w:pStyle w:val="TableParagraph"/>
              <w:spacing w:line="276" w:lineRule="auto"/>
              <w:ind w:left="-110" w:firstLine="110"/>
              <w:jc w:val="center"/>
              <w:rPr>
                <w:sz w:val="24"/>
                <w:szCs w:val="24"/>
              </w:rPr>
            </w:pPr>
            <w:r>
              <w:rPr>
                <w:sz w:val="24"/>
                <w:szCs w:val="24"/>
              </w:rPr>
              <w:t>Ответ</w:t>
            </w:r>
            <w:r>
              <w:rPr>
                <w:sz w:val="24"/>
                <w:szCs w:val="24"/>
              </w:rPr>
              <w:softHyphen/>
            </w:r>
            <w:r>
              <w:rPr>
                <w:sz w:val="24"/>
                <w:szCs w:val="24"/>
              </w:rPr>
              <w:t>ственный за выпол</w:t>
            </w:r>
            <w:r>
              <w:rPr>
                <w:sz w:val="24"/>
                <w:szCs w:val="24"/>
              </w:rPr>
              <w:softHyphen/>
            </w:r>
            <w:r>
              <w:rPr>
                <w:sz w:val="24"/>
                <w:szCs w:val="24"/>
              </w:rPr>
              <w:t>нение ме</w:t>
            </w:r>
            <w:r>
              <w:rPr>
                <w:sz w:val="24"/>
                <w:szCs w:val="24"/>
              </w:rPr>
              <w:softHyphen/>
            </w:r>
            <w:r>
              <w:rPr>
                <w:sz w:val="24"/>
                <w:szCs w:val="24"/>
              </w:rPr>
              <w:t>ро</w:t>
            </w:r>
            <w:r>
              <w:rPr>
                <w:sz w:val="24"/>
                <w:szCs w:val="24"/>
              </w:rPr>
              <w:softHyphen/>
            </w:r>
            <w:r>
              <w:rPr>
                <w:sz w:val="24"/>
                <w:szCs w:val="24"/>
              </w:rPr>
              <w:t>прия</w:t>
            </w:r>
            <w:r>
              <w:rPr>
                <w:sz w:val="24"/>
                <w:szCs w:val="24"/>
              </w:rPr>
              <w:softHyphen/>
            </w:r>
            <w:r>
              <w:rPr>
                <w:sz w:val="24"/>
                <w:szCs w:val="24"/>
              </w:rPr>
              <w:t>тия</w:t>
            </w:r>
          </w:p>
        </w:tc>
        <w:tc>
          <w:tcPr>
            <w:cnfStyle w:val="100010000000"/>
            <w:tcW w:w="448" w:type="pct"/>
            <w:vAlign w:val="center"/>
          </w:tcPr>
          <w:p>
            <w:pPr>
              <w:pStyle w:val="TableParagraph"/>
              <w:spacing w:line="276" w:lineRule="auto"/>
              <w:ind w:left="-110" w:firstLine="110"/>
              <w:rPr>
                <w:sz w:val="24"/>
                <w:szCs w:val="24"/>
              </w:rPr>
            </w:pPr>
            <w:r>
              <w:rPr>
                <w:sz w:val="24"/>
                <w:szCs w:val="24"/>
              </w:rPr>
              <w:t>Срок выпол</w:t>
            </w:r>
            <w:r>
              <w:rPr>
                <w:sz w:val="24"/>
                <w:szCs w:val="24"/>
              </w:rPr>
              <w:softHyphen/>
            </w:r>
            <w:r>
              <w:rPr>
                <w:sz w:val="24"/>
                <w:szCs w:val="24"/>
              </w:rPr>
              <w:t>нения</w:t>
            </w:r>
          </w:p>
        </w:tc>
        <w:tc>
          <w:tcPr>
            <w:cnfStyle w:val="100100000000"/>
            <w:tcW w:w="670" w:type="pct"/>
            <w:vAlign w:val="center"/>
          </w:tcPr>
          <w:p>
            <w:pPr>
              <w:pStyle w:val="TableParagraph"/>
              <w:spacing w:line="276" w:lineRule="auto"/>
              <w:ind w:left="-110" w:firstLine="110"/>
              <w:jc w:val="center"/>
              <w:rPr>
                <w:sz w:val="24"/>
                <w:szCs w:val="24"/>
              </w:rPr>
            </w:pPr>
            <w:r>
              <w:rPr>
                <w:sz w:val="24"/>
                <w:szCs w:val="24"/>
              </w:rPr>
              <w:t>Службы</w:t>
            </w:r>
            <w:r>
              <w:rPr>
                <w:sz w:val="24"/>
                <w:szCs w:val="24"/>
              </w:rPr>
              <w:t>,</w:t>
            </w:r>
            <w:r>
              <w:rPr>
                <w:sz w:val="24"/>
                <w:szCs w:val="24"/>
              </w:rPr>
              <w:t xml:space="preserve"> привлекае</w:t>
            </w:r>
            <w:r>
              <w:rPr>
                <w:sz w:val="24"/>
                <w:szCs w:val="24"/>
              </w:rPr>
              <w:softHyphen/>
            </w:r>
            <w:r>
              <w:rPr>
                <w:sz w:val="24"/>
                <w:szCs w:val="24"/>
              </w:rPr>
              <w:t>мые для выполне</w:t>
            </w:r>
            <w:r>
              <w:rPr>
                <w:sz w:val="24"/>
                <w:szCs w:val="24"/>
              </w:rPr>
              <w:softHyphen/>
            </w:r>
            <w:r>
              <w:rPr>
                <w:sz w:val="24"/>
                <w:szCs w:val="24"/>
              </w:rPr>
              <w:t>ния меро</w:t>
            </w:r>
            <w:r>
              <w:rPr>
                <w:sz w:val="24"/>
                <w:szCs w:val="24"/>
              </w:rPr>
              <w:softHyphen/>
            </w:r>
            <w:r>
              <w:rPr>
                <w:sz w:val="24"/>
                <w:szCs w:val="24"/>
              </w:rPr>
              <w:t>приятия</w:t>
            </w:r>
          </w:p>
        </w:tc>
      </w:tr>
      <w:tr>
        <w:trPr>
          <w:trHeight w:val="20"/>
          <w:jc w:val="center"/>
        </w:trPr>
        <w:tc>
          <w:tcPr>
            <w:cnfStyle w:val="001000100000"/>
            <w:tcW w:w="669" w:type="pct"/>
            <w:vMerge w:val="restart"/>
          </w:tcPr>
          <w:p>
            <w:pPr>
              <w:pStyle w:val="TableParagraph"/>
              <w:rPr>
                <w:sz w:val="24"/>
                <w:szCs w:val="24"/>
              </w:rPr>
            </w:pPr>
            <w:r>
              <w:rPr>
                <w:sz w:val="24"/>
                <w:szCs w:val="24"/>
              </w:rPr>
              <w:t>Механик по ре</w:t>
            </w:r>
            <w:r>
              <w:rPr>
                <w:sz w:val="24"/>
                <w:szCs w:val="24"/>
              </w:rPr>
              <w:softHyphen/>
            </w:r>
            <w:r>
              <w:rPr>
                <w:sz w:val="24"/>
                <w:szCs w:val="24"/>
              </w:rPr>
              <w:t>монту двигателя</w:t>
            </w:r>
          </w:p>
        </w:tc>
        <w:tc>
          <w:tcPr>
            <w:cnfStyle w:val="000010100000"/>
            <w:tcW w:w="897" w:type="pct"/>
            <w:vAlign w:val="center"/>
          </w:tcPr>
          <w:p>
            <w:pPr>
              <w:pStyle w:val="TableParagraph"/>
              <w:rPr>
                <w:sz w:val="24"/>
                <w:szCs w:val="24"/>
              </w:rPr>
            </w:pPr>
            <w:r>
              <w:rPr>
                <w:sz w:val="24"/>
                <w:szCs w:val="24"/>
              </w:rPr>
              <w:t>Применение и контроль при</w:t>
            </w:r>
            <w:r>
              <w:rPr>
                <w:sz w:val="24"/>
                <w:szCs w:val="24"/>
              </w:rPr>
              <w:softHyphen/>
            </w:r>
            <w:r>
              <w:rPr>
                <w:sz w:val="24"/>
                <w:szCs w:val="24"/>
              </w:rPr>
              <w:t>менения средств за</w:t>
            </w:r>
            <w:r>
              <w:rPr>
                <w:sz w:val="24"/>
                <w:szCs w:val="24"/>
              </w:rPr>
              <w:softHyphen/>
            </w:r>
            <w:r>
              <w:rPr>
                <w:sz w:val="24"/>
                <w:szCs w:val="24"/>
              </w:rPr>
              <w:t>щиты органов дыхания</w:t>
            </w:r>
          </w:p>
        </w:tc>
        <w:tc>
          <w:tcPr>
            <w:cnfStyle w:val="000001100000"/>
            <w:tcW w:w="971" w:type="pct"/>
            <w:vAlign w:val="center"/>
          </w:tcPr>
          <w:p>
            <w:pPr>
              <w:pStyle w:val="TableParagraph"/>
              <w:rPr>
                <w:sz w:val="24"/>
                <w:szCs w:val="24"/>
              </w:rPr>
            </w:pPr>
            <w:r>
              <w:rPr>
                <w:sz w:val="24"/>
                <w:szCs w:val="24"/>
              </w:rPr>
              <w:t>Защита органов дыхания от воздействия вредных ве</w:t>
            </w:r>
            <w:r>
              <w:rPr>
                <w:sz w:val="24"/>
                <w:szCs w:val="24"/>
              </w:rPr>
              <w:softHyphen/>
            </w:r>
            <w:r>
              <w:rPr>
                <w:sz w:val="24"/>
                <w:szCs w:val="24"/>
              </w:rPr>
              <w:t>ществ в воз</w:t>
            </w:r>
            <w:r>
              <w:rPr>
                <w:sz w:val="24"/>
                <w:szCs w:val="24"/>
              </w:rPr>
              <w:softHyphen/>
            </w:r>
            <w:r>
              <w:rPr>
                <w:sz w:val="24"/>
                <w:szCs w:val="24"/>
              </w:rPr>
              <w:t>духе рабочей зоны</w:t>
            </w:r>
          </w:p>
        </w:tc>
        <w:tc>
          <w:tcPr>
            <w:cnfStyle w:val="000010100000"/>
            <w:tcW w:w="747" w:type="pct"/>
            <w:vAlign w:val="center"/>
          </w:tcPr>
          <w:p>
            <w:pPr>
              <w:pStyle w:val="TableParagraph"/>
              <w:rPr>
                <w:sz w:val="24"/>
                <w:szCs w:val="24"/>
              </w:rPr>
            </w:pPr>
            <w:r>
              <w:rPr>
                <w:sz w:val="24"/>
                <w:szCs w:val="24"/>
              </w:rPr>
              <w:t>Ген.</w:t>
            </w:r>
            <w:r>
              <w:rPr>
                <w:sz w:val="24"/>
                <w:szCs w:val="24"/>
              </w:rPr>
              <w:t xml:space="preserve"> </w:t>
            </w:r>
            <w:r>
              <w:rPr>
                <w:sz w:val="24"/>
                <w:szCs w:val="24"/>
              </w:rPr>
              <w:t>дирек</w:t>
            </w:r>
            <w:r>
              <w:rPr>
                <w:sz w:val="24"/>
                <w:szCs w:val="24"/>
              </w:rPr>
              <w:softHyphen/>
            </w:r>
            <w:r>
              <w:rPr>
                <w:sz w:val="24"/>
                <w:szCs w:val="24"/>
              </w:rPr>
              <w:t>тор</w:t>
            </w:r>
          </w:p>
        </w:tc>
        <w:tc>
          <w:tcPr>
            <w:cnfStyle w:val="000001100000"/>
            <w:tcW w:w="597" w:type="pct"/>
            <w:vAlign w:val="center"/>
          </w:tcPr>
          <w:p>
            <w:pPr>
              <w:pStyle w:val="TableParagraph"/>
              <w:rPr>
                <w:sz w:val="24"/>
                <w:szCs w:val="24"/>
              </w:rPr>
            </w:pPr>
            <w:r>
              <w:rPr>
                <w:sz w:val="24"/>
                <w:szCs w:val="24"/>
              </w:rPr>
              <w:t>Руково</w:t>
            </w:r>
            <w:r>
              <w:rPr>
                <w:sz w:val="24"/>
                <w:szCs w:val="24"/>
              </w:rPr>
              <w:softHyphen/>
            </w:r>
            <w:r>
              <w:rPr>
                <w:sz w:val="24"/>
                <w:szCs w:val="24"/>
              </w:rPr>
              <w:t>дители подраз</w:t>
            </w:r>
            <w:r>
              <w:rPr>
                <w:sz w:val="24"/>
                <w:szCs w:val="24"/>
              </w:rPr>
              <w:softHyphen/>
            </w:r>
            <w:r>
              <w:rPr>
                <w:sz w:val="24"/>
                <w:szCs w:val="24"/>
              </w:rPr>
              <w:t>делений</w:t>
            </w:r>
          </w:p>
          <w:p>
            <w:pPr>
              <w:pStyle w:val="TableParagraph"/>
              <w:rPr>
                <w:sz w:val="24"/>
                <w:szCs w:val="24"/>
              </w:rPr>
            </w:pPr>
            <w:r>
              <w:rPr>
                <w:sz w:val="24"/>
                <w:szCs w:val="24"/>
              </w:rPr>
              <w:t>Специа</w:t>
            </w:r>
            <w:r>
              <w:rPr>
                <w:sz w:val="24"/>
                <w:szCs w:val="24"/>
              </w:rPr>
              <w:softHyphen/>
            </w:r>
            <w:r>
              <w:rPr>
                <w:sz w:val="24"/>
                <w:szCs w:val="24"/>
              </w:rPr>
              <w:t>лист по ОТ</w:t>
            </w:r>
          </w:p>
        </w:tc>
        <w:tc>
          <w:tcPr>
            <w:cnfStyle w:val="000010100000"/>
            <w:tcW w:w="448" w:type="pct"/>
            <w:vAlign w:val="center"/>
          </w:tcPr>
          <w:p>
            <w:pPr>
              <w:pStyle w:val="TableParagraph"/>
              <w:rPr>
                <w:sz w:val="24"/>
                <w:szCs w:val="24"/>
              </w:rPr>
            </w:pPr>
            <w:r>
              <w:rPr>
                <w:spacing w:val="-1"/>
                <w:sz w:val="24"/>
                <w:szCs w:val="24"/>
              </w:rPr>
              <w:t>По</w:t>
            </w:r>
            <w:r>
              <w:rPr>
                <w:spacing w:val="-1"/>
                <w:sz w:val="24"/>
                <w:szCs w:val="24"/>
              </w:rPr>
              <w:softHyphen/>
            </w:r>
            <w:r>
              <w:rPr>
                <w:spacing w:val="-1"/>
                <w:sz w:val="24"/>
                <w:szCs w:val="24"/>
              </w:rPr>
              <w:t>сто</w:t>
            </w:r>
            <w:r>
              <w:rPr>
                <w:spacing w:val="-1"/>
                <w:sz w:val="24"/>
                <w:szCs w:val="24"/>
              </w:rPr>
              <w:softHyphen/>
            </w:r>
            <w:r>
              <w:rPr>
                <w:spacing w:val="-1"/>
                <w:sz w:val="24"/>
                <w:szCs w:val="24"/>
              </w:rPr>
              <w:t>я</w:t>
            </w:r>
            <w:r>
              <w:rPr>
                <w:sz w:val="24"/>
                <w:szCs w:val="24"/>
              </w:rPr>
              <w:t>нно</w:t>
            </w:r>
          </w:p>
        </w:tc>
        <w:tc>
          <w:tcPr>
            <w:cnfStyle w:val="000100100000"/>
            <w:tcW w:w="670" w:type="pct"/>
            <w:vAlign w:val="center"/>
          </w:tcPr>
          <w:p>
            <w:pPr>
              <w:pStyle w:val="TableParagraph"/>
              <w:rPr>
                <w:sz w:val="24"/>
                <w:szCs w:val="24"/>
              </w:rPr>
            </w:pPr>
            <w:r>
              <w:rPr>
                <w:spacing w:val="-1"/>
                <w:sz w:val="24"/>
                <w:szCs w:val="24"/>
              </w:rPr>
              <w:t>Руководи</w:t>
            </w:r>
            <w:r>
              <w:rPr>
                <w:spacing w:val="-1"/>
                <w:sz w:val="24"/>
                <w:szCs w:val="24"/>
              </w:rPr>
              <w:softHyphen/>
            </w:r>
            <w:r>
              <w:rPr>
                <w:spacing w:val="-1"/>
                <w:sz w:val="24"/>
                <w:szCs w:val="24"/>
              </w:rPr>
              <w:t xml:space="preserve">тели </w:t>
            </w:r>
            <w:r>
              <w:rPr>
                <w:sz w:val="24"/>
                <w:szCs w:val="24"/>
              </w:rPr>
              <w:t>структур</w:t>
            </w:r>
            <w:r>
              <w:rPr>
                <w:sz w:val="24"/>
                <w:szCs w:val="24"/>
              </w:rPr>
              <w:softHyphen/>
            </w:r>
            <w:r>
              <w:rPr>
                <w:sz w:val="24"/>
                <w:szCs w:val="24"/>
              </w:rPr>
              <w:t>ных под</w:t>
            </w:r>
            <w:r>
              <w:rPr>
                <w:sz w:val="24"/>
                <w:szCs w:val="24"/>
              </w:rPr>
              <w:softHyphen/>
            </w:r>
            <w:r>
              <w:rPr>
                <w:sz w:val="24"/>
                <w:szCs w:val="24"/>
              </w:rPr>
              <w:t>разделе</w:t>
            </w:r>
            <w:r>
              <w:rPr>
                <w:sz w:val="24"/>
                <w:szCs w:val="24"/>
              </w:rPr>
              <w:softHyphen/>
            </w:r>
            <w:r>
              <w:rPr>
                <w:sz w:val="24"/>
                <w:szCs w:val="24"/>
              </w:rPr>
              <w:t>ний</w:t>
            </w:r>
          </w:p>
        </w:tc>
      </w:tr>
      <w:tr>
        <w:trPr>
          <w:trHeight w:val="20"/>
          <w:jc w:val="center"/>
        </w:trPr>
        <w:tc>
          <w:tcPr>
            <w:cnfStyle w:val="001000010000"/>
            <w:tcW w:w="669" w:type="pct"/>
            <w:vMerge w:val="continue"/>
          </w:tcPr>
          <w:p/>
        </w:tc>
        <w:tc>
          <w:tcPr>
            <w:cnfStyle w:val="000010010000"/>
            <w:tcW w:w="897" w:type="pct"/>
          </w:tcPr>
          <w:p>
            <w:pPr>
              <w:pStyle w:val="TableParagraph"/>
              <w:rPr>
                <w:sz w:val="24"/>
                <w:szCs w:val="24"/>
              </w:rPr>
            </w:pPr>
            <w:r>
              <w:rPr>
                <w:sz w:val="24"/>
                <w:szCs w:val="24"/>
              </w:rPr>
              <w:t>Замена высо</w:t>
            </w:r>
            <w:r>
              <w:rPr>
                <w:sz w:val="24"/>
                <w:szCs w:val="24"/>
              </w:rPr>
              <w:softHyphen/>
            </w:r>
            <w:r>
              <w:rPr>
                <w:sz w:val="24"/>
                <w:szCs w:val="24"/>
              </w:rPr>
              <w:t>ковольтного разъедини</w:t>
            </w:r>
            <w:r>
              <w:rPr>
                <w:sz w:val="24"/>
                <w:szCs w:val="24"/>
              </w:rPr>
              <w:softHyphen/>
            </w:r>
            <w:r>
              <w:rPr>
                <w:sz w:val="24"/>
                <w:szCs w:val="24"/>
              </w:rPr>
              <w:t>теля на новый</w:t>
            </w:r>
          </w:p>
        </w:tc>
        <w:tc>
          <w:tcPr>
            <w:cnfStyle w:val="000001010000"/>
            <w:tcW w:w="971" w:type="pct"/>
          </w:tcPr>
          <w:p>
            <w:pPr>
              <w:pStyle w:val="TableParagraph"/>
              <w:rPr>
                <w:sz w:val="24"/>
                <w:szCs w:val="24"/>
              </w:rPr>
            </w:pPr>
            <w:r>
              <w:rPr>
                <w:sz w:val="24"/>
                <w:szCs w:val="24"/>
              </w:rPr>
              <w:t>Уменьшение времени на проведение технологиче</w:t>
            </w:r>
            <w:r>
              <w:rPr>
                <w:sz w:val="24"/>
                <w:szCs w:val="24"/>
              </w:rPr>
              <w:softHyphen/>
            </w:r>
            <w:r>
              <w:rPr>
                <w:sz w:val="24"/>
                <w:szCs w:val="24"/>
              </w:rPr>
              <w:t>ского процесса</w:t>
            </w:r>
          </w:p>
        </w:tc>
        <w:tc>
          <w:tcPr>
            <w:cnfStyle w:val="000010010000"/>
            <w:tcW w:w="747" w:type="pct"/>
          </w:tcPr>
          <w:p>
            <w:pPr>
              <w:pStyle w:val="TableParagraph"/>
              <w:rPr>
                <w:sz w:val="24"/>
                <w:szCs w:val="24"/>
              </w:rPr>
            </w:pPr>
            <w:r>
              <w:rPr>
                <w:sz w:val="24"/>
                <w:szCs w:val="24"/>
              </w:rPr>
              <w:t>Ген.</w:t>
            </w:r>
            <w:r>
              <w:rPr>
                <w:sz w:val="24"/>
                <w:szCs w:val="24"/>
              </w:rPr>
              <w:t xml:space="preserve"> </w:t>
            </w:r>
            <w:r>
              <w:rPr>
                <w:sz w:val="24"/>
                <w:szCs w:val="24"/>
              </w:rPr>
              <w:t>дирек</w:t>
            </w:r>
            <w:r>
              <w:rPr>
                <w:sz w:val="24"/>
                <w:szCs w:val="24"/>
              </w:rPr>
              <w:softHyphen/>
            </w:r>
            <w:r>
              <w:rPr>
                <w:sz w:val="24"/>
                <w:szCs w:val="24"/>
              </w:rPr>
              <w:t>тор</w:t>
            </w:r>
          </w:p>
        </w:tc>
        <w:tc>
          <w:tcPr>
            <w:cnfStyle w:val="000001010000"/>
            <w:tcW w:w="597" w:type="pct"/>
          </w:tcPr>
          <w:p>
            <w:pPr>
              <w:pStyle w:val="TableParagraph"/>
              <w:rPr>
                <w:sz w:val="24"/>
                <w:szCs w:val="24"/>
              </w:rPr>
            </w:pPr>
            <w:r>
              <w:rPr>
                <w:sz w:val="24"/>
                <w:szCs w:val="24"/>
              </w:rPr>
              <w:t>Дирек</w:t>
            </w:r>
            <w:r>
              <w:rPr>
                <w:sz w:val="24"/>
                <w:szCs w:val="24"/>
              </w:rPr>
              <w:softHyphen/>
            </w:r>
            <w:r>
              <w:rPr>
                <w:sz w:val="24"/>
                <w:szCs w:val="24"/>
              </w:rPr>
              <w:t>тор по техниче</w:t>
            </w:r>
            <w:r>
              <w:rPr>
                <w:sz w:val="24"/>
                <w:szCs w:val="24"/>
              </w:rPr>
              <w:softHyphen/>
            </w:r>
            <w:r>
              <w:rPr>
                <w:sz w:val="24"/>
                <w:szCs w:val="24"/>
              </w:rPr>
              <w:t>скому обеспе</w:t>
            </w:r>
            <w:r>
              <w:rPr>
                <w:sz w:val="24"/>
                <w:szCs w:val="24"/>
              </w:rPr>
              <w:softHyphen/>
            </w:r>
            <w:r>
              <w:rPr>
                <w:sz w:val="24"/>
                <w:szCs w:val="24"/>
              </w:rPr>
              <w:t>чению</w:t>
            </w:r>
          </w:p>
        </w:tc>
        <w:tc>
          <w:tcPr>
            <w:cnfStyle w:val="000010010000"/>
            <w:tcW w:w="448" w:type="pct"/>
          </w:tcPr>
          <w:p>
            <w:pPr>
              <w:pStyle w:val="TableParagraph"/>
              <w:rPr>
                <w:sz w:val="24"/>
                <w:szCs w:val="24"/>
              </w:rPr>
            </w:pPr>
            <w:r>
              <w:rPr>
                <w:sz w:val="24"/>
                <w:szCs w:val="24"/>
              </w:rPr>
              <w:t>Май</w:t>
            </w:r>
            <w:r>
              <w:rPr>
                <w:sz w:val="24"/>
                <w:szCs w:val="24"/>
              </w:rPr>
              <w:t xml:space="preserve"> </w:t>
            </w:r>
            <w:r>
              <w:rPr>
                <w:sz w:val="24"/>
                <w:szCs w:val="24"/>
              </w:rPr>
              <w:t>2023</w:t>
            </w:r>
          </w:p>
        </w:tc>
        <w:tc>
          <w:tcPr>
            <w:cnfStyle w:val="000100010000"/>
            <w:tcW w:w="670" w:type="pct"/>
          </w:tcPr>
          <w:p>
            <w:pPr>
              <w:pStyle w:val="TableParagraph"/>
              <w:rPr>
                <w:sz w:val="24"/>
                <w:szCs w:val="24"/>
              </w:rPr>
            </w:pPr>
            <w:r>
              <w:rPr>
                <w:sz w:val="24"/>
                <w:szCs w:val="24"/>
              </w:rPr>
              <w:t>Руководи</w:t>
            </w:r>
            <w:r>
              <w:rPr>
                <w:sz w:val="24"/>
                <w:szCs w:val="24"/>
              </w:rPr>
              <w:softHyphen/>
            </w:r>
            <w:r>
              <w:rPr>
                <w:sz w:val="24"/>
                <w:szCs w:val="24"/>
              </w:rPr>
              <w:t xml:space="preserve">тели </w:t>
            </w:r>
            <w:r>
              <w:rPr>
                <w:sz w:val="24"/>
                <w:szCs w:val="24"/>
              </w:rPr>
              <w:t>структур</w:t>
            </w:r>
            <w:r>
              <w:rPr>
                <w:sz w:val="24"/>
                <w:szCs w:val="24"/>
              </w:rPr>
              <w:softHyphen/>
            </w:r>
            <w:r>
              <w:rPr>
                <w:sz w:val="24"/>
                <w:szCs w:val="24"/>
              </w:rPr>
              <w:t>ных под</w:t>
            </w:r>
            <w:r>
              <w:rPr>
                <w:sz w:val="24"/>
                <w:szCs w:val="24"/>
              </w:rPr>
              <w:softHyphen/>
            </w:r>
            <w:r>
              <w:rPr>
                <w:sz w:val="24"/>
                <w:szCs w:val="24"/>
              </w:rPr>
              <w:t>разделе</w:t>
            </w:r>
            <w:r>
              <w:rPr>
                <w:sz w:val="24"/>
                <w:szCs w:val="24"/>
              </w:rPr>
              <w:softHyphen/>
            </w:r>
            <w:r>
              <w:rPr>
                <w:sz w:val="24"/>
                <w:szCs w:val="24"/>
              </w:rPr>
              <w:t>ний</w:t>
            </w:r>
          </w:p>
        </w:tc>
      </w:tr>
      <w:tr>
        <w:trPr>
          <w:trHeight w:val="20"/>
          <w:jc w:val="center"/>
        </w:trPr>
        <w:tc>
          <w:tcPr>
            <w:cnfStyle w:val="011000000000"/>
            <w:tcW w:w="669" w:type="pct"/>
            <w:vMerge w:val="continue"/>
          </w:tcPr>
          <w:p/>
        </w:tc>
        <w:tc>
          <w:tcPr>
            <w:cnfStyle w:val="010010000000"/>
            <w:tcW w:w="897" w:type="pct"/>
          </w:tcPr>
          <w:p>
            <w:pPr>
              <w:pStyle w:val="TableParagraph"/>
              <w:rPr>
                <w:sz w:val="24"/>
                <w:szCs w:val="24"/>
              </w:rPr>
            </w:pPr>
            <w:r>
              <w:rPr>
                <w:sz w:val="24"/>
                <w:szCs w:val="24"/>
              </w:rPr>
              <w:t>Проведение специальной оценки усло</w:t>
            </w:r>
            <w:r>
              <w:rPr>
                <w:sz w:val="24"/>
                <w:szCs w:val="24"/>
              </w:rPr>
              <w:softHyphen/>
            </w:r>
            <w:r>
              <w:rPr>
                <w:sz w:val="24"/>
                <w:szCs w:val="24"/>
              </w:rPr>
              <w:t>вий труда</w:t>
            </w:r>
          </w:p>
        </w:tc>
        <w:tc>
          <w:tcPr>
            <w:cnfStyle w:val="010001000000"/>
            <w:tcW w:w="971" w:type="pct"/>
          </w:tcPr>
          <w:p>
            <w:pPr>
              <w:pStyle w:val="TableParagraph"/>
              <w:rPr>
                <w:sz w:val="24"/>
                <w:szCs w:val="24"/>
              </w:rPr>
            </w:pPr>
            <w:r>
              <w:rPr>
                <w:sz w:val="24"/>
                <w:szCs w:val="24"/>
              </w:rPr>
              <w:t>Выявление и устранение по</w:t>
            </w:r>
            <w:r>
              <w:rPr>
                <w:sz w:val="24"/>
                <w:szCs w:val="24"/>
              </w:rPr>
              <w:softHyphen/>
            </w:r>
            <w:r>
              <w:rPr>
                <w:sz w:val="24"/>
                <w:szCs w:val="24"/>
              </w:rPr>
              <w:t>тенциально вредных и опасных факто</w:t>
            </w:r>
            <w:r>
              <w:rPr>
                <w:sz w:val="24"/>
                <w:szCs w:val="24"/>
              </w:rPr>
              <w:softHyphen/>
            </w:r>
            <w:r>
              <w:rPr>
                <w:sz w:val="24"/>
                <w:szCs w:val="24"/>
              </w:rPr>
              <w:t>ров вреда жизни и здоро</w:t>
            </w:r>
            <w:r>
              <w:rPr>
                <w:sz w:val="24"/>
                <w:szCs w:val="24"/>
              </w:rPr>
              <w:softHyphen/>
            </w:r>
            <w:r>
              <w:rPr>
                <w:sz w:val="24"/>
                <w:szCs w:val="24"/>
              </w:rPr>
              <w:t>вью сотрудни</w:t>
            </w:r>
            <w:r>
              <w:rPr>
                <w:sz w:val="24"/>
                <w:szCs w:val="24"/>
              </w:rPr>
              <w:softHyphen/>
            </w:r>
            <w:r>
              <w:rPr>
                <w:sz w:val="24"/>
                <w:szCs w:val="24"/>
              </w:rPr>
              <w:t>ков на рабочих местах</w:t>
            </w:r>
          </w:p>
        </w:tc>
        <w:tc>
          <w:tcPr>
            <w:cnfStyle w:val="010010000000"/>
            <w:tcW w:w="747" w:type="pct"/>
          </w:tcPr>
          <w:p>
            <w:pPr>
              <w:pStyle w:val="TableParagraph"/>
              <w:rPr>
                <w:sz w:val="24"/>
                <w:szCs w:val="24"/>
              </w:rPr>
            </w:pPr>
            <w:r>
              <w:rPr>
                <w:sz w:val="24"/>
                <w:szCs w:val="24"/>
              </w:rPr>
              <w:t>Ген.</w:t>
            </w:r>
            <w:r>
              <w:rPr>
                <w:sz w:val="24"/>
                <w:szCs w:val="24"/>
              </w:rPr>
              <w:t xml:space="preserve"> </w:t>
            </w:r>
            <w:r>
              <w:rPr>
                <w:sz w:val="24"/>
                <w:szCs w:val="24"/>
              </w:rPr>
              <w:t>дирек</w:t>
            </w:r>
            <w:r>
              <w:rPr>
                <w:sz w:val="24"/>
                <w:szCs w:val="24"/>
              </w:rPr>
              <w:softHyphen/>
            </w:r>
            <w:r>
              <w:rPr>
                <w:sz w:val="24"/>
                <w:szCs w:val="24"/>
              </w:rPr>
              <w:t>тор</w:t>
            </w:r>
          </w:p>
        </w:tc>
        <w:tc>
          <w:tcPr>
            <w:cnfStyle w:val="010001000000"/>
            <w:tcW w:w="597" w:type="pct"/>
          </w:tcPr>
          <w:p>
            <w:pPr>
              <w:pStyle w:val="TableParagraph"/>
              <w:rPr>
                <w:sz w:val="24"/>
                <w:szCs w:val="24"/>
              </w:rPr>
            </w:pPr>
            <w:r>
              <w:rPr>
                <w:sz w:val="24"/>
                <w:szCs w:val="24"/>
              </w:rPr>
              <w:t>Специа</w:t>
            </w:r>
            <w:r>
              <w:rPr>
                <w:sz w:val="24"/>
                <w:szCs w:val="24"/>
              </w:rPr>
              <w:softHyphen/>
            </w:r>
            <w:r>
              <w:rPr>
                <w:sz w:val="24"/>
                <w:szCs w:val="24"/>
              </w:rPr>
              <w:t>лист по ОТ</w:t>
            </w:r>
          </w:p>
        </w:tc>
        <w:tc>
          <w:tcPr>
            <w:cnfStyle w:val="010010000000"/>
            <w:tcW w:w="448" w:type="pct"/>
          </w:tcPr>
          <w:p>
            <w:pPr>
              <w:pStyle w:val="TableParagraph"/>
              <w:rPr>
                <w:sz w:val="24"/>
                <w:szCs w:val="24"/>
              </w:rPr>
            </w:pPr>
            <w:r>
              <w:rPr>
                <w:sz w:val="24"/>
                <w:szCs w:val="24"/>
              </w:rPr>
              <w:t>Фев</w:t>
            </w:r>
            <w:r>
              <w:rPr>
                <w:sz w:val="24"/>
                <w:szCs w:val="24"/>
              </w:rPr>
              <w:softHyphen/>
            </w:r>
            <w:r>
              <w:rPr>
                <w:sz w:val="24"/>
                <w:szCs w:val="24"/>
              </w:rPr>
              <w:t>рал</w:t>
            </w:r>
            <w:r>
              <w:rPr>
                <w:sz w:val="24"/>
                <w:szCs w:val="24"/>
              </w:rPr>
              <w:t>ь–Май</w:t>
            </w:r>
            <w:r>
              <w:rPr>
                <w:sz w:val="24"/>
                <w:szCs w:val="24"/>
              </w:rPr>
              <w:t xml:space="preserve"> </w:t>
            </w:r>
            <w:r>
              <w:rPr>
                <w:sz w:val="24"/>
                <w:szCs w:val="24"/>
              </w:rPr>
              <w:t>2023</w:t>
            </w:r>
          </w:p>
        </w:tc>
        <w:tc>
          <w:tcPr>
            <w:cnfStyle w:val="010100000000"/>
            <w:tcW w:w="670" w:type="pct"/>
          </w:tcPr>
          <w:p>
            <w:pPr>
              <w:pStyle w:val="TableParagraph"/>
              <w:rPr>
                <w:sz w:val="24"/>
                <w:szCs w:val="24"/>
              </w:rPr>
            </w:pPr>
            <w:r>
              <w:rPr>
                <w:sz w:val="24"/>
                <w:szCs w:val="24"/>
              </w:rPr>
              <w:t>Комиссия по СОУТ,</w:t>
            </w:r>
          </w:p>
          <w:p>
            <w:pPr>
              <w:pStyle w:val="TableParagraph"/>
              <w:rPr>
                <w:sz w:val="24"/>
                <w:szCs w:val="24"/>
              </w:rPr>
            </w:pPr>
            <w:r>
              <w:rPr>
                <w:sz w:val="24"/>
                <w:szCs w:val="24"/>
              </w:rPr>
              <w:t>Организа</w:t>
            </w:r>
            <w:r>
              <w:rPr>
                <w:sz w:val="24"/>
                <w:szCs w:val="24"/>
              </w:rPr>
              <w:softHyphen/>
            </w:r>
            <w:r>
              <w:rPr>
                <w:sz w:val="24"/>
                <w:szCs w:val="24"/>
              </w:rPr>
              <w:t>ция про</w:t>
            </w:r>
            <w:r>
              <w:rPr>
                <w:sz w:val="24"/>
                <w:szCs w:val="24"/>
              </w:rPr>
              <w:softHyphen/>
            </w:r>
            <w:r>
              <w:rPr>
                <w:sz w:val="24"/>
                <w:szCs w:val="24"/>
              </w:rPr>
              <w:t>вод. СОУТ</w:t>
            </w:r>
          </w:p>
        </w:tc>
      </w:tr>
    </w:tbl>
    <w:p>
      <w:pPr>
        <w:pStyle w:val="TableParagraph"/>
        <w:ind w:left="-110" w:firstLine="110"/>
        <w:jc w:val="both"/>
        <w:rPr>
          <w:spacing w:val="-1"/>
          <w:sz w:val="24"/>
          <w:szCs w:val="24"/>
        </w:rPr>
        <w:sectPr>
          <w:headerReference w:type="default" r:id="rId88"/>
          <w:headerReference w:type="first" r:id="rId89"/>
          <w:headerReference w:type="even" r:id="rId90"/>
          <w:footerReference w:type="default" r:id="rId91"/>
          <w:footerReference w:type="first" r:id="rId92"/>
          <w:footerReference w:type="even" r:id="rId93"/>
          <w:pgSz w:w="11906" w:h="16838"/>
          <w:pgMar w:top="1134" w:right="851" w:bottom="1276" w:left="1701" w:header="720" w:footer="720" w:gutter="0"/>
          <w:pgNumType w:start="1"/>
          <w:cols w:space="720"/>
          <w:titlePg/>
        </w:sectPr>
      </w:pPr>
    </w:p>
    <w:tbl>
      <w:tblPr>
        <w:tblpPr w:leftFromText="180" w:rightFromText="180" w:horzAnchor="margin" w:tblpY="590"/>
        <w:tblW w:w="5000" w:type="pc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1E0"/>
      </w:tblPr>
      <w:tblGrid>
        <w:gridCol w:w="704"/>
        <w:gridCol w:w="2268"/>
        <w:gridCol w:w="1984"/>
        <w:gridCol w:w="1274"/>
        <w:gridCol w:w="1134"/>
        <w:gridCol w:w="708"/>
        <w:gridCol w:w="1268"/>
      </w:tblGrid>
      <w:tr>
        <w:trPr>
          <w:trHeight w:val="20"/>
        </w:trPr>
        <w:tc>
          <w:tcPr>
            <w:cnfStyle w:val="101000000000"/>
            <w:tcW w:w="377" w:type="pct"/>
            <w:vMerge w:val="restart"/>
          </w:tcPr>
          <w:p>
            <w:pPr>
              <w:jc w:val="center"/>
              <w:rPr/>
            </w:pPr>
          </w:p>
        </w:tc>
        <w:tc>
          <w:tcPr>
            <w:cnfStyle w:val="100010000000"/>
            <w:tcW w:w="1214" w:type="pct"/>
          </w:tcPr>
          <w:p>
            <w:pPr>
              <w:pStyle w:val="TableParagraph"/>
              <w:rPr>
                <w:sz w:val="24"/>
                <w:szCs w:val="24"/>
              </w:rPr>
            </w:pPr>
            <w:r>
              <w:rPr>
                <w:sz w:val="24"/>
                <w:szCs w:val="24"/>
              </w:rPr>
              <w:t>Приобретение ограждений произ</w:t>
            </w:r>
            <w:r>
              <w:rPr>
                <w:sz w:val="24"/>
                <w:szCs w:val="24"/>
              </w:rPr>
              <w:softHyphen/>
            </w:r>
            <w:r>
              <w:rPr>
                <w:sz w:val="24"/>
                <w:szCs w:val="24"/>
              </w:rPr>
              <w:t>водственного обо</w:t>
            </w:r>
            <w:r>
              <w:rPr>
                <w:sz w:val="24"/>
                <w:szCs w:val="24"/>
              </w:rPr>
              <w:softHyphen/>
            </w:r>
            <w:r>
              <w:rPr>
                <w:sz w:val="24"/>
                <w:szCs w:val="24"/>
              </w:rPr>
              <w:t>рудования от воз</w:t>
            </w:r>
            <w:r>
              <w:rPr>
                <w:sz w:val="24"/>
                <w:szCs w:val="24"/>
              </w:rPr>
              <w:softHyphen/>
            </w:r>
            <w:r>
              <w:rPr>
                <w:sz w:val="24"/>
                <w:szCs w:val="24"/>
              </w:rPr>
              <w:t>действия движу</w:t>
            </w:r>
            <w:r>
              <w:rPr>
                <w:sz w:val="24"/>
                <w:szCs w:val="24"/>
              </w:rPr>
              <w:softHyphen/>
            </w:r>
            <w:r>
              <w:rPr>
                <w:sz w:val="24"/>
                <w:szCs w:val="24"/>
              </w:rPr>
              <w:t>щихся частей</w:t>
            </w:r>
          </w:p>
        </w:tc>
        <w:tc>
          <w:tcPr>
            <w:cnfStyle w:val="100001000000"/>
            <w:tcW w:w="1062" w:type="pct"/>
          </w:tcPr>
          <w:p>
            <w:pPr>
              <w:pStyle w:val="TableParagraph"/>
              <w:rPr>
                <w:sz w:val="24"/>
                <w:szCs w:val="24"/>
              </w:rPr>
            </w:pPr>
            <w:r>
              <w:rPr>
                <w:sz w:val="24"/>
                <w:szCs w:val="24"/>
              </w:rPr>
              <w:t>Предупредить возникновение несчастных слу</w:t>
            </w:r>
            <w:r>
              <w:rPr>
                <w:sz w:val="24"/>
                <w:szCs w:val="24"/>
              </w:rPr>
              <w:softHyphen/>
            </w:r>
            <w:r>
              <w:rPr>
                <w:sz w:val="24"/>
                <w:szCs w:val="24"/>
              </w:rPr>
              <w:t>чаев, снизить травматизм</w:t>
            </w:r>
          </w:p>
        </w:tc>
        <w:tc>
          <w:tcPr>
            <w:cnfStyle w:val="100010000000"/>
            <w:tcW w:w="682" w:type="pct"/>
          </w:tcPr>
          <w:p>
            <w:pPr>
              <w:pStyle w:val="TableParagraph"/>
              <w:rPr>
                <w:sz w:val="24"/>
                <w:szCs w:val="24"/>
              </w:rPr>
            </w:pPr>
            <w:r>
              <w:rPr>
                <w:sz w:val="24"/>
                <w:szCs w:val="24"/>
              </w:rPr>
              <w:t>Ген.</w:t>
            </w:r>
            <w:r>
              <w:rPr>
                <w:sz w:val="24"/>
                <w:szCs w:val="24"/>
              </w:rPr>
              <w:t xml:space="preserve"> </w:t>
            </w:r>
            <w:r>
              <w:rPr>
                <w:sz w:val="24"/>
                <w:szCs w:val="24"/>
              </w:rPr>
              <w:t>ди</w:t>
            </w:r>
            <w:r>
              <w:rPr>
                <w:sz w:val="24"/>
                <w:szCs w:val="24"/>
              </w:rPr>
              <w:softHyphen/>
            </w:r>
            <w:r>
              <w:rPr>
                <w:sz w:val="24"/>
                <w:szCs w:val="24"/>
              </w:rPr>
              <w:t>ректор</w:t>
            </w:r>
          </w:p>
        </w:tc>
        <w:tc>
          <w:tcPr>
            <w:cnfStyle w:val="100001000000"/>
            <w:tcW w:w="607" w:type="pct"/>
          </w:tcPr>
          <w:p>
            <w:pPr>
              <w:pStyle w:val="TableParagraph"/>
              <w:rPr>
                <w:sz w:val="24"/>
                <w:szCs w:val="24"/>
              </w:rPr>
            </w:pPr>
            <w:r>
              <w:rPr>
                <w:sz w:val="24"/>
                <w:szCs w:val="24"/>
              </w:rPr>
              <w:t>Главный инженер</w:t>
            </w:r>
          </w:p>
        </w:tc>
        <w:tc>
          <w:tcPr>
            <w:cnfStyle w:val="100010000000"/>
            <w:tcW w:w="379" w:type="pct"/>
          </w:tcPr>
          <w:p>
            <w:pPr>
              <w:pStyle w:val="TableParagraph"/>
              <w:jc w:val="center"/>
              <w:rPr>
                <w:sz w:val="24"/>
                <w:szCs w:val="24"/>
              </w:rPr>
            </w:pPr>
            <w:r>
              <w:rPr>
                <w:sz w:val="24"/>
                <w:szCs w:val="24"/>
              </w:rPr>
              <w:t>Июнь</w:t>
            </w:r>
            <w:r>
              <w:rPr>
                <w:sz w:val="24"/>
                <w:szCs w:val="24"/>
              </w:rPr>
              <w:t xml:space="preserve"> </w:t>
            </w:r>
            <w:r>
              <w:rPr>
                <w:sz w:val="24"/>
                <w:szCs w:val="24"/>
              </w:rPr>
              <w:t>2023</w:t>
            </w:r>
          </w:p>
        </w:tc>
        <w:tc>
          <w:tcPr>
            <w:cnfStyle w:val="100100000000"/>
            <w:tcW w:w="679" w:type="pct"/>
          </w:tcPr>
          <w:p>
            <w:pPr>
              <w:pStyle w:val="TableParagraph"/>
              <w:rPr>
                <w:sz w:val="24"/>
                <w:szCs w:val="24"/>
              </w:rPr>
            </w:pPr>
            <w:r>
              <w:rPr>
                <w:sz w:val="24"/>
                <w:szCs w:val="24"/>
              </w:rPr>
              <w:t>Ре</w:t>
            </w:r>
            <w:r>
              <w:rPr>
                <w:sz w:val="24"/>
                <w:szCs w:val="24"/>
              </w:rPr>
              <w:softHyphen/>
            </w:r>
            <w:r>
              <w:rPr>
                <w:sz w:val="24"/>
                <w:szCs w:val="24"/>
              </w:rPr>
              <w:t>монтно</w:t>
            </w:r>
            <w:r>
              <w:rPr>
                <w:sz w:val="24"/>
                <w:szCs w:val="24"/>
              </w:rPr>
              <w:t>–</w:t>
            </w:r>
            <w:r>
              <w:rPr>
                <w:sz w:val="24"/>
                <w:szCs w:val="24"/>
              </w:rPr>
              <w:t>механиче</w:t>
            </w:r>
            <w:r>
              <w:rPr>
                <w:sz w:val="24"/>
                <w:szCs w:val="24"/>
              </w:rPr>
              <w:softHyphen/>
            </w:r>
            <w:r>
              <w:rPr>
                <w:sz w:val="24"/>
                <w:szCs w:val="24"/>
              </w:rPr>
              <w:t>ская служба</w:t>
            </w:r>
          </w:p>
        </w:tc>
      </w:tr>
      <w:tr>
        <w:trPr>
          <w:trHeight w:val="20"/>
        </w:trPr>
        <w:tc>
          <w:tcPr>
            <w:cnfStyle w:val="001000100000"/>
            <w:tcW w:w="377" w:type="pct"/>
            <w:vMerge w:val="continue"/>
          </w:tcPr>
          <w:p>
            <w:pPr>
              <w:jc w:val="center"/>
              <w:rPr/>
            </w:pPr>
          </w:p>
        </w:tc>
        <w:tc>
          <w:tcPr>
            <w:cnfStyle w:val="000010100000"/>
            <w:tcW w:w="1214" w:type="pct"/>
          </w:tcPr>
          <w:p>
            <w:pPr>
              <w:pStyle w:val="TableParagraph"/>
              <w:rPr>
                <w:sz w:val="24"/>
                <w:szCs w:val="24"/>
              </w:rPr>
            </w:pPr>
            <w:r>
              <w:rPr>
                <w:sz w:val="24"/>
                <w:szCs w:val="24"/>
              </w:rPr>
              <w:t>Организация в установленном по</w:t>
            </w:r>
            <w:r>
              <w:rPr>
                <w:sz w:val="24"/>
                <w:szCs w:val="24"/>
              </w:rPr>
              <w:softHyphen/>
            </w:r>
            <w:r>
              <w:rPr>
                <w:sz w:val="24"/>
                <w:szCs w:val="24"/>
              </w:rPr>
              <w:t>рядке обучения, ин</w:t>
            </w:r>
            <w:r>
              <w:rPr>
                <w:sz w:val="24"/>
                <w:szCs w:val="24"/>
              </w:rPr>
              <w:softHyphen/>
            </w:r>
            <w:r>
              <w:rPr>
                <w:sz w:val="24"/>
                <w:szCs w:val="24"/>
              </w:rPr>
              <w:t>структажа, про</w:t>
            </w:r>
            <w:r>
              <w:rPr>
                <w:sz w:val="24"/>
                <w:szCs w:val="24"/>
              </w:rPr>
              <w:softHyphen/>
            </w:r>
            <w:r>
              <w:rPr>
                <w:sz w:val="24"/>
                <w:szCs w:val="24"/>
              </w:rPr>
              <w:t>верки знаний по ОТ работников</w:t>
            </w:r>
          </w:p>
        </w:tc>
        <w:tc>
          <w:tcPr>
            <w:cnfStyle w:val="000001100000"/>
            <w:tcW w:w="1062" w:type="pct"/>
          </w:tcPr>
          <w:p>
            <w:pPr>
              <w:pStyle w:val="TableParagraph"/>
              <w:rPr>
                <w:sz w:val="24"/>
                <w:szCs w:val="24"/>
              </w:rPr>
            </w:pPr>
            <w:r>
              <w:rPr>
                <w:sz w:val="24"/>
                <w:szCs w:val="24"/>
              </w:rPr>
              <w:t>Соблюдение тех</w:t>
            </w:r>
            <w:r>
              <w:rPr>
                <w:sz w:val="24"/>
                <w:szCs w:val="24"/>
              </w:rPr>
              <w:softHyphen/>
            </w:r>
            <w:r>
              <w:rPr>
                <w:sz w:val="24"/>
                <w:szCs w:val="24"/>
              </w:rPr>
              <w:t>ники безопасно</w:t>
            </w:r>
            <w:r>
              <w:rPr>
                <w:sz w:val="24"/>
                <w:szCs w:val="24"/>
              </w:rPr>
              <w:softHyphen/>
            </w:r>
            <w:r>
              <w:rPr>
                <w:sz w:val="24"/>
                <w:szCs w:val="24"/>
              </w:rPr>
              <w:t>сти, предупре</w:t>
            </w:r>
            <w:r>
              <w:rPr>
                <w:sz w:val="24"/>
                <w:szCs w:val="24"/>
              </w:rPr>
              <w:softHyphen/>
            </w:r>
            <w:r>
              <w:rPr>
                <w:sz w:val="24"/>
                <w:szCs w:val="24"/>
              </w:rPr>
              <w:t>ждение несчаст</w:t>
            </w:r>
            <w:r>
              <w:rPr>
                <w:sz w:val="24"/>
                <w:szCs w:val="24"/>
              </w:rPr>
              <w:softHyphen/>
            </w:r>
            <w:r>
              <w:rPr>
                <w:sz w:val="24"/>
                <w:szCs w:val="24"/>
              </w:rPr>
              <w:t>ных случаев</w:t>
            </w:r>
          </w:p>
        </w:tc>
        <w:tc>
          <w:tcPr>
            <w:cnfStyle w:val="000010100000"/>
            <w:tcW w:w="682" w:type="pct"/>
          </w:tcPr>
          <w:p>
            <w:pPr>
              <w:pStyle w:val="TableParagraph"/>
              <w:rPr>
                <w:sz w:val="24"/>
                <w:szCs w:val="24"/>
              </w:rPr>
            </w:pPr>
            <w:r>
              <w:rPr>
                <w:sz w:val="24"/>
                <w:szCs w:val="24"/>
              </w:rPr>
              <w:t>Ген.</w:t>
            </w:r>
            <w:r>
              <w:rPr>
                <w:sz w:val="24"/>
                <w:szCs w:val="24"/>
              </w:rPr>
              <w:t xml:space="preserve"> </w:t>
            </w:r>
            <w:r>
              <w:rPr>
                <w:sz w:val="24"/>
                <w:szCs w:val="24"/>
              </w:rPr>
              <w:t>ди</w:t>
            </w:r>
            <w:r>
              <w:rPr>
                <w:sz w:val="24"/>
                <w:szCs w:val="24"/>
              </w:rPr>
              <w:softHyphen/>
            </w:r>
            <w:r>
              <w:rPr>
                <w:sz w:val="24"/>
                <w:szCs w:val="24"/>
              </w:rPr>
              <w:t>рек</w:t>
            </w:r>
            <w:r>
              <w:rPr>
                <w:sz w:val="24"/>
                <w:szCs w:val="24"/>
              </w:rPr>
              <w:t>т</w:t>
            </w:r>
            <w:r>
              <w:rPr>
                <w:sz w:val="24"/>
                <w:szCs w:val="24"/>
              </w:rPr>
              <w:t>ор</w:t>
            </w:r>
          </w:p>
        </w:tc>
        <w:tc>
          <w:tcPr>
            <w:cnfStyle w:val="000001100000"/>
            <w:tcW w:w="607" w:type="pct"/>
          </w:tcPr>
          <w:p>
            <w:pPr>
              <w:pStyle w:val="TableParagraph"/>
              <w:rPr>
                <w:sz w:val="24"/>
                <w:szCs w:val="24"/>
              </w:rPr>
            </w:pPr>
            <w:r>
              <w:rPr>
                <w:sz w:val="24"/>
                <w:szCs w:val="24"/>
              </w:rPr>
              <w:t>Уполно</w:t>
            </w:r>
            <w:r>
              <w:rPr>
                <w:sz w:val="24"/>
                <w:szCs w:val="24"/>
              </w:rPr>
              <w:softHyphen/>
            </w:r>
            <w:r>
              <w:rPr>
                <w:sz w:val="24"/>
                <w:szCs w:val="24"/>
              </w:rPr>
              <w:t>мочен</w:t>
            </w:r>
            <w:r>
              <w:rPr>
                <w:sz w:val="24"/>
                <w:szCs w:val="24"/>
              </w:rPr>
              <w:softHyphen/>
            </w:r>
            <w:r>
              <w:rPr>
                <w:sz w:val="24"/>
                <w:szCs w:val="24"/>
              </w:rPr>
              <w:t>ные по ОТ</w:t>
            </w:r>
          </w:p>
        </w:tc>
        <w:tc>
          <w:tcPr>
            <w:cnfStyle w:val="000010100000"/>
            <w:tcW w:w="379" w:type="pct"/>
          </w:tcPr>
          <w:p>
            <w:pPr>
              <w:pStyle w:val="TableParagraph"/>
              <w:jc w:val="center"/>
              <w:rPr>
                <w:sz w:val="24"/>
                <w:szCs w:val="24"/>
              </w:rPr>
            </w:pPr>
            <w:r>
              <w:rPr>
                <w:spacing w:val="-1"/>
                <w:sz w:val="24"/>
                <w:szCs w:val="24"/>
              </w:rPr>
              <w:t>Ав</w:t>
            </w:r>
            <w:r>
              <w:rPr>
                <w:spacing w:val="-1"/>
                <w:sz w:val="24"/>
                <w:szCs w:val="24"/>
              </w:rPr>
              <w:softHyphen/>
            </w:r>
            <w:r>
              <w:rPr>
                <w:spacing w:val="-1"/>
                <w:sz w:val="24"/>
                <w:szCs w:val="24"/>
              </w:rPr>
              <w:t>густ</w:t>
            </w:r>
            <w:r>
              <w:rPr>
                <w:spacing w:val="-1"/>
                <w:sz w:val="24"/>
                <w:szCs w:val="24"/>
              </w:rPr>
              <w:t xml:space="preserve"> </w:t>
            </w:r>
            <w:r>
              <w:rPr>
                <w:sz w:val="24"/>
                <w:szCs w:val="24"/>
              </w:rPr>
              <w:t>2023</w:t>
            </w:r>
          </w:p>
        </w:tc>
        <w:tc>
          <w:tcPr>
            <w:cnfStyle w:val="000100100000"/>
            <w:tcW w:w="679" w:type="pct"/>
          </w:tcPr>
          <w:p>
            <w:pPr>
              <w:pStyle w:val="TableParagraph"/>
              <w:rPr>
                <w:sz w:val="24"/>
                <w:szCs w:val="24"/>
              </w:rPr>
            </w:pPr>
            <w:r>
              <w:rPr>
                <w:sz w:val="24"/>
                <w:szCs w:val="24"/>
              </w:rPr>
              <w:t>Руково</w:t>
            </w:r>
            <w:r>
              <w:rPr>
                <w:sz w:val="24"/>
                <w:szCs w:val="24"/>
              </w:rPr>
              <w:softHyphen/>
            </w:r>
            <w:r>
              <w:rPr>
                <w:sz w:val="24"/>
                <w:szCs w:val="24"/>
              </w:rPr>
              <w:t>дители структур</w:t>
            </w:r>
            <w:r>
              <w:rPr>
                <w:sz w:val="24"/>
                <w:szCs w:val="24"/>
              </w:rPr>
              <w:softHyphen/>
            </w:r>
            <w:r>
              <w:rPr>
                <w:sz w:val="24"/>
                <w:szCs w:val="24"/>
              </w:rPr>
              <w:t xml:space="preserve">ных </w:t>
            </w:r>
            <w:r>
              <w:rPr>
                <w:spacing w:val="-1"/>
                <w:sz w:val="24"/>
                <w:szCs w:val="24"/>
              </w:rPr>
              <w:t>под</w:t>
            </w:r>
            <w:r>
              <w:rPr>
                <w:spacing w:val="-1"/>
                <w:sz w:val="24"/>
                <w:szCs w:val="24"/>
              </w:rPr>
              <w:softHyphen/>
            </w:r>
            <w:r>
              <w:rPr>
                <w:spacing w:val="-1"/>
                <w:sz w:val="24"/>
                <w:szCs w:val="24"/>
              </w:rPr>
              <w:t>разделе</w:t>
            </w:r>
            <w:r>
              <w:rPr>
                <w:spacing w:val="-1"/>
                <w:sz w:val="24"/>
                <w:szCs w:val="24"/>
              </w:rPr>
              <w:softHyphen/>
            </w:r>
            <w:r>
              <w:rPr>
                <w:spacing w:val="-1"/>
                <w:sz w:val="24"/>
                <w:szCs w:val="24"/>
              </w:rPr>
              <w:t>ний</w:t>
            </w:r>
          </w:p>
        </w:tc>
      </w:tr>
      <w:tr>
        <w:trPr>
          <w:trHeight w:val="20"/>
        </w:trPr>
        <w:tc>
          <w:tcPr>
            <w:cnfStyle w:val="011000000000"/>
            <w:tcW w:w="377" w:type="pct"/>
            <w:vMerge w:val="continue"/>
          </w:tcPr>
          <w:p>
            <w:pPr>
              <w:jc w:val="center"/>
              <w:rPr/>
            </w:pPr>
          </w:p>
        </w:tc>
        <w:tc>
          <w:tcPr>
            <w:cnfStyle w:val="010010000000"/>
            <w:tcW w:w="1214" w:type="pct"/>
          </w:tcPr>
          <w:p>
            <w:pPr>
              <w:pStyle w:val="TableParagraph"/>
              <w:rPr>
                <w:sz w:val="24"/>
                <w:szCs w:val="24"/>
              </w:rPr>
            </w:pPr>
            <w:r>
              <w:rPr>
                <w:sz w:val="24"/>
                <w:szCs w:val="24"/>
              </w:rPr>
              <w:t>Проведение в уста</w:t>
            </w:r>
            <w:r>
              <w:rPr>
                <w:sz w:val="24"/>
                <w:szCs w:val="24"/>
              </w:rPr>
              <w:softHyphen/>
            </w:r>
            <w:r>
              <w:rPr>
                <w:sz w:val="24"/>
                <w:szCs w:val="24"/>
              </w:rPr>
              <w:t>новленном</w:t>
            </w:r>
            <w:r>
              <w:rPr>
                <w:sz w:val="24"/>
                <w:szCs w:val="24"/>
              </w:rPr>
              <w:t xml:space="preserve"> </w:t>
            </w:r>
            <w:r>
              <w:rPr>
                <w:sz w:val="24"/>
                <w:szCs w:val="24"/>
              </w:rPr>
              <w:t>порядке</w:t>
            </w:r>
            <w:r>
              <w:rPr>
                <w:sz w:val="24"/>
                <w:szCs w:val="24"/>
              </w:rPr>
              <w:t xml:space="preserve"> </w:t>
            </w:r>
            <w:r>
              <w:rPr>
                <w:sz w:val="24"/>
                <w:szCs w:val="24"/>
              </w:rPr>
              <w:t>обязательных</w:t>
            </w:r>
            <w:r>
              <w:rPr>
                <w:sz w:val="24"/>
                <w:szCs w:val="24"/>
              </w:rPr>
              <w:t xml:space="preserve"> </w:t>
            </w:r>
            <w:r>
              <w:rPr>
                <w:sz w:val="24"/>
                <w:szCs w:val="24"/>
              </w:rPr>
              <w:t>пред</w:t>
            </w:r>
            <w:r>
              <w:rPr>
                <w:sz w:val="24"/>
                <w:szCs w:val="24"/>
              </w:rPr>
              <w:softHyphen/>
            </w:r>
            <w:r>
              <w:rPr>
                <w:sz w:val="24"/>
                <w:szCs w:val="24"/>
              </w:rPr>
              <w:t>варительных</w:t>
            </w:r>
            <w:r>
              <w:rPr>
                <w:sz w:val="24"/>
                <w:szCs w:val="24"/>
              </w:rPr>
              <w:t xml:space="preserve"> </w:t>
            </w:r>
            <w:r>
              <w:rPr>
                <w:sz w:val="24"/>
                <w:szCs w:val="24"/>
              </w:rPr>
              <w:t>и</w:t>
            </w:r>
            <w:r>
              <w:rPr>
                <w:sz w:val="24"/>
                <w:szCs w:val="24"/>
              </w:rPr>
              <w:t xml:space="preserve"> </w:t>
            </w:r>
            <w:r>
              <w:rPr>
                <w:sz w:val="24"/>
                <w:szCs w:val="24"/>
              </w:rPr>
              <w:t>пе</w:t>
            </w:r>
            <w:r>
              <w:rPr>
                <w:sz w:val="24"/>
                <w:szCs w:val="24"/>
              </w:rPr>
              <w:softHyphen/>
            </w:r>
            <w:r>
              <w:rPr>
                <w:sz w:val="24"/>
                <w:szCs w:val="24"/>
              </w:rPr>
              <w:t>риодических</w:t>
            </w:r>
            <w:r>
              <w:rPr>
                <w:sz w:val="24"/>
                <w:szCs w:val="24"/>
              </w:rPr>
              <w:t xml:space="preserve"> </w:t>
            </w:r>
            <w:r>
              <w:rPr>
                <w:sz w:val="24"/>
                <w:szCs w:val="24"/>
              </w:rPr>
              <w:t>меди</w:t>
            </w:r>
            <w:r>
              <w:rPr>
                <w:sz w:val="24"/>
                <w:szCs w:val="24"/>
              </w:rPr>
              <w:softHyphen/>
            </w:r>
            <w:r>
              <w:rPr>
                <w:sz w:val="24"/>
                <w:szCs w:val="24"/>
              </w:rPr>
              <w:t>цинских осмотров</w:t>
            </w:r>
          </w:p>
        </w:tc>
        <w:tc>
          <w:tcPr>
            <w:cnfStyle w:val="010001000000"/>
            <w:tcW w:w="1062" w:type="pct"/>
          </w:tcPr>
          <w:p>
            <w:pPr>
              <w:pStyle w:val="TableParagraph"/>
              <w:rPr>
                <w:sz w:val="24"/>
                <w:szCs w:val="24"/>
              </w:rPr>
            </w:pPr>
            <w:r>
              <w:rPr>
                <w:sz w:val="24"/>
                <w:szCs w:val="24"/>
              </w:rPr>
              <w:t>Предупреждение развития проф.</w:t>
            </w:r>
            <w:r>
              <w:rPr>
                <w:sz w:val="24"/>
                <w:szCs w:val="24"/>
              </w:rPr>
              <w:t xml:space="preserve"> </w:t>
            </w:r>
            <w:r>
              <w:rPr>
                <w:sz w:val="24"/>
                <w:szCs w:val="24"/>
              </w:rPr>
              <w:t>заболеваний</w:t>
            </w:r>
          </w:p>
        </w:tc>
        <w:tc>
          <w:tcPr>
            <w:cnfStyle w:val="010010000000"/>
            <w:tcW w:w="682" w:type="pct"/>
          </w:tcPr>
          <w:p>
            <w:pPr>
              <w:pStyle w:val="TableParagraph"/>
              <w:rPr>
                <w:sz w:val="24"/>
                <w:szCs w:val="24"/>
              </w:rPr>
            </w:pPr>
            <w:r>
              <w:rPr>
                <w:sz w:val="24"/>
                <w:szCs w:val="24"/>
              </w:rPr>
              <w:t>Ген.</w:t>
            </w:r>
            <w:r>
              <w:rPr>
                <w:sz w:val="24"/>
                <w:szCs w:val="24"/>
              </w:rPr>
              <w:t xml:space="preserve"> </w:t>
            </w:r>
            <w:r>
              <w:rPr>
                <w:sz w:val="24"/>
                <w:szCs w:val="24"/>
              </w:rPr>
              <w:t>ди</w:t>
            </w:r>
            <w:r>
              <w:rPr>
                <w:sz w:val="24"/>
                <w:szCs w:val="24"/>
              </w:rPr>
              <w:softHyphen/>
            </w:r>
            <w:r>
              <w:rPr>
                <w:sz w:val="24"/>
                <w:szCs w:val="24"/>
              </w:rPr>
              <w:t>ректор</w:t>
            </w:r>
          </w:p>
        </w:tc>
        <w:tc>
          <w:tcPr>
            <w:cnfStyle w:val="010001000000"/>
            <w:tcW w:w="607" w:type="pct"/>
          </w:tcPr>
          <w:p>
            <w:pPr>
              <w:pStyle w:val="TableParagraph"/>
              <w:rPr>
                <w:sz w:val="24"/>
                <w:szCs w:val="24"/>
              </w:rPr>
            </w:pPr>
            <w:r>
              <w:rPr>
                <w:sz w:val="24"/>
                <w:szCs w:val="24"/>
              </w:rPr>
              <w:t>Уполно</w:t>
            </w:r>
            <w:r>
              <w:rPr>
                <w:sz w:val="24"/>
                <w:szCs w:val="24"/>
              </w:rPr>
              <w:softHyphen/>
            </w:r>
            <w:r>
              <w:rPr>
                <w:sz w:val="24"/>
                <w:szCs w:val="24"/>
              </w:rPr>
              <w:t>мочен</w:t>
            </w:r>
            <w:r>
              <w:rPr>
                <w:sz w:val="24"/>
                <w:szCs w:val="24"/>
              </w:rPr>
              <w:softHyphen/>
            </w:r>
            <w:r>
              <w:rPr>
                <w:sz w:val="24"/>
                <w:szCs w:val="24"/>
              </w:rPr>
              <w:t>ные по ОТ</w:t>
            </w:r>
          </w:p>
        </w:tc>
        <w:tc>
          <w:tcPr>
            <w:cnfStyle w:val="010010000000"/>
            <w:tcW w:w="379" w:type="pct"/>
          </w:tcPr>
          <w:p>
            <w:pPr>
              <w:pStyle w:val="TableParagraph"/>
              <w:jc w:val="center"/>
              <w:rPr>
                <w:sz w:val="24"/>
                <w:szCs w:val="24"/>
              </w:rPr>
            </w:pPr>
            <w:r>
              <w:rPr>
                <w:sz w:val="24"/>
                <w:szCs w:val="24"/>
              </w:rPr>
              <w:t>Май2023</w:t>
            </w:r>
          </w:p>
        </w:tc>
        <w:tc>
          <w:tcPr>
            <w:cnfStyle w:val="010100000000"/>
            <w:tcW w:w="679" w:type="pct"/>
          </w:tcPr>
          <w:p>
            <w:pPr>
              <w:pStyle w:val="TableParagraph"/>
              <w:rPr>
                <w:sz w:val="24"/>
                <w:szCs w:val="24"/>
              </w:rPr>
            </w:pPr>
            <w:r>
              <w:rPr>
                <w:sz w:val="24"/>
                <w:szCs w:val="24"/>
              </w:rPr>
              <w:t>Мед.</w:t>
            </w:r>
            <w:r>
              <w:rPr>
                <w:sz w:val="24"/>
                <w:szCs w:val="24"/>
              </w:rPr>
              <w:t xml:space="preserve"> </w:t>
            </w:r>
            <w:r>
              <w:rPr>
                <w:sz w:val="24"/>
                <w:szCs w:val="24"/>
              </w:rPr>
              <w:t>ор</w:t>
            </w:r>
            <w:r>
              <w:rPr>
                <w:sz w:val="24"/>
                <w:szCs w:val="24"/>
              </w:rPr>
              <w:softHyphen/>
            </w:r>
            <w:r>
              <w:rPr>
                <w:sz w:val="24"/>
                <w:szCs w:val="24"/>
              </w:rPr>
              <w:t>ганиза</w:t>
            </w:r>
            <w:r>
              <w:rPr>
                <w:sz w:val="24"/>
                <w:szCs w:val="24"/>
              </w:rPr>
              <w:softHyphen/>
            </w:r>
            <w:r>
              <w:rPr>
                <w:sz w:val="24"/>
                <w:szCs w:val="24"/>
              </w:rPr>
              <w:t>ция, эко</w:t>
            </w:r>
            <w:r>
              <w:rPr>
                <w:sz w:val="24"/>
                <w:szCs w:val="24"/>
              </w:rPr>
              <w:softHyphen/>
            </w:r>
            <w:r>
              <w:rPr>
                <w:sz w:val="24"/>
                <w:szCs w:val="24"/>
              </w:rPr>
              <w:t>номиче</w:t>
            </w:r>
            <w:r>
              <w:rPr>
                <w:sz w:val="24"/>
                <w:szCs w:val="24"/>
              </w:rPr>
              <w:softHyphen/>
            </w:r>
            <w:r>
              <w:rPr>
                <w:sz w:val="24"/>
                <w:szCs w:val="24"/>
              </w:rPr>
              <w:t xml:space="preserve">ский </w:t>
            </w:r>
            <w:r>
              <w:rPr>
                <w:spacing w:val="-1"/>
                <w:sz w:val="24"/>
                <w:szCs w:val="24"/>
              </w:rPr>
              <w:t>от</w:t>
            </w:r>
            <w:r>
              <w:rPr>
                <w:spacing w:val="-1"/>
                <w:sz w:val="24"/>
                <w:szCs w:val="24"/>
              </w:rPr>
              <w:softHyphen/>
            </w:r>
            <w:r>
              <w:rPr>
                <w:spacing w:val="-1"/>
                <w:sz w:val="24"/>
                <w:szCs w:val="24"/>
              </w:rPr>
              <w:t xml:space="preserve">дел, </w:t>
            </w:r>
            <w:r>
              <w:rPr>
                <w:sz w:val="24"/>
                <w:szCs w:val="24"/>
              </w:rPr>
              <w:t>мед.пункт</w:t>
            </w:r>
          </w:p>
        </w:tc>
      </w:tr>
    </w:tbl>
    <w:p>
      <w:pPr>
        <w:spacing w:line="360" w:lineRule="auto"/>
        <w:ind w:firstLine="709"/>
        <w:rPr>
          <w:sz w:val="28"/>
        </w:rPr>
      </w:pPr>
      <w:r>
        <w:rPr>
          <w:sz w:val="28"/>
        </w:rPr>
        <w:t>Продолжение таблицы 8</w:t>
      </w:r>
    </w:p>
    <w:p>
      <w:pPr>
        <w:pStyle w:val="BodyText"/>
        <w:spacing w:after="0" w:line="360" w:lineRule="auto"/>
        <w:ind w:firstLine="709"/>
        <w:jc w:val="both"/>
        <w:rPr>
          <w:sz w:val="28"/>
          <w:szCs w:val="28"/>
        </w:rPr>
      </w:pPr>
    </w:p>
    <w:p>
      <w:pPr>
        <w:spacing w:line="360" w:lineRule="auto"/>
        <w:ind w:firstLine="709"/>
        <w:jc w:val="both"/>
        <w:rPr>
          <w:sz w:val="28"/>
          <w:szCs w:val="28"/>
        </w:rPr>
      </w:pPr>
      <w:r>
        <w:rPr>
          <w:sz w:val="28"/>
          <w:szCs w:val="28"/>
        </w:rPr>
        <w:t>В настоящем исследовании производится расчет размера скидки или надбавки к страховому тарифу, применяемой при обязательном страховании от несчастных случаев на производстве и профессиональных заболеваний. Для достоверности расчета, были использованы данные за предыдущие три года, сведения о которых представлены в таблице 9.</w:t>
      </w:r>
    </w:p>
    <w:p>
      <w:pPr>
        <w:pStyle w:val="BodyText"/>
        <w:spacing w:after="0" w:line="240" w:lineRule="exact"/>
        <w:ind w:firstLine="709"/>
        <w:jc w:val="both"/>
        <w:rPr>
          <w:sz w:val="28"/>
          <w:szCs w:val="28"/>
        </w:rPr>
      </w:pPr>
    </w:p>
    <w:p>
      <w:pPr>
        <w:pStyle w:val="BodyText"/>
        <w:spacing w:after="0"/>
        <w:jc w:val="both"/>
        <w:rPr>
          <w:sz w:val="28"/>
          <w:szCs w:val="28"/>
        </w:rPr>
      </w:pPr>
      <w:r>
        <w:rPr>
          <w:sz w:val="28"/>
          <w:szCs w:val="28"/>
        </w:rPr>
        <w:t xml:space="preserve">Таблица 9 </w:t>
      </w:r>
      <w:r>
        <w:rPr>
          <w:sz w:val="28"/>
          <w:szCs w:val="28"/>
        </w:rPr>
        <w:t>–</w:t>
      </w:r>
      <w:r>
        <w:rPr>
          <w:sz w:val="28"/>
          <w:szCs w:val="28"/>
        </w:rPr>
        <w:t xml:space="preserve"> Данные для </w:t>
      </w:r>
      <w:r>
        <w:rPr>
          <w:sz w:val="28"/>
          <w:szCs w:val="28"/>
        </w:rPr>
        <w:t xml:space="preserve">расчета размера скидки (надбавки) к страховому тарифу по обязательному социальному страхованию от несчастных случаев на производстве и профессиональных заболеваний </w:t>
      </w:r>
      <w:r>
        <w:rPr>
          <w:sz w:val="28"/>
          <w:szCs w:val="28"/>
        </w:rPr>
        <w:t>[</w:t>
      </w:r>
      <w:r>
        <w:rPr>
          <w:sz w:val="28"/>
          <w:szCs w:val="28"/>
        </w:rPr>
        <w:t>26</w:t>
      </w:r>
      <w:r>
        <w:rPr>
          <w:sz w:val="28"/>
          <w:szCs w:val="28"/>
        </w:rPr>
        <w:t>]</w:t>
      </w:r>
    </w:p>
    <w:p>
      <w:pPr>
        <w:pStyle w:val="BodyText"/>
        <w:spacing w:after="0"/>
        <w:jc w:val="both"/>
        <w:rPr>
          <w:sz w:val="28"/>
          <w:szCs w:val="28"/>
        </w:rPr>
      </w:pPr>
    </w:p>
    <w:tbl>
      <w:tblPr>
        <w:tblW w:w="5000" w:type="pc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1E0"/>
      </w:tblPr>
      <w:tblGrid>
        <w:gridCol w:w="3582"/>
        <w:gridCol w:w="1141"/>
        <w:gridCol w:w="670"/>
        <w:gridCol w:w="1310"/>
        <w:gridCol w:w="1331"/>
        <w:gridCol w:w="1310"/>
      </w:tblGrid>
      <w:tr>
        <w:trPr>
          <w:trHeight w:val="20"/>
        </w:trPr>
        <w:tc>
          <w:tcPr>
            <w:cnfStyle w:val="101000000000"/>
            <w:tcW w:w="1924" w:type="pct"/>
            <w:vMerge w:val="restart"/>
            <w:vAlign w:val="center"/>
          </w:tcPr>
          <w:p>
            <w:pPr>
              <w:pStyle w:val="TableParagraph"/>
              <w:jc w:val="center"/>
              <w:rPr>
                <w:sz w:val="24"/>
                <w:szCs w:val="24"/>
              </w:rPr>
            </w:pPr>
            <w:r>
              <w:rPr>
                <w:sz w:val="24"/>
                <w:szCs w:val="24"/>
              </w:rPr>
              <w:t>Показатель</w:t>
            </w:r>
          </w:p>
        </w:tc>
        <w:tc>
          <w:tcPr>
            <w:cnfStyle w:val="100010000000"/>
            <w:tcW w:w="613" w:type="pct"/>
            <w:vMerge w:val="restart"/>
          </w:tcPr>
          <w:p>
            <w:pPr>
              <w:pStyle w:val="TableParagraph"/>
              <w:jc w:val="center"/>
              <w:rPr>
                <w:sz w:val="24"/>
                <w:szCs w:val="24"/>
              </w:rPr>
            </w:pPr>
            <w:r>
              <w:rPr>
                <w:sz w:val="24"/>
                <w:szCs w:val="24"/>
              </w:rPr>
              <w:t>У</w:t>
            </w:r>
            <w:r>
              <w:rPr>
                <w:sz w:val="24"/>
                <w:szCs w:val="24"/>
              </w:rPr>
              <w:t>сл.</w:t>
            </w:r>
          </w:p>
          <w:p>
            <w:pPr>
              <w:pStyle w:val="TableParagraph"/>
              <w:jc w:val="center"/>
              <w:rPr>
                <w:sz w:val="24"/>
                <w:szCs w:val="24"/>
              </w:rPr>
            </w:pPr>
            <w:r>
              <w:rPr>
                <w:sz w:val="24"/>
                <w:szCs w:val="24"/>
              </w:rPr>
              <w:t>обоз.</w:t>
            </w:r>
          </w:p>
        </w:tc>
        <w:tc>
          <w:tcPr>
            <w:cnfStyle w:val="100001000000"/>
            <w:tcW w:w="360" w:type="pct"/>
            <w:vMerge w:val="restart"/>
          </w:tcPr>
          <w:p>
            <w:pPr>
              <w:pStyle w:val="TableParagraph"/>
              <w:jc w:val="center"/>
              <w:rPr>
                <w:sz w:val="24"/>
                <w:szCs w:val="24"/>
              </w:rPr>
            </w:pPr>
            <w:r>
              <w:rPr>
                <w:sz w:val="24"/>
                <w:szCs w:val="24"/>
              </w:rPr>
              <w:t>Е</w:t>
            </w:r>
            <w:r>
              <w:rPr>
                <w:sz w:val="24"/>
                <w:szCs w:val="24"/>
              </w:rPr>
              <w:t>д.</w:t>
            </w:r>
          </w:p>
          <w:p>
            <w:pPr>
              <w:pStyle w:val="TableParagraph"/>
              <w:jc w:val="center"/>
              <w:rPr>
                <w:sz w:val="24"/>
                <w:szCs w:val="24"/>
              </w:rPr>
            </w:pPr>
            <w:r>
              <w:rPr>
                <w:sz w:val="24"/>
                <w:szCs w:val="24"/>
              </w:rPr>
              <w:t>изм.</w:t>
            </w:r>
          </w:p>
        </w:tc>
        <w:tc>
          <w:tcPr>
            <w:cnfStyle w:val="100100000000"/>
            <w:tcW w:w="2103" w:type="pct"/>
            <w:gridSpan w:val="3"/>
          </w:tcPr>
          <w:p>
            <w:pPr>
              <w:pStyle w:val="TableParagraph"/>
              <w:jc w:val="center"/>
              <w:rPr>
                <w:sz w:val="24"/>
                <w:szCs w:val="24"/>
              </w:rPr>
            </w:pPr>
            <w:r>
              <w:rPr>
                <w:sz w:val="24"/>
                <w:szCs w:val="24"/>
              </w:rPr>
              <w:t>Данные по годам</w:t>
            </w:r>
          </w:p>
        </w:tc>
      </w:tr>
      <w:tr>
        <w:trPr>
          <w:trHeight w:val="20"/>
        </w:trPr>
        <w:tc>
          <w:tcPr>
            <w:cnfStyle w:val="001000100000"/>
            <w:tcW w:w="1924" w:type="pct"/>
            <w:vMerge w:val="continue"/>
          </w:tcPr>
          <w:p>
            <w:pPr>
              <w:jc w:val="center"/>
              <w:rPr/>
            </w:pPr>
          </w:p>
        </w:tc>
        <w:tc>
          <w:tcPr>
            <w:cnfStyle w:val="000010100000"/>
            <w:tcW w:w="613" w:type="pct"/>
            <w:vMerge w:val="continue"/>
          </w:tcPr>
          <w:p>
            <w:pPr>
              <w:jc w:val="center"/>
              <w:rPr/>
            </w:pPr>
          </w:p>
        </w:tc>
        <w:tc>
          <w:tcPr>
            <w:cnfStyle w:val="000001100000"/>
            <w:tcW w:w="360" w:type="pct"/>
            <w:vMerge w:val="continue"/>
          </w:tcPr>
          <w:p>
            <w:pPr>
              <w:jc w:val="center"/>
              <w:rPr/>
            </w:pPr>
          </w:p>
        </w:tc>
        <w:tc>
          <w:tcPr>
            <w:cnfStyle w:val="000010100000"/>
            <w:tcW w:w="693" w:type="pct"/>
          </w:tcPr>
          <w:p>
            <w:pPr>
              <w:pStyle w:val="TableParagraph"/>
              <w:jc w:val="center"/>
              <w:rPr>
                <w:sz w:val="24"/>
                <w:szCs w:val="24"/>
              </w:rPr>
            </w:pPr>
            <w:r>
              <w:rPr>
                <w:sz w:val="24"/>
                <w:szCs w:val="24"/>
              </w:rPr>
              <w:t>2020</w:t>
            </w:r>
          </w:p>
        </w:tc>
        <w:tc>
          <w:tcPr>
            <w:cnfStyle w:val="000001100000"/>
            <w:tcW w:w="715" w:type="pct"/>
          </w:tcPr>
          <w:p>
            <w:pPr>
              <w:pStyle w:val="TableParagraph"/>
              <w:jc w:val="center"/>
              <w:rPr>
                <w:sz w:val="24"/>
                <w:szCs w:val="24"/>
              </w:rPr>
            </w:pPr>
            <w:r>
              <w:rPr>
                <w:sz w:val="24"/>
                <w:szCs w:val="24"/>
              </w:rPr>
              <w:t>2021</w:t>
            </w:r>
          </w:p>
        </w:tc>
        <w:tc>
          <w:tcPr>
            <w:cnfStyle w:val="000100100000"/>
            <w:tcW w:w="695" w:type="pct"/>
          </w:tcPr>
          <w:p>
            <w:pPr>
              <w:pStyle w:val="TableParagraph"/>
              <w:jc w:val="center"/>
              <w:rPr>
                <w:sz w:val="24"/>
                <w:szCs w:val="24"/>
              </w:rPr>
            </w:pPr>
            <w:r>
              <w:rPr>
                <w:sz w:val="24"/>
                <w:szCs w:val="24"/>
              </w:rPr>
              <w:t>2022</w:t>
            </w:r>
          </w:p>
        </w:tc>
      </w:tr>
      <w:tr>
        <w:trPr>
          <w:trHeight w:val="20"/>
        </w:trPr>
        <w:tc>
          <w:tcPr>
            <w:cnfStyle w:val="001000010000"/>
            <w:tcW w:w="1924" w:type="pct"/>
          </w:tcPr>
          <w:p>
            <w:pPr>
              <w:pStyle w:val="TableParagraph"/>
              <w:rPr>
                <w:sz w:val="24"/>
                <w:szCs w:val="24"/>
              </w:rPr>
            </w:pPr>
            <w:r>
              <w:rPr>
                <w:sz w:val="24"/>
                <w:szCs w:val="24"/>
              </w:rPr>
              <w:t>Среднесписочная численность работающих</w:t>
            </w:r>
          </w:p>
        </w:tc>
        <w:tc>
          <w:tcPr>
            <w:cnfStyle w:val="000010010000"/>
            <w:tcW w:w="613" w:type="pct"/>
            <w:vAlign w:val="center"/>
          </w:tcPr>
          <w:p>
            <w:pPr>
              <w:pStyle w:val="TableParagraph"/>
              <w:jc w:val="center"/>
              <w:rPr>
                <w:sz w:val="24"/>
                <w:szCs w:val="24"/>
              </w:rPr>
            </w:pPr>
            <w:r>
              <w:rPr>
                <w:sz w:val="24"/>
                <w:szCs w:val="24"/>
              </w:rPr>
              <w:t>ССЧ</w:t>
            </w:r>
          </w:p>
        </w:tc>
        <w:tc>
          <w:tcPr>
            <w:cnfStyle w:val="000001010000"/>
            <w:tcW w:w="360" w:type="pct"/>
            <w:vAlign w:val="center"/>
          </w:tcPr>
          <w:p>
            <w:pPr>
              <w:pStyle w:val="TableParagraph"/>
              <w:jc w:val="center"/>
              <w:rPr>
                <w:sz w:val="24"/>
                <w:szCs w:val="24"/>
              </w:rPr>
            </w:pPr>
            <w:r>
              <w:rPr>
                <w:sz w:val="24"/>
                <w:szCs w:val="24"/>
              </w:rPr>
              <w:t>чел</w:t>
            </w:r>
          </w:p>
        </w:tc>
        <w:tc>
          <w:tcPr>
            <w:cnfStyle w:val="000010010000"/>
            <w:tcW w:w="693" w:type="pct"/>
            <w:vAlign w:val="center"/>
          </w:tcPr>
          <w:p>
            <w:pPr>
              <w:pStyle w:val="TableParagraph"/>
              <w:jc w:val="center"/>
              <w:rPr>
                <w:sz w:val="24"/>
                <w:szCs w:val="24"/>
              </w:rPr>
            </w:pPr>
            <w:r>
              <w:rPr>
                <w:sz w:val="24"/>
                <w:szCs w:val="24"/>
              </w:rPr>
              <w:t>562</w:t>
            </w:r>
          </w:p>
        </w:tc>
        <w:tc>
          <w:tcPr>
            <w:cnfStyle w:val="000001010000"/>
            <w:tcW w:w="715" w:type="pct"/>
            <w:vAlign w:val="center"/>
          </w:tcPr>
          <w:p>
            <w:pPr>
              <w:pStyle w:val="TableParagraph"/>
              <w:jc w:val="center"/>
              <w:rPr>
                <w:sz w:val="24"/>
                <w:szCs w:val="24"/>
              </w:rPr>
            </w:pPr>
            <w:r>
              <w:rPr>
                <w:sz w:val="24"/>
                <w:szCs w:val="24"/>
              </w:rPr>
              <w:t>563</w:t>
            </w:r>
          </w:p>
        </w:tc>
        <w:tc>
          <w:tcPr>
            <w:cnfStyle w:val="000100010000"/>
            <w:tcW w:w="695" w:type="pct"/>
            <w:vAlign w:val="center"/>
          </w:tcPr>
          <w:p>
            <w:pPr>
              <w:pStyle w:val="TableParagraph"/>
              <w:jc w:val="center"/>
              <w:rPr>
                <w:sz w:val="24"/>
                <w:szCs w:val="24"/>
              </w:rPr>
            </w:pPr>
            <w:r>
              <w:rPr>
                <w:sz w:val="24"/>
                <w:szCs w:val="24"/>
              </w:rPr>
              <w:t>562</w:t>
            </w:r>
          </w:p>
        </w:tc>
      </w:tr>
      <w:tr>
        <w:trPr>
          <w:trHeight w:val="20"/>
        </w:trPr>
        <w:tc>
          <w:tcPr>
            <w:cnfStyle w:val="001000100000"/>
            <w:tcW w:w="1924" w:type="pct"/>
          </w:tcPr>
          <w:p>
            <w:pPr>
              <w:pStyle w:val="TableParagraph"/>
              <w:rPr>
                <w:sz w:val="24"/>
                <w:szCs w:val="24"/>
              </w:rPr>
            </w:pPr>
            <w:r>
              <w:rPr>
                <w:sz w:val="24"/>
                <w:szCs w:val="24"/>
              </w:rPr>
              <w:t>Количество страховых случаев за год</w:t>
            </w:r>
          </w:p>
        </w:tc>
        <w:tc>
          <w:tcPr>
            <w:cnfStyle w:val="000010100000"/>
            <w:tcW w:w="613" w:type="pct"/>
            <w:vAlign w:val="center"/>
          </w:tcPr>
          <w:p>
            <w:pPr>
              <w:pStyle w:val="TableParagraph"/>
              <w:jc w:val="center"/>
              <w:rPr>
                <w:sz w:val="24"/>
                <w:szCs w:val="24"/>
              </w:rPr>
            </w:pPr>
            <w:r>
              <w:rPr>
                <w:sz w:val="24"/>
                <w:szCs w:val="24"/>
              </w:rPr>
              <w:t>K</w:t>
            </w:r>
          </w:p>
        </w:tc>
        <w:tc>
          <w:tcPr>
            <w:cnfStyle w:val="000001100000"/>
            <w:tcW w:w="360" w:type="pct"/>
            <w:vAlign w:val="center"/>
          </w:tcPr>
          <w:p>
            <w:pPr>
              <w:pStyle w:val="TableParagraph"/>
              <w:jc w:val="center"/>
              <w:rPr>
                <w:sz w:val="24"/>
                <w:szCs w:val="24"/>
              </w:rPr>
            </w:pPr>
            <w:r>
              <w:rPr>
                <w:sz w:val="24"/>
                <w:szCs w:val="24"/>
              </w:rPr>
              <w:t>шт.</w:t>
            </w:r>
          </w:p>
        </w:tc>
        <w:tc>
          <w:tcPr>
            <w:cnfStyle w:val="000010100000"/>
            <w:tcW w:w="693" w:type="pct"/>
            <w:vAlign w:val="center"/>
          </w:tcPr>
          <w:p>
            <w:pPr>
              <w:pStyle w:val="TableParagraph"/>
              <w:jc w:val="center"/>
              <w:rPr>
                <w:sz w:val="24"/>
                <w:szCs w:val="24"/>
              </w:rPr>
            </w:pPr>
            <w:r>
              <w:rPr>
                <w:sz w:val="24"/>
                <w:szCs w:val="24"/>
              </w:rPr>
              <w:t>3</w:t>
            </w:r>
          </w:p>
        </w:tc>
        <w:tc>
          <w:tcPr>
            <w:cnfStyle w:val="000001100000"/>
            <w:tcW w:w="715" w:type="pct"/>
            <w:vAlign w:val="center"/>
          </w:tcPr>
          <w:p>
            <w:pPr>
              <w:pStyle w:val="TableParagraph"/>
              <w:jc w:val="center"/>
              <w:rPr>
                <w:sz w:val="24"/>
                <w:szCs w:val="24"/>
              </w:rPr>
            </w:pPr>
            <w:r>
              <w:rPr>
                <w:sz w:val="24"/>
                <w:szCs w:val="24"/>
              </w:rPr>
              <w:t>2</w:t>
            </w:r>
          </w:p>
        </w:tc>
        <w:tc>
          <w:tcPr>
            <w:cnfStyle w:val="000100100000"/>
            <w:tcW w:w="695" w:type="pct"/>
            <w:vAlign w:val="center"/>
          </w:tcPr>
          <w:p>
            <w:pPr>
              <w:pStyle w:val="TableParagraph"/>
              <w:jc w:val="center"/>
              <w:rPr>
                <w:sz w:val="24"/>
                <w:szCs w:val="24"/>
              </w:rPr>
            </w:pPr>
            <w:r>
              <w:rPr>
                <w:sz w:val="24"/>
                <w:szCs w:val="24"/>
              </w:rPr>
              <w:t>1</w:t>
            </w:r>
          </w:p>
        </w:tc>
      </w:tr>
      <w:tr>
        <w:trPr>
          <w:trHeight w:val="20"/>
        </w:trPr>
        <w:tc>
          <w:tcPr>
            <w:cnfStyle w:val="001000010000"/>
            <w:tcW w:w="1924" w:type="pct"/>
          </w:tcPr>
          <w:p>
            <w:pPr>
              <w:pStyle w:val="TableParagraph"/>
              <w:rPr>
                <w:sz w:val="24"/>
                <w:szCs w:val="24"/>
              </w:rPr>
            </w:pPr>
            <w:r>
              <w:rPr>
                <w:sz w:val="24"/>
                <w:szCs w:val="24"/>
              </w:rPr>
              <w:t>Количество страховых случаев за год, исключая со смертельным исходом</w:t>
            </w:r>
          </w:p>
        </w:tc>
        <w:tc>
          <w:tcPr>
            <w:cnfStyle w:val="000010010000"/>
            <w:tcW w:w="613" w:type="pct"/>
            <w:vAlign w:val="center"/>
          </w:tcPr>
          <w:p>
            <w:pPr>
              <w:pStyle w:val="TableParagraph"/>
              <w:jc w:val="center"/>
              <w:rPr>
                <w:sz w:val="24"/>
                <w:szCs w:val="24"/>
              </w:rPr>
            </w:pPr>
            <w:r>
              <w:rPr>
                <w:sz w:val="24"/>
                <w:szCs w:val="24"/>
              </w:rPr>
              <w:t>S</w:t>
            </w:r>
          </w:p>
        </w:tc>
        <w:tc>
          <w:tcPr>
            <w:cnfStyle w:val="000001010000"/>
            <w:tcW w:w="360" w:type="pct"/>
            <w:vAlign w:val="center"/>
          </w:tcPr>
          <w:p>
            <w:pPr>
              <w:pStyle w:val="TableParagraph"/>
              <w:jc w:val="center"/>
              <w:rPr>
                <w:sz w:val="24"/>
                <w:szCs w:val="24"/>
              </w:rPr>
            </w:pPr>
            <w:r>
              <w:rPr>
                <w:sz w:val="24"/>
                <w:szCs w:val="24"/>
              </w:rPr>
              <w:t>шт.</w:t>
            </w:r>
          </w:p>
        </w:tc>
        <w:tc>
          <w:tcPr>
            <w:cnfStyle w:val="000010010000"/>
            <w:tcW w:w="693" w:type="pct"/>
            <w:vAlign w:val="center"/>
          </w:tcPr>
          <w:p>
            <w:pPr>
              <w:pStyle w:val="TableParagraph"/>
              <w:jc w:val="center"/>
              <w:rPr>
                <w:sz w:val="24"/>
                <w:szCs w:val="24"/>
              </w:rPr>
            </w:pPr>
            <w:r>
              <w:rPr>
                <w:sz w:val="24"/>
                <w:szCs w:val="24"/>
              </w:rPr>
              <w:t>3</w:t>
            </w:r>
          </w:p>
        </w:tc>
        <w:tc>
          <w:tcPr>
            <w:cnfStyle w:val="000001010000"/>
            <w:tcW w:w="715" w:type="pct"/>
            <w:vAlign w:val="center"/>
          </w:tcPr>
          <w:p>
            <w:pPr>
              <w:pStyle w:val="TableParagraph"/>
              <w:jc w:val="center"/>
              <w:rPr>
                <w:sz w:val="24"/>
                <w:szCs w:val="24"/>
              </w:rPr>
            </w:pPr>
            <w:r>
              <w:rPr>
                <w:sz w:val="24"/>
                <w:szCs w:val="24"/>
              </w:rPr>
              <w:t>2</w:t>
            </w:r>
          </w:p>
        </w:tc>
        <w:tc>
          <w:tcPr>
            <w:cnfStyle w:val="000100010000"/>
            <w:tcW w:w="695" w:type="pct"/>
            <w:vAlign w:val="center"/>
          </w:tcPr>
          <w:p>
            <w:pPr>
              <w:pStyle w:val="TableParagraph"/>
              <w:jc w:val="center"/>
              <w:rPr>
                <w:sz w:val="24"/>
                <w:szCs w:val="24"/>
              </w:rPr>
            </w:pPr>
            <w:r>
              <w:rPr>
                <w:sz w:val="24"/>
                <w:szCs w:val="24"/>
              </w:rPr>
              <w:t>1</w:t>
            </w:r>
          </w:p>
        </w:tc>
      </w:tr>
      <w:tr>
        <w:trPr>
          <w:trHeight w:val="20"/>
        </w:trPr>
        <w:tc>
          <w:tcPr>
            <w:cnfStyle w:val="001000100000"/>
            <w:tcW w:w="1924" w:type="pct"/>
          </w:tcPr>
          <w:p>
            <w:pPr>
              <w:pStyle w:val="TableParagraph"/>
              <w:rPr>
                <w:sz w:val="24"/>
                <w:szCs w:val="24"/>
              </w:rPr>
            </w:pPr>
            <w:r>
              <w:rPr>
                <w:sz w:val="24"/>
                <w:szCs w:val="24"/>
              </w:rPr>
              <w:t>Число</w:t>
            </w:r>
            <w:r>
              <w:rPr>
                <w:sz w:val="24"/>
                <w:szCs w:val="24"/>
              </w:rPr>
              <w:t xml:space="preserve"> дней временной нетрудоспособности</w:t>
            </w:r>
            <w:r>
              <w:rPr>
                <w:sz w:val="24"/>
                <w:szCs w:val="24"/>
              </w:rPr>
              <w:t xml:space="preserve"> в связи со страховым случаем</w:t>
            </w:r>
          </w:p>
        </w:tc>
        <w:tc>
          <w:tcPr>
            <w:cnfStyle w:val="000010100000"/>
            <w:tcW w:w="613" w:type="pct"/>
            <w:vAlign w:val="center"/>
          </w:tcPr>
          <w:p>
            <w:pPr>
              <w:pStyle w:val="TableParagraph"/>
              <w:jc w:val="center"/>
              <w:rPr>
                <w:sz w:val="24"/>
                <w:szCs w:val="24"/>
              </w:rPr>
            </w:pPr>
            <w:r>
              <w:rPr>
                <w:sz w:val="24"/>
                <w:szCs w:val="24"/>
              </w:rPr>
              <w:t>T</w:t>
            </w:r>
          </w:p>
        </w:tc>
        <w:tc>
          <w:tcPr>
            <w:cnfStyle w:val="000001100000"/>
            <w:tcW w:w="360" w:type="pct"/>
            <w:vAlign w:val="center"/>
          </w:tcPr>
          <w:p>
            <w:pPr>
              <w:pStyle w:val="TableParagraph"/>
              <w:jc w:val="center"/>
              <w:rPr>
                <w:sz w:val="24"/>
                <w:szCs w:val="24"/>
              </w:rPr>
            </w:pPr>
            <w:r>
              <w:rPr>
                <w:sz w:val="24"/>
                <w:szCs w:val="24"/>
              </w:rPr>
              <w:t>д</w:t>
            </w:r>
            <w:r>
              <w:rPr>
                <w:sz w:val="24"/>
                <w:szCs w:val="24"/>
              </w:rPr>
              <w:t>н</w:t>
            </w:r>
            <w:r>
              <w:rPr>
                <w:sz w:val="24"/>
                <w:szCs w:val="24"/>
              </w:rPr>
              <w:t>.</w:t>
            </w:r>
          </w:p>
        </w:tc>
        <w:tc>
          <w:tcPr>
            <w:cnfStyle w:val="000010100000"/>
            <w:tcW w:w="693" w:type="pct"/>
            <w:vAlign w:val="center"/>
          </w:tcPr>
          <w:p>
            <w:pPr>
              <w:pStyle w:val="TableParagraph"/>
              <w:jc w:val="center"/>
              <w:rPr>
                <w:sz w:val="24"/>
                <w:szCs w:val="24"/>
              </w:rPr>
            </w:pPr>
            <w:r>
              <w:rPr>
                <w:sz w:val="24"/>
                <w:szCs w:val="24"/>
              </w:rPr>
              <w:t>156</w:t>
            </w:r>
          </w:p>
        </w:tc>
        <w:tc>
          <w:tcPr>
            <w:cnfStyle w:val="000001100000"/>
            <w:tcW w:w="715" w:type="pct"/>
            <w:vAlign w:val="center"/>
          </w:tcPr>
          <w:p>
            <w:pPr>
              <w:pStyle w:val="TableParagraph"/>
              <w:jc w:val="center"/>
              <w:rPr>
                <w:sz w:val="24"/>
                <w:szCs w:val="24"/>
              </w:rPr>
            </w:pPr>
            <w:r>
              <w:rPr>
                <w:sz w:val="24"/>
                <w:szCs w:val="24"/>
              </w:rPr>
              <w:t>96</w:t>
            </w:r>
          </w:p>
        </w:tc>
        <w:tc>
          <w:tcPr>
            <w:cnfStyle w:val="000100100000"/>
            <w:tcW w:w="695" w:type="pct"/>
            <w:vAlign w:val="center"/>
          </w:tcPr>
          <w:p>
            <w:pPr>
              <w:pStyle w:val="TableParagraph"/>
              <w:jc w:val="center"/>
              <w:rPr>
                <w:sz w:val="24"/>
                <w:szCs w:val="24"/>
              </w:rPr>
            </w:pPr>
            <w:r>
              <w:rPr>
                <w:sz w:val="24"/>
                <w:szCs w:val="24"/>
              </w:rPr>
              <w:t>36</w:t>
            </w:r>
          </w:p>
        </w:tc>
      </w:tr>
      <w:tr>
        <w:trPr>
          <w:trHeight w:val="20"/>
        </w:trPr>
        <w:tc>
          <w:tcPr>
            <w:cnfStyle w:val="001000010000"/>
            <w:tcW w:w="1924" w:type="pct"/>
          </w:tcPr>
          <w:p>
            <w:pPr>
              <w:pStyle w:val="TableParagraph"/>
              <w:rPr>
                <w:sz w:val="24"/>
                <w:szCs w:val="24"/>
              </w:rPr>
            </w:pPr>
            <w:r>
              <w:rPr>
                <w:sz w:val="24"/>
                <w:szCs w:val="24"/>
              </w:rPr>
              <w:t>Сумма обеспечения по страхованию</w:t>
            </w:r>
          </w:p>
        </w:tc>
        <w:tc>
          <w:tcPr>
            <w:cnfStyle w:val="000010010000"/>
            <w:tcW w:w="613" w:type="pct"/>
            <w:vAlign w:val="center"/>
          </w:tcPr>
          <w:p>
            <w:pPr>
              <w:pStyle w:val="TableParagraph"/>
              <w:jc w:val="center"/>
              <w:rPr>
                <w:sz w:val="24"/>
                <w:szCs w:val="24"/>
              </w:rPr>
            </w:pPr>
            <w:r>
              <w:rPr>
                <w:sz w:val="24"/>
                <w:szCs w:val="24"/>
              </w:rPr>
              <w:t>О</w:t>
            </w:r>
          </w:p>
        </w:tc>
        <w:tc>
          <w:tcPr>
            <w:cnfStyle w:val="000001010000"/>
            <w:tcW w:w="360" w:type="pct"/>
            <w:vAlign w:val="center"/>
          </w:tcPr>
          <w:p>
            <w:pPr>
              <w:pStyle w:val="TableParagraph"/>
              <w:jc w:val="center"/>
              <w:rPr>
                <w:sz w:val="24"/>
                <w:szCs w:val="24"/>
              </w:rPr>
            </w:pPr>
            <w:r>
              <w:rPr>
                <w:sz w:val="24"/>
                <w:szCs w:val="24"/>
              </w:rPr>
              <w:t>руб.</w:t>
            </w:r>
          </w:p>
        </w:tc>
        <w:tc>
          <w:tcPr>
            <w:cnfStyle w:val="000010010000"/>
            <w:tcW w:w="693" w:type="pct"/>
            <w:vAlign w:val="center"/>
          </w:tcPr>
          <w:p>
            <w:pPr>
              <w:pStyle w:val="TableParagraph"/>
              <w:jc w:val="center"/>
              <w:rPr>
                <w:sz w:val="24"/>
                <w:szCs w:val="24"/>
              </w:rPr>
            </w:pPr>
            <w:r>
              <w:rPr>
                <w:sz w:val="24"/>
                <w:szCs w:val="24"/>
              </w:rPr>
              <w:t>126300</w:t>
            </w:r>
          </w:p>
        </w:tc>
        <w:tc>
          <w:tcPr>
            <w:cnfStyle w:val="000001010000"/>
            <w:tcW w:w="715" w:type="pct"/>
            <w:vAlign w:val="center"/>
          </w:tcPr>
          <w:p>
            <w:pPr>
              <w:pStyle w:val="TableParagraph"/>
              <w:jc w:val="center"/>
              <w:rPr>
                <w:sz w:val="24"/>
                <w:szCs w:val="24"/>
              </w:rPr>
            </w:pPr>
            <w:r>
              <w:rPr>
                <w:sz w:val="24"/>
                <w:szCs w:val="24"/>
              </w:rPr>
              <w:t>98000</w:t>
            </w:r>
          </w:p>
        </w:tc>
        <w:tc>
          <w:tcPr>
            <w:cnfStyle w:val="000100010000"/>
            <w:tcW w:w="695" w:type="pct"/>
            <w:vAlign w:val="center"/>
          </w:tcPr>
          <w:p>
            <w:pPr>
              <w:pStyle w:val="TableParagraph"/>
              <w:jc w:val="center"/>
              <w:rPr>
                <w:sz w:val="24"/>
                <w:szCs w:val="24"/>
              </w:rPr>
            </w:pPr>
            <w:r>
              <w:rPr>
                <w:sz w:val="24"/>
                <w:szCs w:val="24"/>
              </w:rPr>
              <w:t>65000</w:t>
            </w:r>
          </w:p>
        </w:tc>
      </w:tr>
      <w:tr>
        <w:trPr>
          <w:trHeight w:val="20"/>
        </w:trPr>
        <w:tc>
          <w:tcPr>
            <w:cnfStyle w:val="011000000000"/>
            <w:tcW w:w="1924" w:type="pct"/>
          </w:tcPr>
          <w:p>
            <w:pPr>
              <w:pStyle w:val="TableParagraph"/>
              <w:rPr>
                <w:sz w:val="24"/>
                <w:szCs w:val="24"/>
              </w:rPr>
            </w:pPr>
            <w:r>
              <w:rPr>
                <w:sz w:val="24"/>
                <w:szCs w:val="24"/>
              </w:rPr>
              <w:t>Фонд заработной платы за год</w:t>
            </w:r>
          </w:p>
        </w:tc>
        <w:tc>
          <w:tcPr>
            <w:cnfStyle w:val="010010000000"/>
            <w:tcW w:w="613" w:type="pct"/>
            <w:vAlign w:val="center"/>
          </w:tcPr>
          <w:p>
            <w:pPr>
              <w:pStyle w:val="TableParagraph"/>
              <w:jc w:val="center"/>
              <w:rPr>
                <w:sz w:val="24"/>
                <w:szCs w:val="24"/>
              </w:rPr>
            </w:pPr>
            <w:r>
              <w:rPr>
                <w:sz w:val="24"/>
                <w:szCs w:val="24"/>
              </w:rPr>
              <w:t>ФЗП</w:t>
            </w:r>
          </w:p>
        </w:tc>
        <w:tc>
          <w:tcPr>
            <w:cnfStyle w:val="010001000000"/>
            <w:tcW w:w="360" w:type="pct"/>
            <w:vAlign w:val="center"/>
          </w:tcPr>
          <w:p>
            <w:pPr>
              <w:pStyle w:val="TableParagraph"/>
              <w:jc w:val="center"/>
              <w:rPr>
                <w:sz w:val="24"/>
                <w:szCs w:val="24"/>
              </w:rPr>
            </w:pPr>
            <w:r>
              <w:rPr>
                <w:sz w:val="24"/>
                <w:szCs w:val="24"/>
              </w:rPr>
              <w:t>руб.</w:t>
            </w:r>
          </w:p>
        </w:tc>
        <w:tc>
          <w:tcPr>
            <w:cnfStyle w:val="010010000000"/>
            <w:tcW w:w="693" w:type="pct"/>
            <w:vAlign w:val="center"/>
          </w:tcPr>
          <w:p>
            <w:pPr>
              <w:pStyle w:val="TableParagraph"/>
              <w:jc w:val="center"/>
              <w:rPr>
                <w:sz w:val="24"/>
                <w:szCs w:val="24"/>
              </w:rPr>
            </w:pPr>
            <w:r>
              <w:rPr>
                <w:sz w:val="24"/>
                <w:szCs w:val="24"/>
              </w:rPr>
              <w:t>118020000</w:t>
            </w:r>
          </w:p>
        </w:tc>
        <w:tc>
          <w:tcPr>
            <w:cnfStyle w:val="010001000000"/>
            <w:tcW w:w="715" w:type="pct"/>
            <w:vAlign w:val="center"/>
          </w:tcPr>
          <w:p>
            <w:pPr>
              <w:pStyle w:val="TableParagraph"/>
              <w:jc w:val="center"/>
              <w:rPr>
                <w:sz w:val="24"/>
                <w:szCs w:val="24"/>
              </w:rPr>
            </w:pPr>
            <w:r>
              <w:rPr>
                <w:sz w:val="24"/>
                <w:szCs w:val="24"/>
              </w:rPr>
              <w:t>119000000</w:t>
            </w:r>
          </w:p>
        </w:tc>
        <w:tc>
          <w:tcPr>
            <w:cnfStyle w:val="010100000000"/>
            <w:tcW w:w="695" w:type="pct"/>
            <w:vAlign w:val="center"/>
          </w:tcPr>
          <w:p>
            <w:pPr>
              <w:pStyle w:val="TableParagraph"/>
              <w:jc w:val="center"/>
              <w:rPr>
                <w:sz w:val="24"/>
                <w:szCs w:val="24"/>
              </w:rPr>
            </w:pPr>
            <w:r>
              <w:rPr>
                <w:sz w:val="24"/>
                <w:szCs w:val="24"/>
              </w:rPr>
              <w:t>119200000</w:t>
            </w:r>
          </w:p>
        </w:tc>
      </w:tr>
    </w:tbl>
    <w:p>
      <w:pPr>
        <w:pStyle w:val="BodyText"/>
        <w:spacing w:after="0" w:line="360" w:lineRule="auto"/>
        <w:jc w:val="both"/>
        <w:rPr>
          <w:sz w:val="28"/>
          <w:szCs w:val="28"/>
        </w:rPr>
      </w:pPr>
      <w:r>
        <w:rPr>
          <w:sz w:val="28"/>
          <w:szCs w:val="28"/>
        </w:rPr>
        <w:t>Продолжение таблицы 9</w:t>
      </w:r>
    </w:p>
    <w:tbl>
      <w:tblPr>
        <w:tblW w:w="5000" w:type="pc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1E0"/>
      </w:tblPr>
      <w:tblGrid>
        <w:gridCol w:w="3596"/>
        <w:gridCol w:w="1145"/>
        <w:gridCol w:w="672"/>
        <w:gridCol w:w="1295"/>
        <w:gridCol w:w="1336"/>
        <w:gridCol w:w="1298"/>
      </w:tblGrid>
      <w:tr>
        <w:trPr>
          <w:trHeight w:val="20"/>
        </w:trPr>
        <w:tc>
          <w:tcPr>
            <w:cnfStyle w:val="101000000000"/>
            <w:tcW w:w="1924" w:type="pct"/>
          </w:tcPr>
          <w:p>
            <w:pPr>
              <w:pStyle w:val="TableParagraph"/>
              <w:rPr>
                <w:sz w:val="24"/>
                <w:szCs w:val="24"/>
              </w:rPr>
            </w:pPr>
            <w:r>
              <w:rPr>
                <w:sz w:val="24"/>
                <w:szCs w:val="24"/>
              </w:rPr>
              <w:t xml:space="preserve">Число </w:t>
            </w:r>
            <w:r>
              <w:rPr>
                <w:sz w:val="24"/>
                <w:szCs w:val="24"/>
              </w:rPr>
              <w:t>рабочих мест</w:t>
            </w:r>
            <w:r>
              <w:rPr>
                <w:sz w:val="24"/>
                <w:szCs w:val="24"/>
              </w:rPr>
              <w:t>, на которых проведена аттестация рабочих мест по условиям труда</w:t>
            </w:r>
          </w:p>
        </w:tc>
        <w:tc>
          <w:tcPr>
            <w:cnfStyle w:val="100010000000"/>
            <w:tcW w:w="613" w:type="pct"/>
            <w:vAlign w:val="center"/>
          </w:tcPr>
          <w:p>
            <w:pPr>
              <w:pStyle w:val="TableParagraph"/>
              <w:jc w:val="center"/>
              <w:rPr>
                <w:sz w:val="24"/>
                <w:szCs w:val="24"/>
              </w:rPr>
            </w:pPr>
            <m:oMathPara>
              <m:oMathParaPr/>
              <m:oMath>
                <m:sSub>
                  <m:sSubPr>
                    <m:ctrlPr>
                      <w:rPr>
                        <w:rFonts w:ascii="Cambria Math" w:hAnsi="Cambria Math"/>
                        <w:i/>
                        <w:sz w:val="24"/>
                        <w:szCs w:val="24"/>
                      </w:rPr>
                    </m:ctrlPr>
                  </m:sSubPr>
                  <m:e>
                    <m:r>
                      <m:rPr/>
                      <w:rPr>
                        <w:rFonts w:ascii="Cambria Math" w:hAnsi="Cambria Math"/>
                        <w:sz w:val="24"/>
                        <w:szCs w:val="24"/>
                        <w:lang w:val="en-US"/>
                      </w:rPr>
                      <m:t>q</m:t>
                    </m:r>
                  </m:e>
                  <m:sub>
                    <m:r>
                      <m:rPr/>
                      <w:rPr>
                        <w:rFonts w:ascii="Cambria Math" w:hAnsi="Cambria Math"/>
                        <w:sz w:val="24"/>
                        <w:szCs w:val="24"/>
                      </w:rPr>
                      <m:t>11</m:t>
                    </m:r>
                  </m:sub>
                </m:sSub>
              </m:oMath>
            </m:oMathPara>
          </w:p>
        </w:tc>
        <w:tc>
          <w:tcPr>
            <w:cnfStyle w:val="100001000000"/>
            <w:tcW w:w="360" w:type="pct"/>
            <w:vAlign w:val="center"/>
          </w:tcPr>
          <w:p>
            <w:pPr>
              <w:pStyle w:val="TableParagraph"/>
              <w:jc w:val="center"/>
              <w:rPr>
                <w:sz w:val="24"/>
                <w:szCs w:val="24"/>
              </w:rPr>
            </w:pPr>
            <w:r>
              <w:rPr>
                <w:sz w:val="24"/>
                <w:szCs w:val="24"/>
              </w:rPr>
              <w:t>шт</w:t>
            </w:r>
          </w:p>
        </w:tc>
        <w:tc>
          <w:tcPr>
            <w:cnfStyle w:val="100010000000"/>
            <w:tcW w:w="693" w:type="pct"/>
            <w:vAlign w:val="center"/>
          </w:tcPr>
          <w:p>
            <w:pPr>
              <w:pStyle w:val="TableParagraph"/>
              <w:jc w:val="center"/>
              <w:rPr>
                <w:sz w:val="24"/>
                <w:szCs w:val="24"/>
              </w:rPr>
            </w:pPr>
            <w:r>
              <w:rPr>
                <w:sz w:val="24"/>
                <w:szCs w:val="24"/>
              </w:rPr>
              <w:t>–</w:t>
            </w:r>
          </w:p>
        </w:tc>
        <w:tc>
          <w:tcPr>
            <w:cnfStyle w:val="100001000000"/>
            <w:tcW w:w="715" w:type="pct"/>
            <w:vAlign w:val="center"/>
          </w:tcPr>
          <w:p>
            <w:pPr>
              <w:pStyle w:val="TableParagraph"/>
              <w:jc w:val="center"/>
              <w:rPr>
                <w:sz w:val="24"/>
                <w:szCs w:val="24"/>
              </w:rPr>
            </w:pPr>
            <w:r>
              <w:rPr>
                <w:sz w:val="24"/>
                <w:szCs w:val="24"/>
              </w:rPr>
              <w:t>–</w:t>
            </w:r>
          </w:p>
        </w:tc>
        <w:tc>
          <w:tcPr>
            <w:cnfStyle w:val="100100000000"/>
            <w:tcW w:w="695" w:type="pct"/>
            <w:vAlign w:val="center"/>
          </w:tcPr>
          <w:p>
            <w:pPr>
              <w:pStyle w:val="TableParagraph"/>
              <w:jc w:val="center"/>
              <w:rPr>
                <w:sz w:val="24"/>
                <w:szCs w:val="24"/>
              </w:rPr>
            </w:pPr>
            <w:r>
              <w:rPr>
                <w:sz w:val="24"/>
                <w:szCs w:val="24"/>
                <w:lang w:val="en-US"/>
              </w:rPr>
              <w:t>256</w:t>
            </w:r>
          </w:p>
        </w:tc>
      </w:tr>
      <w:tr>
        <w:trPr>
          <w:trHeight w:val="20"/>
        </w:trPr>
        <w:tc>
          <w:tcPr>
            <w:cnfStyle w:val="001000100000"/>
            <w:tcW w:w="1924" w:type="pct"/>
          </w:tcPr>
          <w:p>
            <w:pPr>
              <w:pStyle w:val="TableParagraph"/>
              <w:rPr>
                <w:sz w:val="24"/>
                <w:szCs w:val="24"/>
              </w:rPr>
            </w:pPr>
            <w:r>
              <w:rPr>
                <w:sz w:val="24"/>
                <w:szCs w:val="24"/>
              </w:rPr>
              <w:t xml:space="preserve">Число </w:t>
            </w:r>
            <w:r>
              <w:rPr>
                <w:sz w:val="24"/>
                <w:szCs w:val="24"/>
              </w:rPr>
              <w:t>рабочих мест, подлежащих аттестации по условиям труда</w:t>
            </w:r>
          </w:p>
        </w:tc>
        <w:tc>
          <w:tcPr>
            <w:cnfStyle w:val="000010100000"/>
            <w:tcW w:w="613" w:type="pct"/>
            <w:vAlign w:val="center"/>
          </w:tcPr>
          <w:p>
            <w:pPr>
              <w:pStyle w:val="TableParagraph"/>
              <w:jc w:val="center"/>
              <w:rPr>
                <w:sz w:val="24"/>
                <w:szCs w:val="24"/>
              </w:rPr>
            </w:pPr>
            <m:oMathPara>
              <m:oMathParaPr/>
              <m:oMath>
                <m:sSub>
                  <m:sSubPr>
                    <m:ctrlPr>
                      <w:rPr>
                        <w:rFonts w:ascii="Cambria Math" w:hAnsi="Cambria Math"/>
                        <w:i/>
                        <w:sz w:val="24"/>
                        <w:szCs w:val="24"/>
                      </w:rPr>
                    </m:ctrlPr>
                  </m:sSubPr>
                  <m:e>
                    <m:r>
                      <m:rPr/>
                      <w:rPr>
                        <w:rFonts w:ascii="Cambria Math" w:hAnsi="Cambria Math"/>
                        <w:sz w:val="24"/>
                        <w:szCs w:val="24"/>
                        <w:lang w:val="en-US"/>
                      </w:rPr>
                      <m:t>q</m:t>
                    </m:r>
                  </m:e>
                  <m:sub>
                    <m:r>
                      <m:rPr/>
                      <w:rPr>
                        <w:rFonts w:ascii="Cambria Math" w:hAnsi="Cambria Math"/>
                        <w:sz w:val="24"/>
                        <w:szCs w:val="24"/>
                      </w:rPr>
                      <m:t>12</m:t>
                    </m:r>
                  </m:sub>
                </m:sSub>
              </m:oMath>
            </m:oMathPara>
          </w:p>
        </w:tc>
        <w:tc>
          <w:tcPr>
            <w:cnfStyle w:val="000001100000"/>
            <w:tcW w:w="360" w:type="pct"/>
            <w:vAlign w:val="center"/>
          </w:tcPr>
          <w:p>
            <w:pPr>
              <w:pStyle w:val="TableParagraph"/>
              <w:jc w:val="center"/>
              <w:rPr>
                <w:sz w:val="24"/>
                <w:szCs w:val="24"/>
              </w:rPr>
            </w:pPr>
            <w:r>
              <w:rPr>
                <w:sz w:val="24"/>
                <w:szCs w:val="24"/>
              </w:rPr>
              <w:t>шт.</w:t>
            </w:r>
          </w:p>
        </w:tc>
        <w:tc>
          <w:tcPr>
            <w:cnfStyle w:val="000010100000"/>
            <w:tcW w:w="693" w:type="pct"/>
            <w:vAlign w:val="center"/>
          </w:tcPr>
          <w:p>
            <w:pPr>
              <w:pStyle w:val="TableParagraph"/>
              <w:jc w:val="center"/>
              <w:rPr>
                <w:sz w:val="24"/>
                <w:szCs w:val="24"/>
              </w:rPr>
            </w:pPr>
            <w:r>
              <w:rPr>
                <w:sz w:val="24"/>
                <w:szCs w:val="24"/>
              </w:rPr>
              <w:t>–</w:t>
            </w:r>
          </w:p>
        </w:tc>
        <w:tc>
          <w:tcPr>
            <w:cnfStyle w:val="000001100000"/>
            <w:tcW w:w="715" w:type="pct"/>
            <w:vAlign w:val="center"/>
          </w:tcPr>
          <w:p>
            <w:pPr>
              <w:pStyle w:val="TableParagraph"/>
              <w:jc w:val="center"/>
              <w:rPr>
                <w:sz w:val="24"/>
                <w:szCs w:val="24"/>
              </w:rPr>
            </w:pPr>
            <w:r>
              <w:rPr>
                <w:sz w:val="24"/>
                <w:szCs w:val="24"/>
              </w:rPr>
              <w:t>–</w:t>
            </w:r>
          </w:p>
        </w:tc>
        <w:tc>
          <w:tcPr>
            <w:cnfStyle w:val="000100100000"/>
            <w:tcW w:w="695" w:type="pct"/>
            <w:vAlign w:val="center"/>
          </w:tcPr>
          <w:p>
            <w:pPr>
              <w:pStyle w:val="TableParagraph"/>
              <w:jc w:val="center"/>
              <w:rPr>
                <w:sz w:val="24"/>
                <w:szCs w:val="24"/>
              </w:rPr>
            </w:pPr>
            <w:r>
              <w:rPr>
                <w:sz w:val="24"/>
                <w:szCs w:val="24"/>
              </w:rPr>
              <w:t>301</w:t>
            </w:r>
          </w:p>
        </w:tc>
      </w:tr>
      <w:tr>
        <w:trPr>
          <w:trHeight w:val="20"/>
        </w:trPr>
        <w:tc>
          <w:tcPr>
            <w:cnfStyle w:val="001000010000"/>
            <w:tcW w:w="1924" w:type="pct"/>
          </w:tcPr>
          <w:p>
            <w:pPr>
              <w:pStyle w:val="TableParagraph"/>
              <w:rPr>
                <w:sz w:val="24"/>
                <w:szCs w:val="24"/>
              </w:rPr>
            </w:pPr>
            <w:r>
              <w:rPr>
                <w:sz w:val="24"/>
                <w:szCs w:val="24"/>
              </w:rPr>
              <w:t xml:space="preserve">Число рабочих мест, отнесенных к вредным и опасным условиям труда по результатам аттестации </w:t>
            </w:r>
          </w:p>
        </w:tc>
        <w:tc>
          <w:tcPr>
            <w:cnfStyle w:val="000010010000"/>
            <w:tcW w:w="613" w:type="pct"/>
            <w:vAlign w:val="center"/>
          </w:tcPr>
          <w:p>
            <w:pPr>
              <w:pStyle w:val="TableParagraph"/>
              <w:jc w:val="center"/>
              <w:rPr>
                <w:sz w:val="24"/>
                <w:szCs w:val="24"/>
              </w:rPr>
            </w:pPr>
            <m:oMathPara>
              <m:oMathParaPr/>
              <m:oMath>
                <m:sSub>
                  <m:sSubPr>
                    <m:ctrlPr>
                      <w:rPr>
                        <w:rFonts w:ascii="Cambria Math" w:hAnsi="Cambria Math"/>
                        <w:i/>
                        <w:sz w:val="24"/>
                        <w:szCs w:val="24"/>
                      </w:rPr>
                    </m:ctrlPr>
                  </m:sSubPr>
                  <m:e>
                    <m:r>
                      <m:rPr/>
                      <w:rPr>
                        <w:rFonts w:ascii="Cambria Math" w:hAnsi="Cambria Math"/>
                        <w:sz w:val="24"/>
                        <w:szCs w:val="24"/>
                        <w:lang w:val="en-US"/>
                      </w:rPr>
                      <m:t>q</m:t>
                    </m:r>
                  </m:e>
                  <m:sub>
                    <m:r>
                      <m:rPr/>
                      <w:rPr>
                        <w:rFonts w:ascii="Cambria Math" w:hAnsi="Cambria Math"/>
                        <w:sz w:val="24"/>
                        <w:szCs w:val="24"/>
                      </w:rPr>
                      <m:t>13</m:t>
                    </m:r>
                  </m:sub>
                </m:sSub>
              </m:oMath>
            </m:oMathPara>
          </w:p>
        </w:tc>
        <w:tc>
          <w:tcPr>
            <w:cnfStyle w:val="000001010000"/>
            <w:tcW w:w="360" w:type="pct"/>
            <w:vAlign w:val="center"/>
          </w:tcPr>
          <w:p>
            <w:pPr>
              <w:pStyle w:val="TableParagraph"/>
              <w:jc w:val="center"/>
              <w:rPr>
                <w:sz w:val="24"/>
                <w:szCs w:val="24"/>
              </w:rPr>
            </w:pPr>
            <w:r>
              <w:rPr>
                <w:sz w:val="24"/>
                <w:szCs w:val="24"/>
              </w:rPr>
              <w:t>шт.</w:t>
            </w:r>
          </w:p>
        </w:tc>
        <w:tc>
          <w:tcPr>
            <w:cnfStyle w:val="000010010000"/>
            <w:tcW w:w="693" w:type="pct"/>
            <w:vAlign w:val="center"/>
          </w:tcPr>
          <w:p>
            <w:pPr>
              <w:pStyle w:val="TableParagraph"/>
              <w:jc w:val="center"/>
              <w:rPr>
                <w:sz w:val="24"/>
                <w:szCs w:val="24"/>
              </w:rPr>
            </w:pPr>
            <w:r>
              <w:rPr>
                <w:sz w:val="24"/>
                <w:szCs w:val="24"/>
              </w:rPr>
              <w:t>–</w:t>
            </w:r>
          </w:p>
        </w:tc>
        <w:tc>
          <w:tcPr>
            <w:cnfStyle w:val="000001010000"/>
            <w:tcW w:w="715" w:type="pct"/>
            <w:vAlign w:val="center"/>
          </w:tcPr>
          <w:p>
            <w:pPr>
              <w:pStyle w:val="TableParagraph"/>
              <w:jc w:val="center"/>
              <w:rPr>
                <w:sz w:val="24"/>
                <w:szCs w:val="24"/>
              </w:rPr>
            </w:pPr>
            <w:r>
              <w:rPr>
                <w:sz w:val="24"/>
                <w:szCs w:val="24"/>
              </w:rPr>
              <w:t>–</w:t>
            </w:r>
          </w:p>
        </w:tc>
        <w:tc>
          <w:tcPr>
            <w:cnfStyle w:val="000100010000"/>
            <w:tcW w:w="695" w:type="pct"/>
            <w:vAlign w:val="center"/>
          </w:tcPr>
          <w:p>
            <w:pPr>
              <w:pStyle w:val="TableParagraph"/>
              <w:jc w:val="center"/>
              <w:rPr>
                <w:sz w:val="24"/>
                <w:szCs w:val="24"/>
              </w:rPr>
            </w:pPr>
            <w:r>
              <w:rPr>
                <w:sz w:val="24"/>
                <w:szCs w:val="24"/>
              </w:rPr>
              <w:t>54</w:t>
            </w:r>
          </w:p>
        </w:tc>
      </w:tr>
      <w:tr>
        <w:trPr>
          <w:trHeight w:val="20"/>
        </w:trPr>
        <w:tc>
          <w:tcPr>
            <w:cnfStyle w:val="001000100000"/>
            <w:tcW w:w="1924" w:type="pct"/>
          </w:tcPr>
          <w:p>
            <w:pPr>
              <w:pStyle w:val="TableParagraph"/>
              <w:rPr>
                <w:sz w:val="24"/>
                <w:szCs w:val="24"/>
              </w:rPr>
            </w:pPr>
            <w:r>
              <w:rPr>
                <w:sz w:val="24"/>
                <w:szCs w:val="24"/>
              </w:rPr>
              <w:t>Число работников, прошедших обязательные медицинские осмотры</w:t>
            </w:r>
          </w:p>
        </w:tc>
        <w:tc>
          <w:tcPr>
            <w:cnfStyle w:val="000010100000"/>
            <w:tcW w:w="613" w:type="pct"/>
            <w:vAlign w:val="center"/>
          </w:tcPr>
          <w:p>
            <w:pPr>
              <w:pStyle w:val="TableParagraph"/>
              <w:jc w:val="center"/>
              <w:rPr>
                <w:sz w:val="24"/>
                <w:szCs w:val="24"/>
              </w:rPr>
            </w:pPr>
            <m:oMathPara>
              <m:oMathParaPr/>
              <m:oMath>
                <m:sSub>
                  <m:sSubPr>
                    <m:ctrlPr>
                      <w:rPr>
                        <w:rFonts w:ascii="Cambria Math" w:hAnsi="Cambria Math"/>
                        <w:i/>
                        <w:sz w:val="24"/>
                        <w:szCs w:val="24"/>
                      </w:rPr>
                    </m:ctrlPr>
                  </m:sSubPr>
                  <m:e>
                    <m:r>
                      <m:rPr/>
                      <w:rPr>
                        <w:rFonts w:ascii="Cambria Math" w:hAnsi="Cambria Math"/>
                        <w:sz w:val="24"/>
                        <w:szCs w:val="24"/>
                        <w:lang w:val="en-US"/>
                      </w:rPr>
                      <m:t>q</m:t>
                    </m:r>
                  </m:e>
                  <m:sub>
                    <m:r>
                      <m:rPr/>
                      <w:rPr>
                        <w:rFonts w:ascii="Cambria Math" w:hAnsi="Cambria Math"/>
                        <w:sz w:val="24"/>
                        <w:szCs w:val="24"/>
                      </w:rPr>
                      <m:t>21</m:t>
                    </m:r>
                  </m:sub>
                </m:sSub>
              </m:oMath>
            </m:oMathPara>
          </w:p>
        </w:tc>
        <w:tc>
          <w:tcPr>
            <w:cnfStyle w:val="000001100000"/>
            <w:tcW w:w="360" w:type="pct"/>
            <w:vAlign w:val="center"/>
          </w:tcPr>
          <w:p>
            <w:pPr>
              <w:pStyle w:val="TableParagraph"/>
              <w:jc w:val="center"/>
              <w:rPr>
                <w:sz w:val="24"/>
                <w:szCs w:val="24"/>
              </w:rPr>
            </w:pPr>
            <w:r>
              <w:rPr>
                <w:sz w:val="24"/>
                <w:szCs w:val="24"/>
              </w:rPr>
              <w:t>чел</w:t>
            </w:r>
          </w:p>
        </w:tc>
        <w:tc>
          <w:tcPr>
            <w:cnfStyle w:val="000010100000"/>
            <w:tcW w:w="693" w:type="pct"/>
            <w:vAlign w:val="center"/>
          </w:tcPr>
          <w:p>
            <w:pPr>
              <w:pStyle w:val="TableParagraph"/>
              <w:jc w:val="center"/>
              <w:rPr>
                <w:sz w:val="24"/>
                <w:szCs w:val="24"/>
              </w:rPr>
            </w:pPr>
            <w:r>
              <w:rPr>
                <w:sz w:val="24"/>
                <w:szCs w:val="24"/>
              </w:rPr>
              <w:t>–</w:t>
            </w:r>
          </w:p>
        </w:tc>
        <w:tc>
          <w:tcPr>
            <w:cnfStyle w:val="000001100000"/>
            <w:tcW w:w="715" w:type="pct"/>
            <w:vAlign w:val="center"/>
          </w:tcPr>
          <w:p>
            <w:pPr>
              <w:pStyle w:val="TableParagraph"/>
              <w:jc w:val="center"/>
              <w:rPr>
                <w:sz w:val="24"/>
                <w:szCs w:val="24"/>
              </w:rPr>
            </w:pPr>
            <w:r>
              <w:rPr>
                <w:sz w:val="24"/>
                <w:szCs w:val="24"/>
              </w:rPr>
              <w:t>–</w:t>
            </w:r>
          </w:p>
        </w:tc>
        <w:tc>
          <w:tcPr>
            <w:cnfStyle w:val="000100100000"/>
            <w:tcW w:w="695" w:type="pct"/>
            <w:vAlign w:val="center"/>
          </w:tcPr>
          <w:p>
            <w:pPr>
              <w:pStyle w:val="TableParagraph"/>
              <w:jc w:val="center"/>
              <w:rPr>
                <w:sz w:val="24"/>
                <w:szCs w:val="24"/>
              </w:rPr>
            </w:pPr>
            <w:r>
              <w:rPr>
                <w:sz w:val="24"/>
                <w:szCs w:val="24"/>
              </w:rPr>
              <w:t>500</w:t>
            </w:r>
          </w:p>
        </w:tc>
      </w:tr>
      <w:tr>
        <w:trPr>
          <w:trHeight w:val="20"/>
        </w:trPr>
        <w:tc>
          <w:tcPr>
            <w:cnfStyle w:val="011000000000"/>
            <w:tcW w:w="1924" w:type="pct"/>
          </w:tcPr>
          <w:p>
            <w:pPr>
              <w:pStyle w:val="TableParagraph"/>
              <w:rPr>
                <w:sz w:val="24"/>
                <w:szCs w:val="24"/>
              </w:rPr>
            </w:pPr>
            <w:r>
              <w:rPr>
                <w:sz w:val="24"/>
                <w:szCs w:val="24"/>
              </w:rPr>
              <w:t>Число работников, подлежащих направлению на обязательные медицинские осмотры</w:t>
            </w:r>
          </w:p>
        </w:tc>
        <w:tc>
          <w:tcPr>
            <w:cnfStyle w:val="010010000000"/>
            <w:tcW w:w="613" w:type="pct"/>
            <w:vAlign w:val="center"/>
          </w:tcPr>
          <w:p>
            <w:pPr>
              <w:pStyle w:val="TableParagraph"/>
              <w:jc w:val="center"/>
              <w:rPr>
                <w:sz w:val="24"/>
                <w:szCs w:val="24"/>
              </w:rPr>
            </w:pPr>
            <m:oMathPara>
              <m:oMathParaPr/>
              <m:oMath>
                <m:sSub>
                  <m:sSubPr>
                    <m:ctrlPr>
                      <w:rPr>
                        <w:rFonts w:ascii="Cambria Math" w:hAnsi="Cambria Math"/>
                        <w:i/>
                        <w:sz w:val="24"/>
                        <w:szCs w:val="24"/>
                      </w:rPr>
                    </m:ctrlPr>
                  </m:sSubPr>
                  <m:e>
                    <m:r>
                      <m:rPr/>
                      <w:rPr>
                        <w:rFonts w:ascii="Cambria Math" w:hAnsi="Cambria Math"/>
                        <w:sz w:val="24"/>
                        <w:szCs w:val="24"/>
                        <w:lang w:val="en-US"/>
                      </w:rPr>
                      <m:t>q</m:t>
                    </m:r>
                  </m:e>
                  <m:sub>
                    <m:r>
                      <m:rPr/>
                      <w:rPr>
                        <w:rFonts w:ascii="Cambria Math" w:hAnsi="Cambria Math"/>
                        <w:sz w:val="24"/>
                        <w:szCs w:val="24"/>
                      </w:rPr>
                      <m:t>22</m:t>
                    </m:r>
                  </m:sub>
                </m:sSub>
              </m:oMath>
            </m:oMathPara>
          </w:p>
        </w:tc>
        <w:tc>
          <w:tcPr>
            <w:cnfStyle w:val="010001000000"/>
            <w:tcW w:w="360" w:type="pct"/>
            <w:vAlign w:val="center"/>
          </w:tcPr>
          <w:p>
            <w:pPr>
              <w:pStyle w:val="TableParagraph"/>
              <w:jc w:val="center"/>
              <w:rPr>
                <w:sz w:val="24"/>
                <w:szCs w:val="24"/>
              </w:rPr>
            </w:pPr>
            <w:r>
              <w:rPr>
                <w:sz w:val="24"/>
                <w:szCs w:val="24"/>
              </w:rPr>
              <w:t>чел</w:t>
            </w:r>
          </w:p>
        </w:tc>
        <w:tc>
          <w:tcPr>
            <w:cnfStyle w:val="010010000000"/>
            <w:tcW w:w="693" w:type="pct"/>
            <w:vAlign w:val="center"/>
          </w:tcPr>
          <w:p>
            <w:pPr>
              <w:pStyle w:val="TableParagraph"/>
              <w:jc w:val="center"/>
              <w:rPr>
                <w:sz w:val="24"/>
                <w:szCs w:val="24"/>
              </w:rPr>
            </w:pPr>
            <w:r>
              <w:rPr>
                <w:sz w:val="24"/>
                <w:szCs w:val="24"/>
              </w:rPr>
              <w:t>–</w:t>
            </w:r>
          </w:p>
        </w:tc>
        <w:tc>
          <w:tcPr>
            <w:cnfStyle w:val="010001000000"/>
            <w:tcW w:w="715" w:type="pct"/>
            <w:vAlign w:val="center"/>
          </w:tcPr>
          <w:p>
            <w:pPr>
              <w:pStyle w:val="TableParagraph"/>
              <w:jc w:val="center"/>
              <w:rPr>
                <w:sz w:val="24"/>
                <w:szCs w:val="24"/>
              </w:rPr>
            </w:pPr>
            <w:r>
              <w:rPr>
                <w:sz w:val="24"/>
                <w:szCs w:val="24"/>
              </w:rPr>
              <w:t>–</w:t>
            </w:r>
          </w:p>
        </w:tc>
        <w:tc>
          <w:tcPr>
            <w:cnfStyle w:val="010100000000"/>
            <w:tcW w:w="695" w:type="pct"/>
            <w:vAlign w:val="center"/>
          </w:tcPr>
          <w:p>
            <w:pPr>
              <w:pStyle w:val="TableParagraph"/>
              <w:jc w:val="center"/>
              <w:rPr>
                <w:sz w:val="24"/>
                <w:szCs w:val="24"/>
              </w:rPr>
            </w:pPr>
            <w:r>
              <w:rPr>
                <w:sz w:val="24"/>
                <w:szCs w:val="24"/>
              </w:rPr>
              <w:t>498</w:t>
            </w:r>
          </w:p>
        </w:tc>
      </w:tr>
    </w:tbl>
    <w:p>
      <w:pPr>
        <w:pStyle w:val="BodyText"/>
        <w:spacing w:after="0" w:line="360" w:lineRule="auto"/>
        <w:ind w:firstLine="709"/>
        <w:jc w:val="both"/>
        <w:rPr>
          <w:sz w:val="28"/>
          <w:szCs w:val="28"/>
        </w:rPr>
      </w:pPr>
    </w:p>
    <w:p>
      <w:pPr>
        <w:pStyle w:val="BodyText"/>
        <w:spacing w:after="0" w:line="360" w:lineRule="auto"/>
        <w:ind w:firstLine="709"/>
        <w:jc w:val="both"/>
        <w:rPr>
          <w:sz w:val="28"/>
          <w:szCs w:val="28"/>
        </w:rPr>
      </w:pPr>
      <w:r>
        <w:rPr>
          <w:sz w:val="28"/>
          <w:szCs w:val="28"/>
        </w:rPr>
        <w:t xml:space="preserve">Показатель </w:t>
      </w:r>
      <w:r>
        <w:rPr>
          <w:sz w:val="28"/>
          <w:szCs w:val="28"/>
        </w:rPr>
        <w:t>а</w:t>
      </w:r>
      <w:r>
        <w:rPr>
          <w:sz w:val="28"/>
          <w:szCs w:val="28"/>
          <w:vertAlign w:val="subscript"/>
        </w:rPr>
        <w:t>стр</w:t>
      </w:r>
      <w:r>
        <w:rPr>
          <w:sz w:val="28"/>
          <w:szCs w:val="28"/>
        </w:rPr>
        <w:t xml:space="preserve"> – отношение суммы обеспечения по страхованию в связи со всеми произошедшими у страхователя страховыми случаями к начисленной сумме страховых взносов, руб</w:t>
      </w:r>
      <w:r>
        <w:rPr>
          <w:sz w:val="28"/>
          <w:szCs w:val="28"/>
        </w:rPr>
        <w:t>. определяется по формуле:</w:t>
      </w:r>
      <w:r>
        <w:rPr>
          <w:sz w:val="28"/>
          <w:szCs w:val="28"/>
        </w:rPr>
        <w:t xml:space="preserve"> </w:t>
      </w:r>
    </w:p>
    <w:p>
      <w:pPr>
        <w:pStyle w:val="BodyText"/>
        <w:spacing w:after="0" w:line="360" w:lineRule="auto"/>
        <w:ind w:left="284" w:firstLine="709"/>
        <w:jc w:val="center"/>
        <w:rPr>
          <w:sz w:val="28"/>
          <w:szCs w:val="28"/>
        </w:rPr>
      </w:pPr>
      <w:r>
        <w:rPr>
          <w:sz w:val="28"/>
          <w:szCs w:val="28"/>
        </w:rPr>
        <w:t xml:space="preserve">                                            </w:t>
      </w:r>
      <w:r>
        <w:rPr>
          <w:sz w:val="28"/>
          <w:szCs w:val="28"/>
        </w:rPr>
        <w:t>а</w:t>
      </w:r>
      <w:r>
        <w:rPr>
          <w:sz w:val="28"/>
          <w:szCs w:val="28"/>
          <w:vertAlign w:val="subscript"/>
        </w:rPr>
        <w:t>стр</w:t>
      </w:r>
      <w:r>
        <w:rPr>
          <w:sz w:val="28"/>
          <w:szCs w:val="28"/>
        </w:rPr>
        <w:t xml:space="preserve"> = </w:t>
      </w:r>
      <m:oMathPara>
        <m:oMathParaPr/>
        <m:oMath>
          <m:f>
            <m:fPr>
              <m:ctrlPr>
                <w:rPr>
                  <w:rFonts w:ascii="Cambria Math" w:hAnsi="Cambria Math"/>
                  <w:i/>
                  <w:sz w:val="32"/>
                  <w:szCs w:val="32"/>
                </w:rPr>
              </m:ctrlPr>
            </m:fPr>
            <m:num>
              <m:r>
                <m:rPr/>
                <w:rPr>
                  <w:rFonts w:ascii="Cambria Math" w:hAnsi="Cambria Math"/>
                  <w:sz w:val="32"/>
                  <w:szCs w:val="32"/>
                </w:rPr>
                <m:t>О</m:t>
              </m:r>
            </m:num>
            <m:den>
              <m:r>
                <m:rPr/>
                <w:rPr>
                  <w:rFonts w:ascii="Cambria Math" w:hAnsi="Cambria Math"/>
                  <w:sz w:val="32"/>
                  <w:szCs w:val="32"/>
                  <w:lang w:val="en-US"/>
                </w:rPr>
                <m:t>V</m:t>
              </m:r>
            </m:den>
          </m:f>
        </m:oMath>
      </m:oMathPara>
      <w:r>
        <w:rPr>
          <w:sz w:val="28"/>
          <w:szCs w:val="28"/>
        </w:rPr>
        <w:t xml:space="preserve"> </w:t>
      </w:r>
      <w:r>
        <w:rPr>
          <w:sz w:val="28"/>
          <w:szCs w:val="28"/>
        </w:rPr>
        <w:t xml:space="preserve">                                </w:t>
      </w:r>
      <w:r>
        <w:rPr>
          <w:sz w:val="28"/>
          <w:szCs w:val="28"/>
        </w:rPr>
        <w:t xml:space="preserve">  </w:t>
      </w:r>
      <w:r>
        <w:rPr>
          <w:sz w:val="28"/>
          <w:szCs w:val="28"/>
        </w:rPr>
        <w:t xml:space="preserve">         (32)</w:t>
      </w:r>
    </w:p>
    <w:p>
      <w:pPr>
        <w:pStyle w:val="BodyText"/>
        <w:spacing w:after="0" w:line="360" w:lineRule="auto"/>
        <w:ind w:firstLine="709"/>
        <w:jc w:val="both"/>
        <w:rPr>
          <w:sz w:val="28"/>
          <w:szCs w:val="28"/>
        </w:rPr>
      </w:pPr>
      <w:r>
        <w:rPr>
          <w:sz w:val="28"/>
          <w:szCs w:val="28"/>
        </w:rPr>
        <w:t xml:space="preserve">где </w:t>
      </w:r>
      <w:r>
        <w:rPr>
          <w:sz w:val="28"/>
          <w:szCs w:val="28"/>
        </w:rPr>
        <w:t>О</w:t>
      </w:r>
      <w:r>
        <w:rPr>
          <w:sz w:val="28"/>
          <w:szCs w:val="28"/>
        </w:rPr>
        <w:t xml:space="preserve"> – сумма обеспечения по страхованию, </w:t>
      </w:r>
      <w:r>
        <w:rPr>
          <w:sz w:val="28"/>
          <w:szCs w:val="28"/>
        </w:rPr>
        <w:t>произведенного за три года, предшествующих текущему, руб.</w:t>
      </w:r>
      <w:r>
        <w:rPr>
          <w:sz w:val="28"/>
          <w:szCs w:val="28"/>
        </w:rPr>
        <w:t xml:space="preserve">; </w:t>
      </w:r>
      <w:r>
        <w:rPr>
          <w:sz w:val="28"/>
          <w:szCs w:val="28"/>
        </w:rPr>
        <w:t xml:space="preserve">V – сумма начисленных страховых взносов за </w:t>
      </w:r>
      <w:r>
        <w:rPr>
          <w:sz w:val="28"/>
          <w:szCs w:val="28"/>
        </w:rPr>
        <w:t>три года, предшествующих текущему, руб.</w:t>
      </w:r>
      <w:r>
        <w:rPr>
          <w:sz w:val="28"/>
          <w:szCs w:val="28"/>
        </w:rPr>
        <w:t xml:space="preserve"> определяется по формуле:</w:t>
      </w:r>
    </w:p>
    <w:p>
      <w:pPr>
        <w:pStyle w:val="BodyText"/>
        <w:spacing w:after="0" w:line="360" w:lineRule="auto"/>
        <w:ind w:firstLine="709"/>
        <w:jc w:val="center"/>
        <w:rPr>
          <w:sz w:val="28"/>
          <w:szCs w:val="28"/>
        </w:rPr>
      </w:pPr>
      <w:r>
        <w:rPr>
          <w:sz w:val="28"/>
          <w:szCs w:val="28"/>
        </w:rPr>
        <w:t xml:space="preserve">                                      </w:t>
      </w:r>
      <w:r>
        <w:rPr>
          <w:sz w:val="28"/>
          <w:szCs w:val="28"/>
          <w:lang w:val="en-US"/>
        </w:rPr>
        <w:t>V</w:t>
      </w:r>
      <w:r>
        <w:rPr>
          <w:sz w:val="28"/>
          <w:szCs w:val="28"/>
        </w:rPr>
        <w:t xml:space="preserve"> = </w:t>
      </w:r>
      <w:r>
        <w:rPr>
          <w:rFonts w:ascii="Helvetica" w:hAnsi="Helvetica"/>
          <w:color w:val="2c2d2e"/>
          <w:sz w:val="23"/>
          <w:szCs w:val="23"/>
          <w:shd w:val="clear" w:color="auto" w:fill="ffffff"/>
        </w:rPr>
        <w:t>∑</w:t>
      </w:r>
      <w:r>
        <w:rPr>
          <w:sz w:val="28"/>
          <w:szCs w:val="28"/>
        </w:rPr>
        <w:t>ФЗП × t</w:t>
      </w:r>
      <w:r>
        <w:rPr>
          <w:sz w:val="28"/>
          <w:szCs w:val="28"/>
          <w:vertAlign w:val="subscript"/>
        </w:rPr>
        <w:t>cтр</w:t>
      </w:r>
      <w:r>
        <w:rPr>
          <w:sz w:val="28"/>
          <w:szCs w:val="28"/>
          <w:vertAlign w:val="subscript"/>
        </w:rPr>
        <w:t xml:space="preserve">.   </w:t>
      </w:r>
      <w:r>
        <w:rPr>
          <w:sz w:val="28"/>
          <w:szCs w:val="28"/>
        </w:rPr>
        <w:t xml:space="preserve"> </w:t>
      </w:r>
      <w:r>
        <w:rPr>
          <w:sz w:val="28"/>
          <w:szCs w:val="28"/>
        </w:rPr>
        <w:t xml:space="preserve">                                  (33)</w:t>
      </w:r>
    </w:p>
    <w:p>
      <w:pPr>
        <w:pStyle w:val="BodyText"/>
        <w:tabs>
          <w:tab w:val="left" w:pos="816"/>
          <w:tab w:val="left" w:pos="1354"/>
          <w:tab w:val="left" w:pos="1707"/>
          <w:tab w:val="left" w:pos="3131"/>
          <w:tab w:val="left" w:pos="4059"/>
          <w:tab w:val="left" w:pos="4543"/>
          <w:tab w:val="left" w:pos="6332"/>
          <w:tab w:val="left" w:pos="7913"/>
          <w:tab w:val="left" w:pos="9594"/>
        </w:tabs>
        <w:spacing w:after="0" w:line="360" w:lineRule="auto"/>
        <w:ind w:firstLine="709"/>
        <w:jc w:val="both"/>
        <w:rPr>
          <w:sz w:val="28"/>
          <w:szCs w:val="28"/>
        </w:rPr>
      </w:pPr>
      <w:r>
        <w:rPr>
          <w:sz w:val="28"/>
          <w:szCs w:val="28"/>
        </w:rPr>
        <w:t>г</w:t>
      </w:r>
      <w:r>
        <w:rPr>
          <w:sz w:val="28"/>
          <w:szCs w:val="28"/>
        </w:rPr>
        <w:t>де t</w:t>
      </w:r>
      <w:r>
        <w:rPr>
          <w:sz w:val="28"/>
          <w:szCs w:val="28"/>
          <w:vertAlign w:val="subscript"/>
        </w:rPr>
        <w:t>cтр</w:t>
      </w:r>
      <w:r>
        <w:rPr>
          <w:sz w:val="28"/>
          <w:szCs w:val="28"/>
        </w:rPr>
        <w:t xml:space="preserve"> – страховой тариф на обязательное социальное страхование </w:t>
      </w:r>
      <w:r>
        <w:rPr>
          <w:spacing w:val="-2"/>
          <w:sz w:val="28"/>
          <w:szCs w:val="28"/>
        </w:rPr>
        <w:t xml:space="preserve">от </w:t>
      </w:r>
      <w:r>
        <w:rPr>
          <w:sz w:val="28"/>
          <w:szCs w:val="28"/>
        </w:rPr>
        <w:t>несчастных случаев на производстве и профессиональных заболеваний (</w:t>
      </w:r>
      <w:r>
        <w:rPr>
          <w:sz w:val="28"/>
          <w:szCs w:val="28"/>
        </w:rPr>
        <w:t>1,1%</w:t>
      </w:r>
      <w:r>
        <w:rPr>
          <w:sz w:val="28"/>
          <w:szCs w:val="28"/>
        </w:rPr>
        <w:t>).</w:t>
      </w:r>
    </w:p>
    <w:p>
      <w:pPr>
        <w:pStyle w:val="BodyText"/>
        <w:spacing w:after="0" w:line="360" w:lineRule="auto"/>
        <w:ind w:firstLine="709"/>
        <w:jc w:val="center"/>
        <w:rPr>
          <w:sz w:val="28"/>
          <w:szCs w:val="28"/>
        </w:rPr>
      </w:pPr>
      <w:r>
        <w:rPr>
          <w:sz w:val="28"/>
          <w:szCs w:val="28"/>
          <w:lang w:val="en-US"/>
        </w:rPr>
        <w:t>V</w:t>
      </w:r>
      <w:r>
        <w:rPr>
          <w:sz w:val="28"/>
          <w:szCs w:val="28"/>
        </w:rPr>
        <w:t xml:space="preserve">= </w:t>
      </w:r>
      <w:r>
        <w:rPr>
          <w:sz w:val="28"/>
          <w:szCs w:val="28"/>
        </w:rPr>
        <w:t>356220000</w:t>
      </w:r>
      <w:r>
        <w:rPr>
          <w:sz w:val="28"/>
          <w:szCs w:val="28"/>
        </w:rPr>
        <w:t xml:space="preserve"> </w:t>
      </w:r>
      <w:r>
        <w:rPr>
          <w:sz w:val="28"/>
          <w:szCs w:val="28"/>
        </w:rPr>
        <w:t>×</w:t>
      </w:r>
      <w:r>
        <w:rPr>
          <w:sz w:val="28"/>
          <w:szCs w:val="28"/>
        </w:rPr>
        <w:t xml:space="preserve"> 0,</w:t>
      </w:r>
      <w:r>
        <w:rPr>
          <w:sz w:val="28"/>
          <w:szCs w:val="28"/>
        </w:rPr>
        <w:t>011</w:t>
      </w:r>
      <w:r>
        <w:rPr>
          <w:sz w:val="28"/>
          <w:szCs w:val="28"/>
        </w:rPr>
        <w:t xml:space="preserve"> = </w:t>
      </w:r>
      <w:r>
        <w:rPr>
          <w:sz w:val="28"/>
          <w:szCs w:val="28"/>
        </w:rPr>
        <w:t>3918420</w:t>
      </w:r>
      <w:r>
        <w:rPr>
          <w:sz w:val="28"/>
          <w:szCs w:val="28"/>
        </w:rPr>
        <w:t xml:space="preserve"> руб.</w:t>
      </w:r>
    </w:p>
    <w:p>
      <w:pPr>
        <w:pStyle w:val="BodyText"/>
        <w:spacing w:after="0" w:line="360" w:lineRule="auto"/>
        <w:ind w:firstLine="709"/>
        <w:rPr>
          <w:sz w:val="28"/>
          <w:szCs w:val="28"/>
        </w:rPr>
      </w:pPr>
      <w:r>
        <w:rPr>
          <w:sz w:val="28"/>
          <w:szCs w:val="28"/>
        </w:rPr>
        <w:t xml:space="preserve">Тогда                                    </w:t>
      </w:r>
      <w:r>
        <w:rPr>
          <w:sz w:val="28"/>
          <w:szCs w:val="28"/>
        </w:rPr>
        <w:t>а</w:t>
      </w:r>
      <w:r>
        <w:rPr>
          <w:sz w:val="28"/>
          <w:szCs w:val="28"/>
          <w:vertAlign w:val="subscript"/>
        </w:rPr>
        <w:t>стр</w:t>
      </w:r>
      <w:r>
        <w:rPr>
          <w:sz w:val="28"/>
          <w:szCs w:val="28"/>
        </w:rPr>
        <w:t xml:space="preserve"> = </w:t>
      </w:r>
      <m:oMathPara>
        <m:oMathParaPr/>
        <m:oMath>
          <m:f>
            <m:fPr>
              <m:ctrlPr>
                <w:rPr>
                  <w:rFonts w:ascii="Cambria Math" w:hAnsi="Cambria Math"/>
                  <w:i/>
                  <w:sz w:val="28"/>
                  <w:szCs w:val="28"/>
                </w:rPr>
              </m:ctrlPr>
            </m:fPr>
            <m:num>
              <m:r>
                <m:rPr/>
                <w:rPr>
                  <w:rFonts w:ascii="Cambria Math" w:hAnsi="Cambria Math"/>
                  <w:sz w:val="28"/>
                  <w:szCs w:val="28"/>
                </w:rPr>
                <m:t>289300</m:t>
              </m:r>
            </m:num>
            <m:den>
              <m:r>
                <m:rPr/>
                <w:rPr>
                  <w:rFonts w:ascii="Cambria Math" w:hAnsi="Cambria Math"/>
                  <w:sz w:val="28"/>
                  <w:szCs w:val="28"/>
                </w:rPr>
                <m:t>3918420</m:t>
              </m:r>
            </m:den>
          </m:f>
          <m:r>
            <m:rPr/>
            <w:rPr>
              <w:rFonts w:ascii="Cambria Math" w:hAnsi="Cambria Math"/>
              <w:sz w:val="28"/>
              <w:szCs w:val="28"/>
            </w:rPr>
            <m:t>=0,074</m:t>
          </m:r>
        </m:oMath>
      </m:oMathPara>
      <w:r>
        <w:rPr>
          <w:sz w:val="28"/>
          <w:szCs w:val="28"/>
        </w:rPr>
        <w:t xml:space="preserve">  руб</w:t>
      </w:r>
      <w:r>
        <w:rPr>
          <w:sz w:val="28"/>
          <w:szCs w:val="28"/>
        </w:rPr>
        <w:t xml:space="preserve">.                                          </w:t>
      </w:r>
    </w:p>
    <w:p>
      <w:pPr>
        <w:pStyle w:val="BodyText"/>
        <w:tabs>
          <w:tab w:val="left" w:pos="993"/>
        </w:tabs>
        <w:spacing w:after="0" w:line="360" w:lineRule="auto"/>
        <w:ind w:firstLine="709"/>
        <w:jc w:val="both"/>
        <w:rPr>
          <w:sz w:val="28"/>
          <w:szCs w:val="28"/>
        </w:rPr>
      </w:pPr>
      <w:r>
        <w:rPr>
          <w:sz w:val="28"/>
          <w:szCs w:val="28"/>
        </w:rPr>
        <w:t>Показатель b</w:t>
      </w:r>
      <w:r>
        <w:rPr>
          <w:sz w:val="28"/>
          <w:szCs w:val="28"/>
          <w:vertAlign w:val="subscript"/>
        </w:rPr>
        <w:t>стр</w:t>
      </w:r>
      <w:r>
        <w:rPr>
          <w:sz w:val="28"/>
          <w:szCs w:val="28"/>
        </w:rPr>
        <w:t xml:space="preserve"> – количество страховых случаев у страхователя на тысячу</w:t>
      </w:r>
      <w:r>
        <w:rPr>
          <w:sz w:val="28"/>
          <w:szCs w:val="28"/>
        </w:rPr>
        <w:t xml:space="preserve"> </w:t>
      </w:r>
      <w:r>
        <w:rPr>
          <w:sz w:val="28"/>
          <w:szCs w:val="28"/>
        </w:rPr>
        <w:t>работающих</w:t>
      </w:r>
      <w:r>
        <w:rPr>
          <w:sz w:val="28"/>
          <w:szCs w:val="28"/>
        </w:rPr>
        <w:t xml:space="preserve"> </w:t>
      </w:r>
      <w:r>
        <w:rPr>
          <w:sz w:val="28"/>
          <w:szCs w:val="28"/>
        </w:rPr>
        <w:t>рассчитывается по формуле:</w:t>
      </w:r>
    </w:p>
    <w:p>
      <w:pPr>
        <w:pStyle w:val="BodyText"/>
        <w:spacing w:after="0" w:line="360" w:lineRule="auto"/>
        <w:ind w:firstLine="709"/>
        <w:jc w:val="center"/>
        <w:rPr>
          <w:sz w:val="32"/>
          <w:szCs w:val="32"/>
        </w:rPr>
      </w:pPr>
      <w:r>
        <w:rPr>
          <w:sz w:val="28"/>
          <w:szCs w:val="28"/>
        </w:rPr>
        <w:t xml:space="preserve">                                      </w:t>
      </w:r>
      <w:r>
        <w:rPr>
          <w:sz w:val="28"/>
          <w:szCs w:val="28"/>
          <w:lang w:val="en-US"/>
        </w:rPr>
        <w:t>b</w:t>
      </w:r>
      <w:r>
        <w:rPr>
          <w:sz w:val="28"/>
          <w:szCs w:val="28"/>
          <w:vertAlign w:val="subscript"/>
        </w:rPr>
        <w:t>стр</w:t>
      </w:r>
      <w:r>
        <w:rPr>
          <w:sz w:val="28"/>
          <w:szCs w:val="28"/>
        </w:rPr>
        <w:t xml:space="preserve">= </w:t>
      </w:r>
      <m:oMathPara>
        <m:oMathParaPr/>
        <m:oMath>
          <m:f>
            <m:fPr>
              <m:ctrlPr>
                <w:rPr>
                  <w:rFonts w:ascii="Cambria Math" w:hAnsi="Cambria Math"/>
                  <w:i/>
                  <w:sz w:val="32"/>
                  <w:szCs w:val="32"/>
                </w:rPr>
              </m:ctrlPr>
            </m:fPr>
            <m:num>
              <m:r>
                <m:rPr/>
                <w:rPr>
                  <w:rFonts w:ascii="Cambria Math" w:hAnsi="Cambria Math"/>
                  <w:sz w:val="32"/>
                  <w:szCs w:val="32"/>
                  <w:lang w:val="en-US"/>
                </w:rPr>
                <m:t>K</m:t>
              </m:r>
              <m:r>
                <m:rPr/>
                <w:rPr>
                  <w:rFonts w:ascii="Cambria Math" w:hAnsi="Cambria Math"/>
                  <w:sz w:val="32"/>
                  <w:szCs w:val="32"/>
                </w:rPr>
                <m:t>∙1000</m:t>
              </m:r>
            </m:num>
            <m:den>
              <m:r>
                <m:rPr/>
                <w:rPr>
                  <w:rFonts w:ascii="Cambria Math" w:hAnsi="Cambria Math"/>
                  <w:sz w:val="32"/>
                  <w:szCs w:val="32"/>
                </w:rPr>
                <m:t>ССЧ</m:t>
              </m:r>
            </m:den>
          </m:f>
        </m:oMath>
      </m:oMathPara>
      <w:r>
        <w:rPr>
          <w:sz w:val="28"/>
          <w:szCs w:val="28"/>
        </w:rPr>
        <w:t xml:space="preserve"> </w:t>
      </w:r>
      <w:r>
        <w:rPr>
          <w:sz w:val="28"/>
          <w:szCs w:val="28"/>
        </w:rPr>
        <w:t xml:space="preserve">                                        </w:t>
      </w:r>
      <w:r>
        <w:rPr>
          <w:sz w:val="28"/>
          <w:szCs w:val="28"/>
        </w:rPr>
        <w:t>(34)</w:t>
      </w:r>
      <w:r>
        <w:rPr>
          <w:sz w:val="32"/>
          <w:szCs w:val="32"/>
        </w:rPr>
        <w:t xml:space="preserve"> </w:t>
      </w:r>
    </w:p>
    <w:p>
      <w:pPr>
        <w:pStyle w:val="BodyText"/>
        <w:spacing w:after="0" w:line="360" w:lineRule="auto"/>
        <w:ind w:firstLine="709"/>
        <w:jc w:val="both"/>
        <w:rPr>
          <w:sz w:val="28"/>
          <w:szCs w:val="28"/>
        </w:rPr>
      </w:pPr>
      <w:r>
        <w:rPr>
          <w:sz w:val="28"/>
          <w:szCs w:val="28"/>
        </w:rPr>
        <w:t>где К</w:t>
      </w:r>
      <w:r>
        <w:rPr>
          <w:sz w:val="28"/>
          <w:szCs w:val="28"/>
        </w:rPr>
        <w:t xml:space="preserve"> </w:t>
      </w:r>
      <w:r>
        <w:rPr>
          <w:sz w:val="28"/>
          <w:szCs w:val="28"/>
        </w:rPr>
        <w:t>–</w:t>
      </w:r>
      <w:r>
        <w:rPr>
          <w:sz w:val="28"/>
          <w:szCs w:val="28"/>
        </w:rPr>
        <w:t xml:space="preserve"> количество случаев, признанных</w:t>
      </w:r>
      <w:r>
        <w:rPr>
          <w:sz w:val="28"/>
          <w:szCs w:val="28"/>
        </w:rPr>
        <w:t xml:space="preserve"> страховыми, за три года, предшествующих текущему; </w:t>
      </w:r>
      <w:r>
        <w:rPr>
          <w:sz w:val="28"/>
          <w:szCs w:val="28"/>
          <w:lang w:val="en-US"/>
        </w:rPr>
        <w:t>N</w:t>
      </w:r>
      <w:r>
        <w:rPr>
          <w:sz w:val="28"/>
          <w:szCs w:val="28"/>
        </w:rPr>
        <w:t xml:space="preserve"> </w:t>
      </w:r>
      <w:r>
        <w:rPr>
          <w:sz w:val="28"/>
          <w:szCs w:val="28"/>
        </w:rPr>
        <w:t>–</w:t>
      </w:r>
      <w:r>
        <w:rPr>
          <w:sz w:val="28"/>
          <w:szCs w:val="28"/>
        </w:rPr>
        <w:t xml:space="preserve"> среднесписочная численность работающих за три года, предшествующих предыдущему.</w:t>
      </w:r>
    </w:p>
    <w:p>
      <w:pPr>
        <w:pStyle w:val="BodyText"/>
        <w:spacing w:after="0" w:line="360" w:lineRule="auto"/>
        <w:ind w:firstLine="709"/>
        <w:jc w:val="both"/>
        <w:rPr>
          <w:sz w:val="28"/>
          <w:szCs w:val="28"/>
        </w:rPr>
      </w:pPr>
      <w:r>
        <w:rPr>
          <w:sz w:val="28"/>
          <w:szCs w:val="28"/>
        </w:rPr>
        <w:t xml:space="preserve">                   </w:t>
      </w:r>
      <w:r>
        <w:rPr>
          <w:sz w:val="28"/>
          <w:szCs w:val="28"/>
        </w:rPr>
        <w:t xml:space="preserve">                   </w:t>
      </w:r>
      <w:r>
        <w:rPr>
          <w:sz w:val="28"/>
          <w:szCs w:val="28"/>
        </w:rPr>
        <w:t xml:space="preserve">      </w:t>
      </w:r>
      <w:r>
        <w:rPr>
          <w:sz w:val="28"/>
          <w:szCs w:val="28"/>
          <w:lang w:val="en-US"/>
        </w:rPr>
        <w:t>b</w:t>
      </w:r>
      <w:r>
        <w:rPr>
          <w:sz w:val="28"/>
          <w:szCs w:val="28"/>
          <w:vertAlign w:val="subscript"/>
        </w:rPr>
        <w:t>стр</w:t>
      </w:r>
      <w:r>
        <w:rPr>
          <w:sz w:val="28"/>
          <w:szCs w:val="28"/>
        </w:rPr>
        <w:t xml:space="preserve">= </w:t>
      </w:r>
      <m:oMathPara>
        <m:oMathParaPr/>
        <m:oMath>
          <m:f>
            <m:fPr>
              <m:ctrlPr>
                <w:rPr>
                  <w:rFonts w:ascii="Cambria Math" w:hAnsi="Cambria Math"/>
                  <w:i/>
                  <w:sz w:val="28"/>
                  <w:szCs w:val="28"/>
                </w:rPr>
              </m:ctrlPr>
            </m:fPr>
            <m:num>
              <m:r>
                <m:rPr/>
                <w:rPr>
                  <w:rFonts w:ascii="Cambria Math" w:hAnsi="Cambria Math"/>
                  <w:sz w:val="28"/>
                  <w:szCs w:val="28"/>
                </w:rPr>
                <m:t>6∙1000</m:t>
              </m:r>
            </m:num>
            <m:den>
              <m:r>
                <m:rPr/>
                <w:rPr>
                  <w:rFonts w:ascii="Cambria Math" w:hAnsi="Cambria Math"/>
                  <w:sz w:val="28"/>
                  <w:szCs w:val="28"/>
                </w:rPr>
                <m:t>1687</m:t>
              </m:r>
            </m:den>
          </m:f>
          <m:r>
            <m:rPr/>
            <w:rPr>
              <w:rFonts w:ascii="Cambria Math" w:hAnsi="Cambria Math"/>
              <w:sz w:val="28"/>
              <w:szCs w:val="28"/>
            </w:rPr>
            <m:t>=3,55</m:t>
          </m:r>
        </m:oMath>
      </m:oMathPara>
    </w:p>
    <w:p>
      <w:pPr>
        <w:pStyle w:val="BodyText"/>
        <w:spacing w:after="0" w:line="360" w:lineRule="auto"/>
        <w:ind w:firstLine="709"/>
        <w:jc w:val="both"/>
        <w:rPr>
          <w:sz w:val="28"/>
          <w:szCs w:val="28"/>
        </w:rPr>
      </w:pPr>
      <w:r>
        <w:rPr>
          <w:sz w:val="28"/>
          <w:szCs w:val="28"/>
        </w:rPr>
        <w:t>Показатель c</w:t>
      </w:r>
      <w:r>
        <w:rPr>
          <w:sz w:val="28"/>
          <w:szCs w:val="28"/>
          <w:vertAlign w:val="subscript"/>
        </w:rPr>
        <w:t>стр</w:t>
      </w:r>
      <w:r>
        <w:rPr>
          <w:sz w:val="28"/>
          <w:szCs w:val="28"/>
          <w:vertAlign w:val="subscript"/>
        </w:rPr>
        <w:t xml:space="preserve"> </w:t>
      </w:r>
      <w:r>
        <w:rPr>
          <w:sz w:val="28"/>
          <w:szCs w:val="28"/>
        </w:rPr>
        <w:t>– количество дней временной нетрудоспособности у страхователя на один несчастный случай, признанный страховым, исключая случаи со смертельным исходом</w:t>
      </w:r>
      <w:r>
        <w:rPr>
          <w:sz w:val="28"/>
          <w:szCs w:val="28"/>
        </w:rPr>
        <w:t xml:space="preserve"> рассчитывается по формуле:</w:t>
      </w:r>
    </w:p>
    <w:p>
      <w:pPr>
        <w:pStyle w:val="BodyText"/>
        <w:spacing w:after="0" w:line="360" w:lineRule="auto"/>
        <w:ind w:left="1135"/>
        <w:jc w:val="center"/>
        <w:rPr>
          <w:sz w:val="28"/>
          <w:szCs w:val="28"/>
        </w:rPr>
      </w:pPr>
      <w:r>
        <w:rPr>
          <w:sz w:val="28"/>
          <w:szCs w:val="28"/>
        </w:rPr>
        <w:t xml:space="preserve">                                       с</w:t>
      </w:r>
      <w:r>
        <w:rPr>
          <w:sz w:val="28"/>
          <w:szCs w:val="28"/>
          <w:vertAlign w:val="subscript"/>
        </w:rPr>
        <w:t>стр</w:t>
      </w:r>
      <w:r>
        <w:rPr>
          <w:sz w:val="28"/>
          <w:szCs w:val="28"/>
        </w:rPr>
        <w:t xml:space="preserve"> = </w:t>
      </w:r>
      <m:oMathPara>
        <m:oMathParaPr/>
        <m:oMath>
          <m:f>
            <m:fPr>
              <m:ctrlPr>
                <w:rPr>
                  <w:rFonts w:ascii="Cambria Math" w:hAnsi="Cambria Math"/>
                  <w:i/>
                  <w:sz w:val="32"/>
                  <w:szCs w:val="32"/>
                </w:rPr>
              </m:ctrlPr>
            </m:fPr>
            <m:num>
              <m:r>
                <m:rPr/>
                <w:rPr>
                  <w:rFonts w:ascii="Cambria Math" w:hAnsi="Cambria Math"/>
                  <w:sz w:val="32"/>
                  <w:szCs w:val="32"/>
                </w:rPr>
                <m:t>T</m:t>
              </m:r>
            </m:num>
            <m:den>
              <m:r>
                <m:rPr/>
                <w:rPr>
                  <w:rFonts w:ascii="Cambria Math" w:hAnsi="Cambria Math"/>
                  <w:sz w:val="32"/>
                  <w:szCs w:val="32"/>
                  <w:lang w:val="en-US"/>
                </w:rPr>
                <m:t>S</m:t>
              </m:r>
            </m:den>
          </m:f>
        </m:oMath>
      </m:oMathPara>
      <w:r>
        <w:rPr>
          <w:sz w:val="28"/>
          <w:szCs w:val="28"/>
        </w:rPr>
        <w:t xml:space="preserve"> </w:t>
      </w:r>
      <w:r>
        <w:rPr>
          <w:sz w:val="28"/>
          <w:szCs w:val="28"/>
        </w:rPr>
        <w:t xml:space="preserve">                                           (35)</w:t>
      </w:r>
    </w:p>
    <w:p>
      <w:pPr>
        <w:pStyle w:val="BodyText"/>
        <w:spacing w:after="0" w:line="360" w:lineRule="auto"/>
        <w:ind w:firstLine="709"/>
        <w:jc w:val="both"/>
        <w:rPr>
          <w:sz w:val="28"/>
          <w:szCs w:val="28"/>
        </w:rPr>
      </w:pPr>
      <w:r>
        <w:rPr>
          <w:sz w:val="28"/>
          <w:szCs w:val="28"/>
        </w:rPr>
        <w:t xml:space="preserve">где </w:t>
      </w:r>
      <w:r>
        <w:rPr>
          <w:sz w:val="28"/>
          <w:szCs w:val="28"/>
        </w:rPr>
        <w:t xml:space="preserve">T </w:t>
      </w:r>
      <w:r>
        <w:rPr>
          <w:sz w:val="28"/>
          <w:szCs w:val="28"/>
        </w:rPr>
        <w:t>–</w:t>
      </w:r>
      <w:r>
        <w:rPr>
          <w:sz w:val="28"/>
          <w:szCs w:val="28"/>
        </w:rPr>
        <w:t xml:space="preserve"> </w:t>
      </w:r>
      <w:r>
        <w:rPr>
          <w:sz w:val="28"/>
          <w:szCs w:val="28"/>
        </w:rPr>
        <w:t xml:space="preserve">число временной нетрудоспособности в связи с несчастными случаями, признанными страховыми, за три года, предшествующих текущему; </w:t>
      </w:r>
      <w:r>
        <w:rPr>
          <w:sz w:val="28"/>
          <w:szCs w:val="28"/>
          <w:lang w:val="en-US"/>
        </w:rPr>
        <w:t>S</w:t>
      </w:r>
      <w:r>
        <w:rPr>
          <w:sz w:val="28"/>
          <w:szCs w:val="28"/>
        </w:rPr>
        <w:t xml:space="preserve"> </w:t>
      </w:r>
      <w:r>
        <w:rPr>
          <w:sz w:val="28"/>
          <w:szCs w:val="28"/>
        </w:rPr>
        <w:t>–</w:t>
      </w:r>
      <w:r>
        <w:rPr>
          <w:sz w:val="28"/>
          <w:szCs w:val="28"/>
        </w:rPr>
        <w:t xml:space="preserve"> количество несчастных случаев, признанных страховыми, исключая случаи со смертельным исходом, за три года, предшествующих текущему.</w:t>
      </w:r>
    </w:p>
    <w:p>
      <w:pPr>
        <w:pStyle w:val="BodyText"/>
        <w:spacing w:after="0" w:line="360" w:lineRule="auto"/>
        <w:ind w:firstLine="709"/>
        <w:jc w:val="both"/>
        <w:rPr>
          <w:sz w:val="28"/>
          <w:szCs w:val="28"/>
        </w:rPr>
      </w:pPr>
      <w:r>
        <w:rPr>
          <w:sz w:val="28"/>
          <w:szCs w:val="28"/>
        </w:rPr>
        <w:t xml:space="preserve">                                                 с</w:t>
      </w:r>
      <w:r>
        <w:rPr>
          <w:sz w:val="28"/>
          <w:szCs w:val="28"/>
          <w:vertAlign w:val="subscript"/>
        </w:rPr>
        <w:t>стр</w:t>
      </w:r>
      <w:r>
        <w:rPr>
          <w:sz w:val="28"/>
          <w:szCs w:val="28"/>
        </w:rPr>
        <w:t xml:space="preserve"> = </w:t>
      </w:r>
      <m:oMathPara>
        <m:oMathParaPr/>
        <m:oMath>
          <m:f>
            <m:fPr>
              <m:ctrlPr>
                <w:rPr>
                  <w:rFonts w:ascii="Cambria Math" w:hAnsi="Cambria Math"/>
                  <w:i/>
                  <w:sz w:val="28"/>
                  <w:szCs w:val="28"/>
                </w:rPr>
              </m:ctrlPr>
            </m:fPr>
            <m:num>
              <m:r>
                <m:rPr/>
                <w:rPr>
                  <w:rFonts w:ascii="Cambria Math" w:hAnsi="Cambria Math"/>
                  <w:sz w:val="28"/>
                  <w:szCs w:val="28"/>
                </w:rPr>
                <m:t>288</m:t>
              </m:r>
            </m:num>
            <m:den>
              <m:r>
                <m:rPr/>
                <w:rPr>
                  <w:rFonts w:ascii="Cambria Math" w:hAnsi="Cambria Math"/>
                  <w:sz w:val="28"/>
                  <w:szCs w:val="28"/>
                </w:rPr>
                <m:t>6</m:t>
              </m:r>
            </m:den>
          </m:f>
          <m:r>
            <m:rPr/>
            <w:rPr>
              <w:rFonts w:ascii="Cambria Math" w:hAnsi="Cambria Math"/>
              <w:sz w:val="28"/>
              <w:szCs w:val="28"/>
            </w:rPr>
            <m:t>=48</m:t>
          </m:r>
        </m:oMath>
      </m:oMathPara>
      <w:r>
        <w:rPr>
          <w:sz w:val="28"/>
          <w:szCs w:val="28"/>
        </w:rPr>
        <w:t xml:space="preserve">  </w:t>
      </w:r>
      <w:r>
        <w:rPr>
          <w:sz w:val="28"/>
          <w:szCs w:val="28"/>
        </w:rPr>
        <w:t xml:space="preserve">                                          </w:t>
      </w:r>
    </w:p>
    <w:p>
      <w:pPr>
        <w:pStyle w:val="BodyText"/>
        <w:spacing w:after="0" w:line="360" w:lineRule="auto"/>
        <w:ind w:firstLine="709"/>
        <w:jc w:val="both"/>
        <w:rPr>
          <w:sz w:val="28"/>
          <w:szCs w:val="28"/>
        </w:rPr>
      </w:pPr>
      <w:r>
        <w:rPr>
          <w:sz w:val="28"/>
          <w:szCs w:val="28"/>
        </w:rPr>
        <w:t xml:space="preserve">Коэффициент проведения </w:t>
      </w:r>
      <w:r>
        <w:rPr>
          <w:sz w:val="28"/>
          <w:szCs w:val="28"/>
        </w:rPr>
        <w:t>специальной оценки условий труда</w:t>
      </w:r>
      <w:r>
        <w:rPr>
          <w:sz w:val="28"/>
          <w:szCs w:val="28"/>
        </w:rPr>
        <w:t xml:space="preserve"> у страхователя</w:t>
      </w:r>
      <w:r>
        <w:rPr>
          <w:sz w:val="28"/>
          <w:szCs w:val="28"/>
        </w:rPr>
        <w:t xml:space="preserve"> </w:t>
      </w:r>
      <w:r>
        <w:rPr>
          <w:sz w:val="28"/>
          <w:szCs w:val="28"/>
          <w:lang w:val="en-US"/>
        </w:rPr>
        <w:t>q</w:t>
      </w:r>
      <w:r>
        <w:rPr>
          <w:sz w:val="28"/>
          <w:szCs w:val="28"/>
          <w:vertAlign w:val="subscript"/>
        </w:rPr>
        <w:t>1</w:t>
      </w:r>
      <w:r>
        <w:rPr>
          <w:sz w:val="28"/>
          <w:szCs w:val="28"/>
          <w:vertAlign w:val="subscript"/>
        </w:rPr>
        <w:t xml:space="preserve">  </w:t>
      </w:r>
      <w:r>
        <w:rPr>
          <w:sz w:val="28"/>
          <w:szCs w:val="28"/>
        </w:rPr>
        <w:t>рассчитывается по формуле:</w:t>
      </w:r>
    </w:p>
    <w:p>
      <w:pPr>
        <w:pStyle w:val="BodyText"/>
        <w:spacing w:after="0" w:line="360" w:lineRule="auto"/>
        <w:ind w:firstLine="709"/>
        <w:jc w:val="center"/>
        <w:rPr>
          <w:sz w:val="28"/>
          <w:szCs w:val="28"/>
        </w:rPr>
      </w:pPr>
      <w:r>
        <w:rPr>
          <w:sz w:val="28"/>
          <w:szCs w:val="28"/>
        </w:rPr>
        <w:t xml:space="preserve">                                        </w:t>
      </w:r>
      <w:r>
        <w:rPr>
          <w:sz w:val="28"/>
          <w:szCs w:val="28"/>
          <w:lang w:val="en-US"/>
        </w:rPr>
        <w:t>q</w:t>
      </w:r>
      <w:r>
        <w:rPr>
          <w:sz w:val="28"/>
          <w:szCs w:val="28"/>
          <w:vertAlign w:val="subscript"/>
        </w:rPr>
        <w:t>1</w:t>
      </w:r>
      <w:r>
        <w:rPr>
          <w:sz w:val="28"/>
          <w:szCs w:val="28"/>
        </w:rPr>
        <w:t xml:space="preserve"> = (</w:t>
      </w:r>
      <w:r>
        <w:rPr>
          <w:sz w:val="28"/>
          <w:szCs w:val="28"/>
          <w:lang w:val="en-US"/>
        </w:rPr>
        <w:t>q</w:t>
      </w:r>
      <w:r>
        <w:rPr>
          <w:sz w:val="28"/>
          <w:szCs w:val="28"/>
          <w:vertAlign w:val="subscript"/>
        </w:rPr>
        <w:t>11</w:t>
      </w:r>
      <w:r>
        <w:rPr>
          <w:sz w:val="28"/>
          <w:szCs w:val="28"/>
        </w:rPr>
        <w:t xml:space="preserve"> </w:t>
      </w:r>
      <w:r>
        <w:rPr>
          <w:sz w:val="28"/>
          <w:szCs w:val="28"/>
        </w:rPr>
        <w:t>–</w:t>
      </w:r>
      <w:r>
        <w:rPr>
          <w:sz w:val="28"/>
          <w:szCs w:val="28"/>
        </w:rPr>
        <w:t xml:space="preserve"> </w:t>
      </w:r>
      <w:r>
        <w:rPr>
          <w:sz w:val="28"/>
          <w:szCs w:val="28"/>
          <w:lang w:val="en-US"/>
        </w:rPr>
        <w:t>q</w:t>
      </w:r>
      <w:r>
        <w:rPr>
          <w:sz w:val="28"/>
          <w:szCs w:val="28"/>
          <w:vertAlign w:val="subscript"/>
        </w:rPr>
        <w:t>13</w:t>
      </w:r>
      <w:r>
        <w:rPr>
          <w:sz w:val="28"/>
          <w:szCs w:val="28"/>
        </w:rPr>
        <w:t xml:space="preserve">) / </w:t>
      </w:r>
      <w:r>
        <w:rPr>
          <w:sz w:val="28"/>
          <w:szCs w:val="28"/>
          <w:lang w:val="en-US"/>
        </w:rPr>
        <w:t>q</w:t>
      </w:r>
      <w:r>
        <w:rPr>
          <w:sz w:val="28"/>
          <w:szCs w:val="28"/>
          <w:vertAlign w:val="subscript"/>
        </w:rPr>
        <w:t>12</w:t>
      </w:r>
      <w:r>
        <w:rPr>
          <w:sz w:val="28"/>
          <w:szCs w:val="28"/>
        </w:rPr>
        <w:t xml:space="preserve"> </w:t>
      </w:r>
      <w:r>
        <w:rPr>
          <w:sz w:val="28"/>
          <w:szCs w:val="28"/>
        </w:rPr>
        <w:t xml:space="preserve">                                (36)</w:t>
      </w:r>
    </w:p>
    <w:p>
      <w:pPr>
        <w:pStyle w:val="BodyText"/>
        <w:spacing w:after="0" w:line="360" w:lineRule="auto"/>
        <w:ind w:firstLine="709"/>
        <w:jc w:val="both"/>
        <w:rPr>
          <w:sz w:val="28"/>
          <w:szCs w:val="28"/>
        </w:rPr>
      </w:pPr>
      <w:r>
        <w:rPr>
          <w:sz w:val="28"/>
          <w:szCs w:val="28"/>
        </w:rPr>
        <w:t xml:space="preserve">где </w:t>
      </w:r>
      <w:r>
        <w:rPr>
          <w:sz w:val="28"/>
          <w:szCs w:val="28"/>
          <w:lang w:val="en-US"/>
        </w:rPr>
        <w:t>q</w:t>
      </w:r>
      <w:r>
        <w:rPr>
          <w:sz w:val="28"/>
          <w:szCs w:val="28"/>
          <w:vertAlign w:val="subscript"/>
        </w:rPr>
        <w:t>11</w:t>
      </w:r>
      <w:r>
        <w:rPr>
          <w:sz w:val="28"/>
          <w:szCs w:val="28"/>
          <w:vertAlign w:val="subscript"/>
        </w:rPr>
        <w:t xml:space="preserve"> </w:t>
      </w:r>
      <w:r>
        <w:rPr>
          <w:sz w:val="28"/>
          <w:szCs w:val="28"/>
        </w:rPr>
        <w:t>–</w:t>
      </w:r>
      <w:r>
        <w:rPr>
          <w:sz w:val="28"/>
          <w:szCs w:val="28"/>
        </w:rPr>
        <w:t xml:space="preserve"> количество</w:t>
      </w:r>
      <w:r>
        <w:rPr>
          <w:sz w:val="28"/>
          <w:szCs w:val="28"/>
        </w:rPr>
        <w:t xml:space="preserve"> рабочих мест, </w:t>
      </w:r>
      <w:r>
        <w:rPr>
          <w:sz w:val="28"/>
          <w:szCs w:val="28"/>
        </w:rPr>
        <w:t>в отношении</w:t>
      </w:r>
      <w:r>
        <w:rPr>
          <w:sz w:val="28"/>
          <w:szCs w:val="28"/>
        </w:rPr>
        <w:t xml:space="preserve"> которых проведена </w:t>
      </w:r>
      <w:r>
        <w:rPr>
          <w:sz w:val="28"/>
          <w:szCs w:val="28"/>
        </w:rPr>
        <w:t xml:space="preserve">специальная оценка условий труда на 1 января текущего календарного года организацией, проводящей специальную оценку условий труда, в установленном законодательством Российской Федерации порядке; </w:t>
      </w:r>
      <w:r>
        <w:rPr>
          <w:sz w:val="28"/>
          <w:szCs w:val="28"/>
          <w:lang w:val="en-US"/>
        </w:rPr>
        <w:t>q</w:t>
      </w:r>
      <w:r>
        <w:rPr>
          <w:sz w:val="28"/>
          <w:szCs w:val="28"/>
          <w:vertAlign w:val="subscript"/>
        </w:rPr>
        <w:t>1</w:t>
      </w:r>
      <w:r>
        <w:rPr>
          <w:sz w:val="28"/>
          <w:szCs w:val="28"/>
          <w:vertAlign w:val="subscript"/>
        </w:rPr>
        <w:t xml:space="preserve">2 </w:t>
      </w:r>
      <w:r>
        <w:rPr>
          <w:sz w:val="28"/>
          <w:szCs w:val="28"/>
        </w:rPr>
        <w:t>–</w:t>
      </w:r>
      <w:r>
        <w:rPr>
          <w:sz w:val="28"/>
          <w:szCs w:val="28"/>
        </w:rPr>
        <w:t xml:space="preserve">  общее количество</w:t>
      </w:r>
      <w:r>
        <w:rPr>
          <w:sz w:val="28"/>
          <w:szCs w:val="28"/>
        </w:rPr>
        <w:t xml:space="preserve"> рабочих</w:t>
      </w:r>
      <w:r>
        <w:rPr>
          <w:sz w:val="28"/>
          <w:szCs w:val="28"/>
        </w:rPr>
        <w:t xml:space="preserve"> мест; </w:t>
      </w:r>
      <w:r>
        <w:rPr>
          <w:sz w:val="28"/>
          <w:szCs w:val="28"/>
          <w:lang w:val="en-US"/>
        </w:rPr>
        <w:t>q</w:t>
      </w:r>
      <w:r>
        <w:rPr>
          <w:sz w:val="28"/>
          <w:szCs w:val="28"/>
          <w:vertAlign w:val="subscript"/>
        </w:rPr>
        <w:t>1</w:t>
      </w:r>
      <w:r>
        <w:rPr>
          <w:sz w:val="28"/>
          <w:szCs w:val="28"/>
          <w:vertAlign w:val="subscript"/>
        </w:rPr>
        <w:t xml:space="preserve">3 </w:t>
      </w:r>
      <w:r>
        <w:rPr>
          <w:sz w:val="28"/>
          <w:szCs w:val="28"/>
        </w:rPr>
        <w:t>–</w:t>
      </w:r>
      <w:r>
        <w:rPr>
          <w:sz w:val="28"/>
          <w:szCs w:val="28"/>
        </w:rPr>
        <w:t xml:space="preserve"> количество</w:t>
      </w:r>
      <w:r>
        <w:rPr>
          <w:sz w:val="28"/>
          <w:szCs w:val="28"/>
        </w:rPr>
        <w:t xml:space="preserve"> рабочих мест,</w:t>
      </w:r>
      <w:r>
        <w:rPr>
          <w:sz w:val="28"/>
          <w:szCs w:val="28"/>
        </w:rPr>
        <w:t xml:space="preserve"> условия труда на которых отнесены к вредным или опасным по результатам проведения специальной оценки условий труда.</w:t>
      </w:r>
    </w:p>
    <w:p>
      <w:pPr>
        <w:pStyle w:val="BodyText"/>
        <w:spacing w:after="0" w:line="360" w:lineRule="auto"/>
        <w:ind w:firstLine="709"/>
        <w:jc w:val="both"/>
        <w:rPr>
          <w:sz w:val="28"/>
          <w:szCs w:val="28"/>
        </w:rPr>
      </w:pPr>
      <w:r>
        <w:rPr>
          <w:sz w:val="28"/>
          <w:szCs w:val="28"/>
        </w:rPr>
        <w:t xml:space="preserve">                                        </w:t>
      </w:r>
      <w:r>
        <w:rPr>
          <w:sz w:val="28"/>
          <w:szCs w:val="28"/>
          <w:lang w:val="en-US"/>
        </w:rPr>
        <w:t>q</w:t>
      </w:r>
      <w:r>
        <w:rPr>
          <w:sz w:val="28"/>
          <w:szCs w:val="28"/>
          <w:vertAlign w:val="subscript"/>
        </w:rPr>
        <w:t>1</w:t>
      </w:r>
      <w:r>
        <w:rPr>
          <w:sz w:val="28"/>
          <w:szCs w:val="28"/>
        </w:rPr>
        <w:t xml:space="preserve"> </w:t>
      </w:r>
      <w:r>
        <w:rPr>
          <w:sz w:val="28"/>
          <w:szCs w:val="28"/>
        </w:rPr>
        <w:t>= (256-54) / 301= 0,67</w:t>
      </w:r>
      <w:r>
        <w:rPr>
          <w:sz w:val="28"/>
          <w:szCs w:val="28"/>
        </w:rPr>
        <w:t xml:space="preserve"> </w:t>
      </w:r>
      <w:r>
        <w:rPr>
          <w:sz w:val="28"/>
          <w:szCs w:val="28"/>
        </w:rPr>
        <w:t xml:space="preserve">                                </w:t>
      </w:r>
    </w:p>
    <w:p>
      <w:pPr>
        <w:pStyle w:val="BodyText"/>
        <w:tabs>
          <w:tab w:val="left" w:pos="709"/>
        </w:tabs>
        <w:spacing w:after="0" w:line="360" w:lineRule="auto"/>
        <w:ind w:firstLine="709"/>
        <w:jc w:val="both"/>
        <w:rPr>
          <w:sz w:val="28"/>
          <w:szCs w:val="28"/>
        </w:rPr>
      </w:pPr>
      <w:r>
        <w:rPr>
          <w:sz w:val="28"/>
          <w:szCs w:val="28"/>
        </w:rPr>
        <w:t xml:space="preserve">Коэффициент проведения обязательных предварительных </w:t>
      </w:r>
      <w:r>
        <w:rPr>
          <w:spacing w:val="-1"/>
          <w:sz w:val="28"/>
          <w:szCs w:val="28"/>
        </w:rPr>
        <w:t xml:space="preserve">и </w:t>
      </w:r>
      <w:r>
        <w:rPr>
          <w:sz w:val="28"/>
          <w:szCs w:val="28"/>
        </w:rPr>
        <w:t xml:space="preserve">периодических медицинских осмотров у страхователя </w:t>
      </w:r>
      <w:r>
        <w:rPr>
          <w:sz w:val="28"/>
          <w:szCs w:val="28"/>
          <w:lang w:val="en-US"/>
        </w:rPr>
        <w:t>q</w:t>
      </w:r>
      <w:r>
        <w:rPr>
          <w:sz w:val="28"/>
          <w:szCs w:val="28"/>
          <w:vertAlign w:val="subscript"/>
        </w:rPr>
        <w:t>2</w:t>
      </w:r>
      <w:r>
        <w:rPr>
          <w:sz w:val="28"/>
          <w:szCs w:val="28"/>
        </w:rPr>
        <w:t xml:space="preserve"> рассчитывается по формуле:</w:t>
      </w:r>
    </w:p>
    <w:p>
      <w:pPr>
        <w:pStyle w:val="BodyText"/>
        <w:spacing w:after="0" w:line="360" w:lineRule="auto"/>
        <w:ind w:firstLine="709"/>
        <w:jc w:val="both"/>
        <w:rPr>
          <w:sz w:val="28"/>
          <w:szCs w:val="28"/>
        </w:rPr>
      </w:pPr>
      <w:r>
        <w:rPr>
          <w:sz w:val="28"/>
          <w:szCs w:val="28"/>
        </w:rPr>
        <w:t xml:space="preserve">                              </w:t>
      </w:r>
      <w:r>
        <w:rPr>
          <w:sz w:val="28"/>
          <w:szCs w:val="28"/>
        </w:rPr>
        <w:t xml:space="preserve">                 </w:t>
      </w:r>
      <w:r>
        <w:rPr>
          <w:sz w:val="28"/>
          <w:szCs w:val="28"/>
        </w:rPr>
        <w:t xml:space="preserve">  </w:t>
      </w:r>
      <w:r>
        <w:rPr>
          <w:sz w:val="28"/>
          <w:szCs w:val="28"/>
          <w:lang w:val="en-US"/>
        </w:rPr>
        <w:t>q</w:t>
      </w:r>
      <w:r>
        <w:rPr>
          <w:sz w:val="28"/>
          <w:szCs w:val="28"/>
          <w:vertAlign w:val="subscript"/>
        </w:rPr>
        <w:t>2</w:t>
      </w:r>
      <w:r>
        <w:rPr>
          <w:sz w:val="28"/>
          <w:szCs w:val="28"/>
        </w:rPr>
        <w:t xml:space="preserve"> = </w:t>
      </w:r>
      <w:r>
        <w:rPr>
          <w:sz w:val="28"/>
          <w:szCs w:val="28"/>
          <w:lang w:val="en-US"/>
        </w:rPr>
        <w:t>q</w:t>
      </w:r>
      <w:r>
        <w:rPr>
          <w:sz w:val="28"/>
          <w:szCs w:val="28"/>
          <w:vertAlign w:val="subscript"/>
        </w:rPr>
        <w:t>21</w:t>
      </w:r>
      <w:r>
        <w:rPr>
          <w:sz w:val="28"/>
          <w:szCs w:val="28"/>
        </w:rPr>
        <w:t>/</w:t>
      </w:r>
      <w:r>
        <w:rPr>
          <w:sz w:val="28"/>
          <w:szCs w:val="28"/>
          <w:lang w:val="en-US"/>
        </w:rPr>
        <w:t>q</w:t>
      </w:r>
      <w:r>
        <w:rPr>
          <w:sz w:val="28"/>
          <w:szCs w:val="28"/>
          <w:vertAlign w:val="subscript"/>
        </w:rPr>
        <w:t>22</w:t>
      </w:r>
      <w:r>
        <w:rPr>
          <w:sz w:val="28"/>
          <w:szCs w:val="28"/>
        </w:rPr>
        <w:t xml:space="preserve"> </w:t>
      </w:r>
      <w:r>
        <w:rPr>
          <w:sz w:val="28"/>
          <w:szCs w:val="28"/>
        </w:rPr>
        <w:t xml:space="preserve">                                </w:t>
      </w:r>
      <w:r>
        <w:rPr>
          <w:sz w:val="28"/>
          <w:szCs w:val="28"/>
        </w:rPr>
        <w:t xml:space="preserve">    </w:t>
      </w:r>
      <w:r>
        <w:rPr>
          <w:sz w:val="28"/>
          <w:szCs w:val="28"/>
        </w:rPr>
        <w:t xml:space="preserve">        (37)</w:t>
      </w:r>
    </w:p>
    <w:p>
      <w:pPr>
        <w:pStyle w:val="BodyText"/>
        <w:spacing w:after="0" w:line="360" w:lineRule="auto"/>
        <w:ind w:firstLine="709"/>
        <w:jc w:val="both"/>
        <w:rPr>
          <w:sz w:val="28"/>
          <w:szCs w:val="28"/>
        </w:rPr>
      </w:pPr>
      <w:r>
        <w:rPr>
          <w:sz w:val="28"/>
          <w:szCs w:val="28"/>
        </w:rPr>
        <w:t xml:space="preserve">где </w:t>
      </w:r>
      <w:r>
        <w:rPr>
          <w:sz w:val="28"/>
          <w:szCs w:val="28"/>
          <w:lang w:val="en-US"/>
        </w:rPr>
        <w:t>q</w:t>
      </w:r>
      <w:r>
        <w:rPr>
          <w:sz w:val="28"/>
          <w:szCs w:val="28"/>
          <w:vertAlign w:val="subscript"/>
        </w:rPr>
        <w:t>21</w:t>
      </w:r>
      <w:r>
        <w:rPr>
          <w:sz w:val="28"/>
          <w:szCs w:val="28"/>
          <w:vertAlign w:val="subscript"/>
        </w:rPr>
        <w:t xml:space="preserve"> </w:t>
      </w:r>
      <w:r>
        <w:rPr>
          <w:sz w:val="28"/>
          <w:szCs w:val="28"/>
        </w:rPr>
        <w:t>–</w:t>
      </w:r>
      <w:r>
        <w:rPr>
          <w:sz w:val="28"/>
          <w:szCs w:val="28"/>
        </w:rPr>
        <w:t xml:space="preserve"> число работников, прошедших обязательные предварительные и периодические медицинские осмотры в соответствии с действующими нормативно-правовыми актами на 1 января текущего календарного года; </w:t>
      </w:r>
      <w:r>
        <w:rPr>
          <w:sz w:val="28"/>
          <w:szCs w:val="28"/>
          <w:lang w:val="en-US"/>
        </w:rPr>
        <w:t>q</w:t>
      </w:r>
      <w:r>
        <w:rPr>
          <w:sz w:val="28"/>
          <w:szCs w:val="28"/>
          <w:vertAlign w:val="subscript"/>
        </w:rPr>
        <w:t>2</w:t>
      </w:r>
      <w:r>
        <w:rPr>
          <w:sz w:val="28"/>
          <w:szCs w:val="28"/>
          <w:vertAlign w:val="subscript"/>
        </w:rPr>
        <w:t xml:space="preserve">2 </w:t>
      </w:r>
      <w:r>
        <w:rPr>
          <w:sz w:val="28"/>
          <w:szCs w:val="28"/>
        </w:rPr>
        <w:t>–</w:t>
      </w:r>
      <w:r>
        <w:rPr>
          <w:sz w:val="28"/>
          <w:szCs w:val="28"/>
        </w:rPr>
        <w:t xml:space="preserve"> число всех работников, подлежащих данным видам осмотра, у страхователя.</w:t>
      </w:r>
    </w:p>
    <w:p>
      <w:pPr>
        <w:pStyle w:val="BodyText"/>
        <w:spacing w:after="0" w:line="360" w:lineRule="auto"/>
        <w:ind w:firstLine="709"/>
        <w:jc w:val="center"/>
        <w:rPr>
          <w:sz w:val="28"/>
          <w:szCs w:val="28"/>
        </w:rPr>
      </w:pPr>
      <w:r>
        <w:rPr>
          <w:sz w:val="28"/>
          <w:szCs w:val="28"/>
          <w:lang w:val="en-US"/>
        </w:rPr>
        <w:t>q</w:t>
      </w:r>
      <w:r>
        <w:rPr>
          <w:sz w:val="28"/>
          <w:szCs w:val="28"/>
          <w:vertAlign w:val="subscript"/>
        </w:rPr>
        <w:t>2</w:t>
      </w:r>
      <w:r>
        <w:rPr>
          <w:sz w:val="28"/>
          <w:szCs w:val="28"/>
        </w:rPr>
        <w:t xml:space="preserve"> =</w:t>
      </w:r>
      <w:r>
        <w:rPr>
          <w:sz w:val="28"/>
          <w:szCs w:val="28"/>
        </w:rPr>
        <w:t>500/498=1,00</w:t>
      </w:r>
    </w:p>
    <w:p>
      <w:pPr>
        <w:pStyle w:val="BodyText"/>
        <w:spacing w:after="0" w:line="360" w:lineRule="auto"/>
        <w:ind w:firstLine="709"/>
        <w:jc w:val="both"/>
        <w:rPr>
          <w:sz w:val="28"/>
          <w:szCs w:val="28"/>
        </w:rPr>
      </w:pPr>
      <w:r>
        <w:rPr>
          <w:sz w:val="28"/>
          <w:szCs w:val="28"/>
        </w:rPr>
        <w:t>Скидка устанавливается в случае, если все указанные в пунктах 1,2,3 показатели (a</w:t>
      </w:r>
      <w:r>
        <w:rPr>
          <w:sz w:val="28"/>
          <w:szCs w:val="28"/>
          <w:vertAlign w:val="subscript"/>
        </w:rPr>
        <w:t>стр</w:t>
      </w:r>
      <w:r>
        <w:rPr>
          <w:sz w:val="28"/>
          <w:szCs w:val="28"/>
        </w:rPr>
        <w:t>, b</w:t>
      </w:r>
      <w:r>
        <w:rPr>
          <w:sz w:val="28"/>
          <w:szCs w:val="28"/>
          <w:vertAlign w:val="subscript"/>
        </w:rPr>
        <w:t>стр</w:t>
      </w:r>
      <w:r>
        <w:rPr>
          <w:sz w:val="28"/>
          <w:szCs w:val="28"/>
        </w:rPr>
        <w:t>, c</w:t>
      </w:r>
      <w:r>
        <w:rPr>
          <w:sz w:val="28"/>
          <w:szCs w:val="28"/>
          <w:vertAlign w:val="subscript"/>
        </w:rPr>
        <w:t>стр</w:t>
      </w:r>
      <w:r>
        <w:rPr>
          <w:sz w:val="28"/>
          <w:szCs w:val="28"/>
        </w:rPr>
        <w:t>) ниже значений трех аналогичных показателей по виду экономической деятельности (a</w:t>
      </w:r>
      <w:r>
        <w:rPr>
          <w:sz w:val="28"/>
          <w:szCs w:val="28"/>
          <w:vertAlign w:val="subscript"/>
        </w:rPr>
        <w:t>вэд</w:t>
      </w:r>
      <w:r>
        <w:rPr>
          <w:sz w:val="28"/>
          <w:szCs w:val="28"/>
        </w:rPr>
        <w:t>,</w:t>
      </w:r>
      <w:r>
        <w:rPr>
          <w:sz w:val="28"/>
          <w:szCs w:val="28"/>
        </w:rPr>
        <w:t xml:space="preserve"> </w:t>
      </w:r>
      <w:r>
        <w:rPr>
          <w:sz w:val="28"/>
          <w:szCs w:val="28"/>
        </w:rPr>
        <w:t>b</w:t>
      </w:r>
      <w:r>
        <w:rPr>
          <w:sz w:val="28"/>
          <w:szCs w:val="28"/>
          <w:vertAlign w:val="subscript"/>
        </w:rPr>
        <w:t>вэд</w:t>
      </w:r>
      <w:r>
        <w:rPr>
          <w:sz w:val="28"/>
          <w:szCs w:val="28"/>
        </w:rPr>
        <w:t>,</w:t>
      </w:r>
      <w:r>
        <w:rPr>
          <w:sz w:val="28"/>
          <w:szCs w:val="28"/>
        </w:rPr>
        <w:t xml:space="preserve"> </w:t>
      </w:r>
      <w:r>
        <w:rPr>
          <w:sz w:val="28"/>
          <w:szCs w:val="28"/>
        </w:rPr>
        <w:t>c</w:t>
      </w:r>
      <w:r>
        <w:rPr>
          <w:sz w:val="28"/>
          <w:szCs w:val="28"/>
          <w:vertAlign w:val="subscript"/>
        </w:rPr>
        <w:t>вэд</w:t>
      </w:r>
      <w:r>
        <w:rPr>
          <w:sz w:val="28"/>
          <w:szCs w:val="28"/>
        </w:rPr>
        <w:t>)</w:t>
      </w:r>
      <w:r>
        <w:rPr>
          <w:sz w:val="28"/>
          <w:szCs w:val="28"/>
        </w:rPr>
        <w:t xml:space="preserve"> </w:t>
      </w:r>
      <w:r>
        <w:rPr>
          <w:sz w:val="28"/>
          <w:szCs w:val="28"/>
        </w:rPr>
        <w:t>[2</w:t>
      </w:r>
      <w:r>
        <w:rPr>
          <w:sz w:val="28"/>
          <w:szCs w:val="28"/>
        </w:rPr>
        <w:t>6</w:t>
      </w:r>
      <w:r>
        <w:rPr>
          <w:sz w:val="28"/>
          <w:szCs w:val="28"/>
        </w:rPr>
        <w:t>].</w:t>
      </w:r>
    </w:p>
    <w:p>
      <w:pPr>
        <w:pStyle w:val="BodyText"/>
        <w:spacing w:after="0" w:line="360" w:lineRule="auto"/>
        <w:ind w:firstLine="709"/>
        <w:jc w:val="both"/>
        <w:rPr>
          <w:sz w:val="28"/>
          <w:szCs w:val="28"/>
        </w:rPr>
      </w:pPr>
      <w:r>
        <w:rPr>
          <w:sz w:val="28"/>
          <w:szCs w:val="28"/>
        </w:rPr>
        <w:t>a</w:t>
      </w:r>
      <w:r>
        <w:rPr>
          <w:sz w:val="28"/>
          <w:szCs w:val="28"/>
          <w:vertAlign w:val="subscript"/>
        </w:rPr>
        <w:t>стр</w:t>
      </w:r>
      <w:r>
        <w:rPr>
          <w:sz w:val="28"/>
          <w:szCs w:val="28"/>
          <w:vertAlign w:val="subscript"/>
        </w:rPr>
        <w:t xml:space="preserve">  </w:t>
      </w:r>
      <w:r>
        <w:rPr>
          <w:sz w:val="28"/>
          <w:szCs w:val="28"/>
        </w:rPr>
        <w:t>=</w:t>
      </w:r>
      <w:r>
        <w:rPr>
          <w:sz w:val="28"/>
          <w:szCs w:val="28"/>
        </w:rPr>
        <w:t xml:space="preserve"> </w:t>
      </w:r>
      <w:r>
        <w:rPr>
          <w:sz w:val="28"/>
          <w:szCs w:val="28"/>
        </w:rPr>
        <w:t>0,074</w:t>
      </w:r>
      <w:r>
        <w:rPr>
          <w:sz w:val="28"/>
          <w:szCs w:val="28"/>
        </w:rPr>
        <w:t>&lt;</w:t>
      </w:r>
      <w:r>
        <w:rPr>
          <w:sz w:val="28"/>
          <w:szCs w:val="28"/>
        </w:rPr>
        <w:t xml:space="preserve"> </w:t>
      </w:r>
      <w:r>
        <w:rPr>
          <w:sz w:val="28"/>
          <w:szCs w:val="28"/>
        </w:rPr>
        <w:t>a</w:t>
      </w:r>
      <w:r>
        <w:rPr>
          <w:sz w:val="28"/>
          <w:szCs w:val="28"/>
          <w:vertAlign w:val="subscript"/>
        </w:rPr>
        <w:t>вэд</w:t>
      </w:r>
      <w:r>
        <w:rPr>
          <w:sz w:val="28"/>
          <w:szCs w:val="28"/>
        </w:rPr>
        <w:t xml:space="preserve"> = 0,080,</w:t>
      </w:r>
    </w:p>
    <w:p>
      <w:pPr>
        <w:pStyle w:val="BodyText"/>
        <w:spacing w:after="0" w:line="360" w:lineRule="auto"/>
        <w:ind w:firstLine="709"/>
        <w:jc w:val="both"/>
        <w:rPr>
          <w:sz w:val="28"/>
          <w:szCs w:val="28"/>
        </w:rPr>
      </w:pPr>
      <w:r>
        <w:rPr>
          <w:sz w:val="28"/>
          <w:szCs w:val="28"/>
        </w:rPr>
        <w:t>b</w:t>
      </w:r>
      <w:r>
        <w:rPr>
          <w:sz w:val="28"/>
          <w:szCs w:val="28"/>
          <w:vertAlign w:val="subscript"/>
        </w:rPr>
        <w:t>стр</w:t>
      </w:r>
      <w:r>
        <w:rPr>
          <w:sz w:val="28"/>
          <w:szCs w:val="28"/>
          <w:vertAlign w:val="subscript"/>
        </w:rPr>
        <w:t xml:space="preserve">  </w:t>
      </w:r>
      <w:r>
        <w:rPr>
          <w:sz w:val="28"/>
          <w:szCs w:val="28"/>
        </w:rPr>
        <w:t>=</w:t>
      </w:r>
      <w:r>
        <w:rPr>
          <w:sz w:val="28"/>
          <w:szCs w:val="28"/>
        </w:rPr>
        <w:t xml:space="preserve"> 3,55&lt;</w:t>
      </w:r>
      <w:r>
        <w:rPr>
          <w:sz w:val="28"/>
          <w:szCs w:val="28"/>
        </w:rPr>
        <w:t xml:space="preserve"> </w:t>
      </w:r>
      <w:r>
        <w:rPr>
          <w:sz w:val="28"/>
          <w:szCs w:val="28"/>
        </w:rPr>
        <w:t>b</w:t>
      </w:r>
      <w:r>
        <w:rPr>
          <w:sz w:val="28"/>
          <w:szCs w:val="28"/>
          <w:vertAlign w:val="subscript"/>
        </w:rPr>
        <w:t>вэд</w:t>
      </w:r>
      <w:r>
        <w:rPr>
          <w:sz w:val="28"/>
          <w:szCs w:val="28"/>
        </w:rPr>
        <w:t xml:space="preserve"> = 3,600,</w:t>
      </w:r>
    </w:p>
    <w:p>
      <w:pPr>
        <w:pStyle w:val="BodyText"/>
        <w:spacing w:after="0" w:line="360" w:lineRule="auto"/>
        <w:ind w:firstLine="709"/>
        <w:jc w:val="both"/>
        <w:rPr>
          <w:sz w:val="28"/>
          <w:szCs w:val="28"/>
        </w:rPr>
      </w:pPr>
      <w:r>
        <w:rPr>
          <w:sz w:val="28"/>
          <w:szCs w:val="28"/>
        </w:rPr>
        <w:t>с</w:t>
      </w:r>
      <w:r>
        <w:rPr>
          <w:sz w:val="28"/>
          <w:szCs w:val="28"/>
          <w:vertAlign w:val="subscript"/>
        </w:rPr>
        <w:t>стр</w:t>
      </w:r>
      <w:r>
        <w:rPr>
          <w:sz w:val="28"/>
          <w:szCs w:val="28"/>
          <w:vertAlign w:val="subscript"/>
        </w:rPr>
        <w:t xml:space="preserve">  </w:t>
      </w:r>
      <w:r>
        <w:rPr>
          <w:sz w:val="28"/>
          <w:szCs w:val="28"/>
        </w:rPr>
        <w:t>=</w:t>
      </w:r>
      <w:r>
        <w:rPr>
          <w:sz w:val="28"/>
          <w:szCs w:val="28"/>
        </w:rPr>
        <w:t xml:space="preserve"> 48&lt;</w:t>
      </w:r>
      <w:r>
        <w:rPr>
          <w:sz w:val="28"/>
          <w:szCs w:val="28"/>
        </w:rPr>
        <w:t xml:space="preserve"> </w:t>
      </w:r>
      <w:r>
        <w:rPr>
          <w:sz w:val="28"/>
          <w:szCs w:val="28"/>
        </w:rPr>
        <w:t>с</w:t>
      </w:r>
      <w:r>
        <w:rPr>
          <w:sz w:val="28"/>
          <w:szCs w:val="28"/>
          <w:vertAlign w:val="subscript"/>
        </w:rPr>
        <w:t>вэд</w:t>
      </w:r>
      <w:r>
        <w:rPr>
          <w:sz w:val="28"/>
          <w:szCs w:val="28"/>
        </w:rPr>
        <w:t xml:space="preserve"> = 50.</w:t>
      </w:r>
    </w:p>
    <w:p>
      <w:pPr>
        <w:pStyle w:val="BodyText"/>
        <w:tabs>
          <w:tab w:val="left" w:pos="709"/>
        </w:tabs>
        <w:spacing w:after="0" w:line="360" w:lineRule="auto"/>
        <w:ind w:firstLine="709"/>
        <w:jc w:val="both"/>
        <w:rPr>
          <w:sz w:val="28"/>
          <w:szCs w:val="28"/>
        </w:rPr>
      </w:pPr>
      <w:r>
        <w:rPr>
          <w:sz w:val="28"/>
          <w:szCs w:val="28"/>
        </w:rPr>
        <w:t>Произведем расчет скидки по формуле:</w:t>
      </w:r>
    </w:p>
    <w:p>
      <w:pPr>
        <w:pStyle w:val="BodyText"/>
        <w:tabs>
          <w:tab w:val="left" w:pos="993"/>
        </w:tabs>
        <w:spacing w:after="0" w:line="360" w:lineRule="auto"/>
        <w:ind w:left="1135"/>
        <w:jc w:val="center"/>
        <w:rPr>
          <w:i/>
          <w:sz w:val="28"/>
          <w:szCs w:val="28"/>
          <w:lang w:val="en-US"/>
        </w:rPr>
      </w:pPr>
      <m:oMathPara>
        <m:oMathParaPr/>
        <m:oMath>
          <m:r>
            <m:rPr/>
            <w:rPr>
              <w:rFonts w:ascii="Cambria Math" w:hAnsi="Cambria Math"/>
              <w:sz w:val="28"/>
              <w:szCs w:val="28"/>
            </w:rPr>
            <m:t>С%=</m:t>
          </m:r>
          <m:d>
            <m:dPr>
              <m:begChr m:val="{"/>
              <m:endChr m:val="}"/>
              <m:ctrlPr>
                <w:rPr>
                  <w:rFonts w:ascii="Cambria Math" w:hAnsi="Cambria Math"/>
                  <w:i/>
                  <w:sz w:val="28"/>
                  <w:szCs w:val="28"/>
                  <w:lang w:val="en-US"/>
                </w:rPr>
              </m:ctrlPr>
            </m:dPr>
            <m:e>
              <m:r>
                <m:rPr/>
                <w:rPr>
                  <w:rFonts w:ascii="Cambria Math" w:hAnsi="Cambria Math"/>
                  <w:sz w:val="28"/>
                  <w:szCs w:val="28"/>
                  <w:lang w:val="en-US"/>
                </w:rPr>
                <m:t>1-</m:t>
              </m:r>
              <m:f>
                <m:fPr>
                  <m:ctrlPr>
                    <w:rPr>
                      <w:rFonts w:ascii="Cambria Math" w:hAnsi="Cambria Math"/>
                      <w:i/>
                      <w:sz w:val="28"/>
                      <w:szCs w:val="28"/>
                      <w:lang w:val="en-US"/>
                    </w:rPr>
                  </m:ctrlPr>
                </m:fPr>
                <m:num>
                  <m:d>
                    <m:dPr>
                      <m:ctrlPr>
                        <w:rPr>
                          <w:rFonts w:ascii="Cambria Math" w:hAnsi="Cambria Math"/>
                          <w:i/>
                          <w:sz w:val="28"/>
                          <w:szCs w:val="28"/>
                          <w:lang w:val="en-US"/>
                        </w:rPr>
                      </m:ctrlPr>
                    </m:dPr>
                    <m:e>
                      <m:f>
                        <m:fPr>
                          <m:ctrlPr>
                            <w:rPr>
                              <w:rFonts w:ascii="Cambria Math" w:hAnsi="Cambria Math"/>
                              <w:i/>
                              <w:sz w:val="28"/>
                              <w:szCs w:val="28"/>
                              <w:lang w:val="en-US"/>
                            </w:rPr>
                          </m:ctrlPr>
                        </m:fPr>
                        <m:num>
                          <m:sSub>
                            <m:sSubPr>
                              <m:ctrlPr>
                                <w:rPr>
                                  <w:rFonts w:ascii="Cambria Math" w:hAnsi="Cambria Math"/>
                                  <w:i/>
                                  <w:sz w:val="28"/>
                                  <w:szCs w:val="28"/>
                                  <w:lang w:val="en-US"/>
                                </w:rPr>
                              </m:ctrlPr>
                            </m:sSubPr>
                            <m:e>
                              <m:r>
                                <m:rPr/>
                                <w:rPr>
                                  <w:rFonts w:ascii="Cambria Math" w:hAnsi="Cambria Math"/>
                                  <w:sz w:val="28"/>
                                  <w:szCs w:val="28"/>
                                  <w:lang w:val="en-US"/>
                                </w:rPr>
                                <m:t>a</m:t>
                              </m:r>
                            </m:e>
                            <m:sub>
                              <m:r>
                                <m:rPr/>
                                <w:rPr>
                                  <w:rFonts w:ascii="Cambria Math" w:hAnsi="Cambria Math"/>
                                  <w:sz w:val="28"/>
                                  <w:szCs w:val="28"/>
                                  <w:lang w:val="en-US"/>
                                </w:rPr>
                                <m:t>c</m:t>
                              </m:r>
                              <m:r>
                                <m:rPr/>
                                <w:rPr>
                                  <w:rFonts w:ascii="Cambria Math" w:hAnsi="Cambria Math"/>
                                  <w:sz w:val="28"/>
                                  <w:szCs w:val="28"/>
                                </w:rPr>
                                <m:t>тр</m:t>
                              </m:r>
                            </m:sub>
                          </m:sSub>
                        </m:num>
                        <m:den>
                          <m:sSub>
                            <m:sSubPr>
                              <m:ctrlPr>
                                <w:rPr>
                                  <w:rFonts w:ascii="Cambria Math" w:hAnsi="Cambria Math"/>
                                  <w:i/>
                                  <w:sz w:val="28"/>
                                  <w:szCs w:val="28"/>
                                  <w:lang w:val="en-US"/>
                                </w:rPr>
                              </m:ctrlPr>
                            </m:sSubPr>
                            <m:e>
                              <m:r>
                                <m:rPr/>
                                <w:rPr>
                                  <w:rFonts w:ascii="Cambria Math" w:hAnsi="Cambria Math"/>
                                  <w:sz w:val="28"/>
                                  <w:szCs w:val="28"/>
                                  <w:lang w:val="en-US"/>
                                </w:rPr>
                                <m:t>a</m:t>
                              </m:r>
                            </m:e>
                            <m:sub>
                              <m:r>
                                <m:rPr/>
                                <w:rPr>
                                  <w:rFonts w:ascii="Cambria Math" w:hAnsi="Cambria Math"/>
                                  <w:sz w:val="28"/>
                                  <w:szCs w:val="28"/>
                                </w:rPr>
                                <m:t>вэд</m:t>
                              </m:r>
                            </m:sub>
                          </m:sSub>
                        </m:den>
                      </m:f>
                      <m:r>
                        <m:rPr/>
                        <w:rPr>
                          <w:rFonts w:ascii="Cambria Math" w:hAnsi="Cambria Math"/>
                          <w:sz w:val="28"/>
                          <w:szCs w:val="28"/>
                          <w:lang w:val="en-US"/>
                        </w:rPr>
                        <m:t>+</m:t>
                      </m:r>
                      <m:f>
                        <m:fPr>
                          <m:ctrlPr>
                            <w:rPr>
                              <w:rFonts w:ascii="Cambria Math" w:hAnsi="Cambria Math"/>
                              <w:i/>
                              <w:sz w:val="28"/>
                              <w:szCs w:val="28"/>
                              <w:lang w:val="en-US"/>
                            </w:rPr>
                          </m:ctrlPr>
                        </m:fPr>
                        <m:num>
                          <m:sSub>
                            <m:sSubPr>
                              <m:ctrlPr>
                                <w:rPr>
                                  <w:rFonts w:ascii="Cambria Math" w:hAnsi="Cambria Math"/>
                                  <w:i/>
                                  <w:sz w:val="28"/>
                                  <w:szCs w:val="28"/>
                                  <w:lang w:val="en-US"/>
                                </w:rPr>
                              </m:ctrlPr>
                            </m:sSubPr>
                            <m:e>
                              <m:r>
                                <m:rPr/>
                                <w:rPr>
                                  <w:rFonts w:ascii="Cambria Math" w:hAnsi="Cambria Math"/>
                                  <w:sz w:val="28"/>
                                  <w:szCs w:val="28"/>
                                  <w:lang w:val="en-US"/>
                                </w:rPr>
                                <m:t>b</m:t>
                              </m:r>
                            </m:e>
                            <m:sub>
                              <m:r>
                                <m:rPr/>
                                <w:rPr>
                                  <w:rFonts w:ascii="Cambria Math" w:hAnsi="Cambria Math"/>
                                  <w:sz w:val="28"/>
                                  <w:szCs w:val="28"/>
                                </w:rPr>
                                <m:t>стр</m:t>
                              </m:r>
                            </m:sub>
                          </m:sSub>
                        </m:num>
                        <m:den>
                          <m:sSub>
                            <m:sSubPr>
                              <m:ctrlPr>
                                <w:rPr>
                                  <w:rFonts w:ascii="Cambria Math" w:hAnsi="Cambria Math"/>
                                  <w:i/>
                                  <w:sz w:val="28"/>
                                  <w:szCs w:val="28"/>
                                  <w:lang w:val="en-US"/>
                                </w:rPr>
                              </m:ctrlPr>
                            </m:sSubPr>
                            <m:e>
                              <m:r>
                                <m:rPr/>
                                <w:rPr>
                                  <w:rFonts w:ascii="Cambria Math" w:hAnsi="Cambria Math"/>
                                  <w:sz w:val="28"/>
                                  <w:szCs w:val="28"/>
                                  <w:lang w:val="en-US"/>
                                </w:rPr>
                                <m:t>b</m:t>
                              </m:r>
                            </m:e>
                            <m:sub>
                              <m:r>
                                <m:rPr/>
                                <w:rPr>
                                  <w:rFonts w:ascii="Cambria Math" w:hAnsi="Cambria Math"/>
                                  <w:sz w:val="28"/>
                                  <w:szCs w:val="28"/>
                                </w:rPr>
                                <m:t>вэд</m:t>
                              </m:r>
                            </m:sub>
                          </m:sSub>
                        </m:den>
                      </m:f>
                      <m:r>
                        <m:rPr/>
                        <w:rPr>
                          <w:rFonts w:ascii="Cambria Math" w:hAnsi="Cambria Math"/>
                          <w:sz w:val="28"/>
                          <w:szCs w:val="28"/>
                          <w:lang w:val="en-US"/>
                        </w:rPr>
                        <m:t>+</m:t>
                      </m:r>
                      <m:f>
                        <m:fPr>
                          <m:ctrlPr>
                            <w:rPr>
                              <w:rFonts w:ascii="Cambria Math" w:hAnsi="Cambria Math"/>
                              <w:i/>
                              <w:sz w:val="28"/>
                              <w:szCs w:val="28"/>
                              <w:lang w:val="en-US"/>
                            </w:rPr>
                          </m:ctrlPr>
                        </m:fPr>
                        <m:num>
                          <m:sSub>
                            <m:sSubPr>
                              <m:ctrlPr>
                                <w:rPr>
                                  <w:rFonts w:ascii="Cambria Math" w:hAnsi="Cambria Math"/>
                                  <w:i/>
                                  <w:sz w:val="28"/>
                                  <w:szCs w:val="28"/>
                                  <w:lang w:val="en-US"/>
                                </w:rPr>
                              </m:ctrlPr>
                            </m:sSubPr>
                            <m:e>
                              <m:r>
                                <m:rPr/>
                                <w:rPr>
                                  <w:rFonts w:ascii="Cambria Math" w:hAnsi="Cambria Math"/>
                                  <w:sz w:val="28"/>
                                  <w:szCs w:val="28"/>
                                  <w:lang w:val="en-US"/>
                                </w:rPr>
                                <m:t>с</m:t>
                              </m:r>
                            </m:e>
                            <m:sub>
                              <m:r>
                                <m:rPr/>
                                <w:rPr>
                                  <w:rFonts w:ascii="Cambria Math" w:hAnsi="Cambria Math"/>
                                  <w:sz w:val="28"/>
                                  <w:szCs w:val="28"/>
                                  <w:lang w:val="en-US"/>
                                </w:rPr>
                                <m:t>стр</m:t>
                              </m:r>
                            </m:sub>
                          </m:sSub>
                        </m:num>
                        <m:den>
                          <m:sSub>
                            <m:sSubPr>
                              <m:ctrlPr>
                                <w:rPr>
                                  <w:rFonts w:ascii="Cambria Math" w:hAnsi="Cambria Math"/>
                                  <w:i/>
                                  <w:sz w:val="28"/>
                                  <w:szCs w:val="28"/>
                                  <w:lang w:val="en-US"/>
                                </w:rPr>
                              </m:ctrlPr>
                            </m:sSubPr>
                            <m:e>
                              <m:r>
                                <m:rPr/>
                                <w:rPr>
                                  <w:rFonts w:ascii="Cambria Math" w:hAnsi="Cambria Math"/>
                                  <w:sz w:val="28"/>
                                  <w:szCs w:val="28"/>
                                  <w:lang w:val="en-US"/>
                                </w:rPr>
                                <m:t>с</m:t>
                              </m:r>
                            </m:e>
                            <m:sub>
                              <m:r>
                                <m:rPr/>
                                <w:rPr>
                                  <w:rFonts w:ascii="Cambria Math" w:hAnsi="Cambria Math"/>
                                  <w:sz w:val="28"/>
                                  <w:szCs w:val="28"/>
                                  <w:lang w:val="en-US"/>
                                </w:rPr>
                                <m:t>вэд</m:t>
                              </m:r>
                            </m:sub>
                          </m:sSub>
                        </m:den>
                      </m:f>
                    </m:e>
                  </m:d>
                </m:num>
                <m:den>
                  <m:r>
                    <m:rPr/>
                    <w:rPr>
                      <w:rFonts w:ascii="Cambria Math" w:hAnsi="Cambria Math"/>
                      <w:sz w:val="28"/>
                      <w:szCs w:val="28"/>
                      <w:lang w:val="en-US"/>
                    </w:rPr>
                    <m:t>3</m:t>
                  </m:r>
                </m:den>
              </m:f>
            </m:e>
          </m:d>
          <m:r>
            <m:rPr/>
            <w:rPr>
              <w:rFonts w:ascii="Cambria Math" w:hAnsi="Cambria Math"/>
              <w:sz w:val="28"/>
              <w:szCs w:val="28"/>
              <w:lang w:val="en-US"/>
            </w:rPr>
            <m:t>∙</m:t>
          </m:r>
          <m:sSub>
            <m:sSubPr>
              <m:ctrlPr>
                <w:rPr>
                  <w:rFonts w:ascii="Cambria Math" w:hAnsi="Cambria Math"/>
                  <w:i/>
                  <w:sz w:val="28"/>
                  <w:szCs w:val="28"/>
                  <w:lang w:val="en-US"/>
                </w:rPr>
              </m:ctrlPr>
            </m:sSubPr>
            <m:e>
              <m:r>
                <m:rPr/>
                <w:rPr>
                  <w:rFonts w:ascii="Cambria Math" w:hAnsi="Cambria Math"/>
                  <w:sz w:val="28"/>
                  <w:szCs w:val="28"/>
                  <w:lang w:val="en-US"/>
                </w:rPr>
                <m:t>q</m:t>
              </m:r>
            </m:e>
            <m:sub>
              <m:r>
                <m:rPr/>
                <w:rPr>
                  <w:rFonts w:ascii="Cambria Math" w:hAnsi="Cambria Math"/>
                  <w:sz w:val="28"/>
                  <w:szCs w:val="28"/>
                  <w:lang w:val="en-US"/>
                </w:rPr>
                <m:t>1</m:t>
              </m:r>
            </m:sub>
          </m:sSub>
          <m:r>
            <m:rPr/>
            <w:rPr>
              <w:rFonts w:ascii="Cambria Math" w:hAnsi="Cambria Math"/>
              <w:sz w:val="28"/>
              <w:szCs w:val="28"/>
              <w:lang w:val="en-US"/>
            </w:rPr>
            <m:t>∙</m:t>
          </m:r>
          <m:sSub>
            <m:sSubPr>
              <m:ctrlPr>
                <w:rPr>
                  <w:rFonts w:ascii="Cambria Math" w:hAnsi="Cambria Math"/>
                  <w:i/>
                  <w:sz w:val="28"/>
                  <w:szCs w:val="28"/>
                  <w:lang w:val="en-US"/>
                </w:rPr>
              </m:ctrlPr>
            </m:sSubPr>
            <m:e>
              <m:r>
                <m:rPr/>
                <w:rPr>
                  <w:rFonts w:ascii="Cambria Math" w:hAnsi="Cambria Math"/>
                  <w:sz w:val="28"/>
                  <w:szCs w:val="28"/>
                  <w:lang w:val="en-US"/>
                </w:rPr>
                <m:t>q</m:t>
              </m:r>
            </m:e>
            <m:sub>
              <m:r>
                <m:rPr/>
                <w:rPr>
                  <w:rFonts w:ascii="Cambria Math" w:hAnsi="Cambria Math"/>
                  <w:sz w:val="28"/>
                  <w:szCs w:val="28"/>
                  <w:lang w:val="en-US"/>
                </w:rPr>
                <m:t>2</m:t>
              </m:r>
            </m:sub>
          </m:sSub>
          <m:r>
            <m:rPr/>
            <w:rPr>
              <w:rFonts w:ascii="Cambria Math" w:hAnsi="Cambria Math"/>
              <w:sz w:val="28"/>
              <w:szCs w:val="28"/>
              <w:lang w:val="en-US"/>
            </w:rPr>
            <m:t>∙100                   (38)</m:t>
          </m:r>
        </m:oMath>
      </m:oMathPara>
    </w:p>
    <w:p>
      <w:pPr>
        <w:pStyle w:val="BodyText"/>
        <w:spacing w:after="0"/>
        <w:ind w:firstLine="709"/>
        <w:jc w:val="center"/>
        <w:rPr>
          <w:sz w:val="28"/>
          <w:szCs w:val="28"/>
        </w:rPr>
      </w:pPr>
      <m:oMathPara>
        <m:oMathParaPr/>
        <m:oMath>
          <m:r>
            <m:rPr/>
            <w:rPr>
              <w:rFonts w:ascii="Cambria Math" w:hAnsi="Cambria Math"/>
              <w:sz w:val="28"/>
              <w:szCs w:val="28"/>
            </w:rPr>
            <m:t>                       С%=</m:t>
          </m:r>
          <m:d>
            <m:dPr>
              <m:begChr m:val="{"/>
              <m:endChr m:val="}"/>
              <m:ctrlPr>
                <w:rPr>
                  <w:rFonts w:ascii="Cambria Math" w:hAnsi="Cambria Math"/>
                  <w:i/>
                  <w:sz w:val="28"/>
                  <w:szCs w:val="28"/>
                  <w:lang w:val="en-US"/>
                </w:rPr>
              </m:ctrlPr>
            </m:dPr>
            <m:e>
              <m:r>
                <m:rPr/>
                <w:rPr>
                  <w:rFonts w:ascii="Cambria Math" w:hAnsi="Cambria Math"/>
                  <w:sz w:val="28"/>
                  <w:szCs w:val="28"/>
                  <w:lang w:val="en-US"/>
                </w:rPr>
                <m:t>1-</m:t>
              </m:r>
              <m:f>
                <m:fPr>
                  <m:ctrlPr>
                    <w:rPr>
                      <w:rFonts w:ascii="Cambria Math" w:hAnsi="Cambria Math"/>
                      <w:i/>
                      <w:sz w:val="28"/>
                      <w:szCs w:val="28"/>
                      <w:lang w:val="en-US"/>
                    </w:rPr>
                  </m:ctrlPr>
                </m:fPr>
                <m:num>
                  <m:d>
                    <m:dPr>
                      <m:ctrlPr>
                        <w:rPr>
                          <w:rFonts w:ascii="Cambria Math" w:hAnsi="Cambria Math"/>
                          <w:i/>
                          <w:sz w:val="28"/>
                          <w:szCs w:val="28"/>
                          <w:lang w:val="en-US"/>
                        </w:rPr>
                      </m:ctrlPr>
                    </m:dPr>
                    <m:e>
                      <m:f>
                        <m:fPr>
                          <m:ctrlPr>
                            <w:rPr>
                              <w:rFonts w:ascii="Cambria Math" w:hAnsi="Cambria Math"/>
                              <w:i/>
                              <w:sz w:val="28"/>
                              <w:szCs w:val="28"/>
                              <w:lang w:val="en-US"/>
                            </w:rPr>
                          </m:ctrlPr>
                        </m:fPr>
                        <m:num>
                          <m:r>
                            <m:rPr/>
                            <w:rPr>
                              <w:rFonts w:ascii="Cambria Math" w:hAnsi="Cambria Math"/>
                              <w:sz w:val="28"/>
                              <w:szCs w:val="28"/>
                              <w:lang w:val="en-US"/>
                            </w:rPr>
                            <m:t>0,074</m:t>
                          </m:r>
                        </m:num>
                        <m:den>
                          <m:r>
                            <m:rPr/>
                            <w:rPr>
                              <w:rFonts w:ascii="Cambria Math" w:hAnsi="Cambria Math"/>
                              <w:sz w:val="28"/>
                              <w:szCs w:val="28"/>
                              <w:lang w:val="en-US"/>
                            </w:rPr>
                            <m:t>0,080</m:t>
                          </m:r>
                        </m:den>
                      </m:f>
                      <m:r>
                        <m:rPr/>
                        <w:rPr>
                          <w:rFonts w:ascii="Cambria Math" w:hAnsi="Cambria Math"/>
                          <w:sz w:val="28"/>
                          <w:szCs w:val="28"/>
                          <w:lang w:val="en-US"/>
                        </w:rPr>
                        <m:t>+</m:t>
                      </m:r>
                      <m:f>
                        <m:fPr>
                          <m:ctrlPr>
                            <w:rPr>
                              <w:rFonts w:ascii="Cambria Math" w:hAnsi="Cambria Math"/>
                              <w:i/>
                              <w:sz w:val="28"/>
                              <w:szCs w:val="28"/>
                              <w:lang w:val="en-US"/>
                            </w:rPr>
                          </m:ctrlPr>
                        </m:fPr>
                        <m:num>
                          <m:r>
                            <m:rPr/>
                            <w:rPr>
                              <w:rFonts w:ascii="Cambria Math" w:hAnsi="Cambria Math"/>
                              <w:sz w:val="28"/>
                              <w:szCs w:val="28"/>
                              <w:lang w:val="en-US"/>
                            </w:rPr>
                            <m:t>3,55</m:t>
                          </m:r>
                        </m:num>
                        <m:den>
                          <m:r>
                            <m:rPr/>
                            <w:rPr>
                              <w:rFonts w:ascii="Cambria Math" w:hAnsi="Cambria Math"/>
                              <w:sz w:val="28"/>
                              <w:szCs w:val="28"/>
                              <w:lang w:val="en-US"/>
                            </w:rPr>
                            <m:t>3,600</m:t>
                          </m:r>
                        </m:den>
                      </m:f>
                      <m:r>
                        <m:rPr/>
                        <w:rPr>
                          <w:rFonts w:ascii="Cambria Math" w:hAnsi="Cambria Math"/>
                          <w:sz w:val="28"/>
                          <w:szCs w:val="28"/>
                          <w:lang w:val="en-US"/>
                        </w:rPr>
                        <m:t>+</m:t>
                      </m:r>
                      <m:f>
                        <m:fPr>
                          <m:ctrlPr>
                            <w:rPr>
                              <w:rFonts w:ascii="Cambria Math" w:hAnsi="Cambria Math"/>
                              <w:i/>
                              <w:sz w:val="28"/>
                              <w:szCs w:val="28"/>
                              <w:lang w:val="en-US"/>
                            </w:rPr>
                          </m:ctrlPr>
                        </m:fPr>
                        <m:num>
                          <m:r>
                            <m:rPr/>
                            <w:rPr>
                              <w:rFonts w:ascii="Cambria Math" w:hAnsi="Cambria Math"/>
                              <w:sz w:val="28"/>
                              <w:szCs w:val="28"/>
                              <w:lang w:val="en-US"/>
                            </w:rPr>
                            <m:t>48</m:t>
                          </m:r>
                        </m:num>
                        <m:den>
                          <m:r>
                            <m:rPr/>
                            <w:rPr>
                              <w:rFonts w:ascii="Cambria Math" w:hAnsi="Cambria Math"/>
                              <w:sz w:val="28"/>
                              <w:szCs w:val="28"/>
                              <w:lang w:val="en-US"/>
                            </w:rPr>
                            <m:t>50</m:t>
                          </m:r>
                        </m:den>
                      </m:f>
                    </m:e>
                  </m:d>
                </m:num>
                <m:den>
                  <m:r>
                    <m:rPr/>
                    <w:rPr>
                      <w:rFonts w:ascii="Cambria Math" w:hAnsi="Cambria Math"/>
                      <w:sz w:val="28"/>
                      <w:szCs w:val="28"/>
                      <w:lang w:val="en-US"/>
                    </w:rPr>
                    <m:t>3</m:t>
                  </m:r>
                </m:den>
              </m:f>
            </m:e>
          </m:d>
          <m:r>
            <m:rPr/>
            <w:rPr>
              <w:rFonts w:ascii="Cambria Math" w:hAnsi="Cambria Math"/>
              <w:sz w:val="28"/>
              <w:szCs w:val="28"/>
              <w:lang w:val="en-US"/>
            </w:rPr>
            <m:t>∙0,67∙1,00∙100=3%</m:t>
          </m:r>
        </m:oMath>
      </m:oMathPara>
    </w:p>
    <w:p>
      <w:pPr>
        <w:pStyle w:val="BodyText"/>
        <w:spacing w:after="0" w:line="360" w:lineRule="auto"/>
        <w:ind w:firstLine="709"/>
        <w:jc w:val="both"/>
        <w:rPr>
          <w:sz w:val="28"/>
          <w:szCs w:val="28"/>
        </w:rPr>
      </w:pPr>
    </w:p>
    <w:p>
      <w:pPr>
        <w:pStyle w:val="BodyText"/>
        <w:spacing w:after="0" w:line="360" w:lineRule="auto"/>
        <w:ind w:firstLine="709"/>
        <w:jc w:val="both"/>
        <w:rPr>
          <w:sz w:val="28"/>
          <w:szCs w:val="28"/>
        </w:rPr>
      </w:pPr>
      <w:r>
        <w:rPr>
          <w:sz w:val="28"/>
          <w:szCs w:val="28"/>
        </w:rPr>
        <w:t xml:space="preserve">При 0&lt;С&lt;40% </w:t>
      </w:r>
      <w:r>
        <w:rPr>
          <w:sz w:val="28"/>
          <w:szCs w:val="28"/>
        </w:rPr>
        <w:t>скидка</w:t>
      </w:r>
      <w:r>
        <w:rPr>
          <w:sz w:val="28"/>
          <w:szCs w:val="28"/>
        </w:rPr>
        <w:t xml:space="preserve"> к страховому тарифу устанавливается в размере полученного по формуле</w:t>
      </w:r>
      <w:r>
        <w:rPr>
          <w:sz w:val="28"/>
          <w:szCs w:val="28"/>
        </w:rPr>
        <w:t xml:space="preserve"> значения (с учетом округления) [2</w:t>
      </w:r>
      <w:r>
        <w:rPr>
          <w:sz w:val="28"/>
          <w:szCs w:val="28"/>
        </w:rPr>
        <w:t>6</w:t>
      </w:r>
      <w:r>
        <w:rPr>
          <w:sz w:val="28"/>
          <w:szCs w:val="28"/>
        </w:rPr>
        <w:t>].</w:t>
      </w:r>
    </w:p>
    <w:p>
      <w:pPr>
        <w:pStyle w:val="BodyText"/>
        <w:spacing w:after="0" w:line="360" w:lineRule="auto"/>
        <w:ind w:firstLine="709"/>
        <w:jc w:val="both"/>
        <w:rPr>
          <w:sz w:val="28"/>
          <w:szCs w:val="28"/>
        </w:rPr>
      </w:pPr>
      <w:r>
        <w:rPr>
          <w:sz w:val="28"/>
          <w:szCs w:val="28"/>
        </w:rPr>
        <w:t>Учитывая полученную скидку, выявим размер страхового тарифа на 202</w:t>
      </w:r>
      <w:r>
        <w:rPr>
          <w:sz w:val="28"/>
          <w:szCs w:val="28"/>
        </w:rPr>
        <w:t>4</w:t>
      </w:r>
      <w:r>
        <w:rPr>
          <w:sz w:val="28"/>
          <w:szCs w:val="28"/>
        </w:rPr>
        <w:t xml:space="preserve"> год</w:t>
      </w:r>
      <w:r>
        <w:rPr>
          <w:sz w:val="28"/>
          <w:szCs w:val="28"/>
        </w:rPr>
        <w:t xml:space="preserve"> по формуле:</w:t>
      </w:r>
    </w:p>
    <w:p>
      <w:pPr>
        <w:pStyle w:val="BodyText"/>
        <w:spacing w:after="0" w:line="360" w:lineRule="auto"/>
        <w:ind w:firstLine="709"/>
        <w:jc w:val="center"/>
        <w:rPr>
          <w:sz w:val="28"/>
          <w:szCs w:val="28"/>
        </w:rPr>
      </w:pPr>
      <w:r>
        <w:rPr>
          <w:sz w:val="28"/>
          <w:szCs w:val="28"/>
        </w:rPr>
        <w:t xml:space="preserve">                               </w:t>
      </w:r>
      <m:oMathPara>
        <m:oMathParaPr/>
        <m:oMath>
          <m:sSubSup>
            <m:sSubSupPr>
              <m:ctrlPr>
                <w:rPr>
                  <w:rFonts w:ascii="Cambria Math" w:hAnsi="Cambria Math"/>
                  <w:i/>
                  <w:sz w:val="28"/>
                  <w:szCs w:val="28"/>
                </w:rPr>
              </m:ctrlPr>
            </m:sSubSupPr>
            <m:sub>
              <m:r>
                <m:rPr/>
                <w:rPr>
                  <w:rFonts w:ascii="Cambria Math" w:hAnsi="Cambria Math"/>
                  <w:sz w:val="28"/>
                  <w:szCs w:val="28"/>
                </w:rPr>
                <m:t>стр</m:t>
              </m:r>
            </m:sub>
            <m:sup>
              <m:r>
                <m:rPr/>
                <w:rPr>
                  <w:rFonts w:ascii="Cambria Math" w:hAnsi="Cambria Math"/>
                  <w:sz w:val="28"/>
                  <w:szCs w:val="28"/>
                </w:rPr>
                <m:t>2024</m:t>
              </m:r>
            </m:sup>
            <m:e>
              <m:r>
                <m:rPr/>
                <w:rPr>
                  <w:rFonts w:ascii="Cambria Math" w:hAnsi="Cambria Math"/>
                  <w:sz w:val="28"/>
                  <w:szCs w:val="28"/>
                  <w:lang w:val="en-US"/>
                </w:rPr>
                <m:t>t</m:t>
              </m:r>
            </m:e>
          </m:sSubSup>
          <m:r>
            <m:rPr/>
            <w:rPr>
              <w:rFonts w:ascii="Cambria Math" w:hAnsi="Cambria Math"/>
              <w:sz w:val="28"/>
              <w:szCs w:val="28"/>
            </w:rPr>
            <m:t>=</m:t>
          </m:r>
          <m:sSubSup>
            <m:sSubSupPr>
              <m:ctrlPr>
                <w:rPr>
                  <w:rFonts w:ascii="Cambria Math" w:hAnsi="Cambria Math"/>
                  <w:i/>
                  <w:sz w:val="28"/>
                  <w:szCs w:val="28"/>
                </w:rPr>
              </m:ctrlPr>
            </m:sSubSupPr>
            <m:sub>
              <m:r>
                <m:rPr/>
                <w:rPr>
                  <w:rFonts w:ascii="Cambria Math" w:hAnsi="Cambria Math"/>
                  <w:sz w:val="28"/>
                  <w:szCs w:val="28"/>
                </w:rPr>
                <m:t>стр</m:t>
              </m:r>
            </m:sub>
            <m:sup>
              <m:r>
                <m:rPr/>
                <w:rPr>
                  <w:rFonts w:ascii="Cambria Math" w:hAnsi="Cambria Math"/>
                  <w:sz w:val="28"/>
                  <w:szCs w:val="28"/>
                </w:rPr>
                <m:t>тек</m:t>
              </m:r>
            </m:sup>
            <m:e>
              <m:r>
                <m:rPr/>
                <w:rPr>
                  <w:rFonts w:ascii="Cambria Math" w:hAnsi="Cambria Math"/>
                  <w:sz w:val="28"/>
                  <w:szCs w:val="28"/>
                  <w:lang w:val="en-US"/>
                </w:rPr>
                <m:t>t</m:t>
              </m:r>
            </m:e>
          </m:sSubSup>
          <m:r>
            <m:rPr/>
            <w:rPr>
              <w:rFonts w:ascii="Cambria Math" w:hAnsi="Cambria Math"/>
              <w:sz w:val="28"/>
              <w:szCs w:val="28"/>
            </w:rPr>
            <m:t>-</m:t>
          </m:r>
          <m:sSubSup>
            <m:sSubSupPr>
              <m:ctrlPr>
                <w:rPr>
                  <w:rFonts w:ascii="Cambria Math" w:hAnsi="Cambria Math"/>
                  <w:i/>
                  <w:sz w:val="28"/>
                  <w:szCs w:val="28"/>
                </w:rPr>
              </m:ctrlPr>
            </m:sSubSupPr>
            <m:sub>
              <m:r>
                <m:rPr/>
                <w:rPr>
                  <w:rFonts w:ascii="Cambria Math" w:hAnsi="Cambria Math"/>
                  <w:sz w:val="28"/>
                  <w:szCs w:val="28"/>
                </w:rPr>
                <m:t>стр</m:t>
              </m:r>
            </m:sub>
            <m:sup>
              <m:r>
                <m:rPr/>
                <w:rPr>
                  <w:rFonts w:ascii="Cambria Math" w:hAnsi="Cambria Math"/>
                  <w:sz w:val="28"/>
                  <w:szCs w:val="28"/>
                </w:rPr>
                <m:t>тек</m:t>
              </m:r>
            </m:sup>
            <m:e>
              <m:r>
                <m:rPr/>
                <w:rPr>
                  <w:rFonts w:ascii="Cambria Math" w:hAnsi="Cambria Math"/>
                  <w:sz w:val="28"/>
                  <w:szCs w:val="28"/>
                  <w:lang w:val="en-US"/>
                </w:rPr>
                <m:t>t</m:t>
              </m:r>
            </m:e>
          </m:sSubSup>
          <m:r>
            <m:rPr/>
            <w:rPr>
              <w:rFonts w:ascii="Cambria Math" w:hAnsi="Cambria Math"/>
              <w:sz w:val="28"/>
              <w:szCs w:val="28"/>
            </w:rPr>
            <m:t>∙С</m:t>
          </m:r>
        </m:oMath>
      </m:oMathPara>
      <w:r>
        <w:rPr>
          <w:sz w:val="28"/>
          <w:szCs w:val="28"/>
        </w:rPr>
        <w:t xml:space="preserve">                       </w:t>
      </w:r>
      <w:r>
        <w:rPr>
          <w:sz w:val="28"/>
          <w:szCs w:val="28"/>
        </w:rPr>
        <w:t xml:space="preserve">     </w:t>
      </w:r>
      <w:r>
        <w:rPr>
          <w:sz w:val="28"/>
          <w:szCs w:val="28"/>
        </w:rPr>
        <w:t xml:space="preserve"> (39)</w:t>
      </w:r>
    </w:p>
    <w:p>
      <w:pPr>
        <w:pStyle w:val="BodyText"/>
        <w:spacing w:after="0" w:line="360" w:lineRule="auto"/>
        <w:ind w:firstLine="709"/>
        <w:jc w:val="center"/>
        <w:rPr>
          <w:sz w:val="28"/>
          <w:szCs w:val="28"/>
        </w:rPr>
      </w:pPr>
      <m:oMathPara>
        <m:oMathParaPr/>
        <m:oMath>
          <m:sSubSup>
            <m:sSubSupPr>
              <m:ctrlPr>
                <w:rPr>
                  <w:rFonts w:ascii="Cambria Math" w:hAnsi="Cambria Math"/>
                  <w:i/>
                  <w:sz w:val="28"/>
                  <w:szCs w:val="28"/>
                </w:rPr>
              </m:ctrlPr>
            </m:sSubSupPr>
            <m:sub>
              <m:r>
                <m:rPr/>
                <w:rPr>
                  <w:rFonts w:ascii="Cambria Math" w:hAnsi="Cambria Math"/>
                  <w:sz w:val="28"/>
                  <w:szCs w:val="28"/>
                </w:rPr>
                <m:t>стр</m:t>
              </m:r>
            </m:sub>
            <m:sup>
              <m:r>
                <m:rPr/>
                <w:rPr>
                  <w:rFonts w:ascii="Cambria Math" w:hAnsi="Cambria Math"/>
                  <w:sz w:val="28"/>
                  <w:szCs w:val="28"/>
                </w:rPr>
                <m:t>2024</m:t>
              </m:r>
            </m:sup>
            <m:e>
              <m:r>
                <m:rPr/>
                <w:rPr>
                  <w:rFonts w:ascii="Cambria Math" w:hAnsi="Cambria Math"/>
                  <w:sz w:val="28"/>
                  <w:szCs w:val="28"/>
                  <w:lang w:val="en-US"/>
                </w:rPr>
                <m:t>t</m:t>
              </m:r>
            </m:e>
          </m:sSubSup>
          <m:r>
            <m:rPr/>
            <w:rPr>
              <w:rFonts w:ascii="Cambria Math" w:hAnsi="Cambria Math"/>
              <w:sz w:val="28"/>
              <w:szCs w:val="28"/>
            </w:rPr>
            <m:t>=0,011-0,011∙0,03=0,0107</m:t>
          </m:r>
        </m:oMath>
      </m:oMathPara>
    </w:p>
    <w:p>
      <w:pPr>
        <w:pStyle w:val="BodyText"/>
        <w:spacing w:after="0" w:line="360" w:lineRule="auto"/>
        <w:ind w:firstLine="709"/>
        <w:jc w:val="center"/>
        <w:rPr>
          <w:sz w:val="28"/>
          <w:szCs w:val="28"/>
        </w:rPr>
      </w:pPr>
      <m:oMathPara>
        <m:oMathParaPr/>
        <m:oMath>
          <m:sSubSup>
            <m:sSubSupPr>
              <m:ctrlPr>
                <w:rPr>
                  <w:rFonts w:ascii="Cambria Math" w:hAnsi="Cambria Math"/>
                  <w:i/>
                  <w:sz w:val="28"/>
                  <w:szCs w:val="28"/>
                </w:rPr>
              </m:ctrlPr>
            </m:sSubSupPr>
            <m:sub>
              <m:r>
                <m:rPr/>
                <w:rPr>
                  <w:rFonts w:ascii="Cambria Math" w:hAnsi="Cambria Math"/>
                  <w:sz w:val="28"/>
                  <w:szCs w:val="28"/>
                </w:rPr>
                <m:t>стр</m:t>
              </m:r>
            </m:sub>
            <m:sup>
              <m:r>
                <m:rPr/>
                <w:rPr>
                  <w:rFonts w:ascii="Cambria Math" w:hAnsi="Cambria Math"/>
                  <w:sz w:val="28"/>
                  <w:szCs w:val="28"/>
                </w:rPr>
                <m:t>2024</m:t>
              </m:r>
            </m:sup>
            <m:e>
              <m:r>
                <m:rPr/>
                <w:rPr>
                  <w:rFonts w:ascii="Cambria Math" w:hAnsi="Cambria Math"/>
                  <w:sz w:val="28"/>
                  <w:szCs w:val="28"/>
                  <w:lang w:val="en-US"/>
                </w:rPr>
                <m:t>t</m:t>
              </m:r>
            </m:e>
          </m:sSubSup>
          <m:r>
            <m:rPr/>
            <w:rPr>
              <w:rFonts w:ascii="Cambria Math" w:hAnsi="Cambria Math"/>
              <w:sz w:val="28"/>
              <w:szCs w:val="28"/>
            </w:rPr>
            <m:t>=1,07%</m:t>
          </m:r>
        </m:oMath>
      </m:oMathPara>
    </w:p>
    <w:p>
      <w:pPr>
        <w:pStyle w:val="BodyText"/>
        <w:spacing w:after="0" w:line="360" w:lineRule="auto"/>
        <w:ind w:firstLine="709"/>
        <w:jc w:val="both"/>
        <w:rPr>
          <w:sz w:val="28"/>
          <w:szCs w:val="28"/>
        </w:rPr>
      </w:pPr>
      <w:r>
        <w:rPr>
          <w:sz w:val="28"/>
          <w:szCs w:val="28"/>
        </w:rPr>
        <w:t xml:space="preserve">Получим размер страховых взносов по </w:t>
      </w:r>
      <w:r>
        <w:rPr>
          <w:sz w:val="28"/>
          <w:szCs w:val="28"/>
        </w:rPr>
        <w:t>новому тарифу в 2024 году по формуле:</w:t>
      </w:r>
    </w:p>
    <w:p>
      <w:pPr>
        <w:pStyle w:val="BodyText"/>
        <w:spacing w:after="0" w:line="360" w:lineRule="auto"/>
        <w:ind w:firstLine="709"/>
        <w:jc w:val="both"/>
        <w:rPr>
          <w:sz w:val="28"/>
          <w:szCs w:val="28"/>
        </w:rPr>
      </w:pPr>
      <w:r>
        <w:rPr>
          <w:sz w:val="28"/>
          <w:szCs w:val="28"/>
        </w:rPr>
        <w:t xml:space="preserve">                               </w:t>
      </w:r>
      <m:oMathPara>
        <m:oMathParaPr/>
        <m:oMath>
          <m:sSup>
            <m:sSupPr>
              <m:ctrlPr>
                <w:rPr>
                  <w:rFonts w:ascii="Cambria Math" w:hAnsi="Cambria Math"/>
                  <w:i/>
                  <w:sz w:val="28"/>
                  <w:szCs w:val="28"/>
                </w:rPr>
              </m:ctrlPr>
            </m:sSupPr>
            <m:e>
              <m:r>
                <m:rPr/>
                <w:rPr>
                  <w:rFonts w:ascii="Cambria Math" w:hAnsi="Cambria Math"/>
                  <w:sz w:val="28"/>
                  <w:szCs w:val="28"/>
                </w:rPr>
                <m:t>V</m:t>
              </m:r>
            </m:e>
            <m:sup>
              <m:r>
                <m:rPr/>
                <w:rPr>
                  <w:rFonts w:ascii="Cambria Math" w:hAnsi="Cambria Math"/>
                  <w:sz w:val="28"/>
                  <w:szCs w:val="28"/>
                </w:rPr>
                <m:t>2024</m:t>
              </m:r>
            </m:sup>
          </m:sSup>
          <m:r>
            <m:rPr/>
            <w:rPr>
              <w:rFonts w:ascii="Cambria Math" w:hAnsi="Cambria Math"/>
              <w:sz w:val="28"/>
              <w:szCs w:val="28"/>
            </w:rPr>
            <m:t>=</m:t>
          </m:r>
          <m:sSup>
            <m:sSupPr>
              <m:ctrlPr>
                <w:rPr>
                  <w:rFonts w:ascii="Cambria Math" w:hAnsi="Cambria Math"/>
                  <w:i/>
                  <w:sz w:val="28"/>
                  <w:szCs w:val="28"/>
                </w:rPr>
              </m:ctrlPr>
            </m:sSupPr>
            <m:e>
              <m:r>
                <m:rPr/>
                <w:rPr>
                  <w:rFonts w:ascii="Cambria Math" w:hAnsi="Cambria Math"/>
                  <w:sz w:val="28"/>
                  <w:szCs w:val="28"/>
                </w:rPr>
                <m:t>ФЗП</m:t>
              </m:r>
            </m:e>
            <m:sup>
              <m:r>
                <m:rPr/>
                <w:rPr>
                  <w:rFonts w:ascii="Cambria Math" w:hAnsi="Cambria Math"/>
                  <w:sz w:val="28"/>
                  <w:szCs w:val="28"/>
                </w:rPr>
                <m:t>тек</m:t>
              </m:r>
            </m:sup>
          </m:sSup>
          <m:r>
            <m:rPr/>
            <w:rPr>
              <w:rFonts w:ascii="Cambria Math" w:hAnsi="Cambria Math"/>
              <w:sz w:val="28"/>
              <w:szCs w:val="28"/>
            </w:rPr>
            <m:t>∙</m:t>
          </m:r>
          <m:sSubSup>
            <m:sSubSupPr>
              <m:ctrlPr>
                <w:rPr>
                  <w:rFonts w:ascii="Cambria Math" w:hAnsi="Cambria Math"/>
                  <w:i/>
                  <w:sz w:val="28"/>
                  <w:szCs w:val="28"/>
                </w:rPr>
              </m:ctrlPr>
            </m:sSubSupPr>
            <m:sub>
              <m:r>
                <m:rPr/>
                <w:rPr>
                  <w:rFonts w:ascii="Cambria Math" w:hAnsi="Cambria Math"/>
                  <w:sz w:val="28"/>
                  <w:szCs w:val="28"/>
                </w:rPr>
                <m:t>стр</m:t>
              </m:r>
            </m:sub>
            <m:sup>
              <m:r>
                <m:rPr/>
                <w:rPr>
                  <w:rFonts w:ascii="Cambria Math" w:hAnsi="Cambria Math"/>
                  <w:sz w:val="28"/>
                  <w:szCs w:val="28"/>
                </w:rPr>
                <m:t>2024</m:t>
              </m:r>
            </m:sup>
            <m:e>
              <m:r>
                <m:rPr/>
                <w:rPr>
                  <w:rFonts w:ascii="Cambria Math" w:hAnsi="Cambria Math"/>
                  <w:sz w:val="28"/>
                  <w:szCs w:val="28"/>
                  <w:lang w:val="en-US"/>
                </w:rPr>
                <m:t>t</m:t>
              </m:r>
            </m:e>
          </m:sSubSup>
        </m:oMath>
      </m:oMathPara>
      <w:r>
        <w:rPr>
          <w:sz w:val="28"/>
          <w:szCs w:val="28"/>
        </w:rPr>
        <w:t xml:space="preserve">                                   </w:t>
      </w:r>
      <w:r>
        <w:rPr>
          <w:sz w:val="28"/>
          <w:szCs w:val="28"/>
        </w:rPr>
        <w:t xml:space="preserve">   </w:t>
      </w:r>
      <w:r>
        <w:rPr>
          <w:sz w:val="28"/>
          <w:szCs w:val="28"/>
        </w:rPr>
        <w:t xml:space="preserve"> (40) </w:t>
      </w:r>
    </w:p>
    <w:p>
      <w:pPr>
        <w:pStyle w:val="BodyText"/>
        <w:spacing w:after="0" w:line="360" w:lineRule="auto"/>
        <w:ind w:firstLine="709"/>
        <w:jc w:val="center"/>
        <w:rPr>
          <w:sz w:val="28"/>
          <w:szCs w:val="28"/>
        </w:rPr>
      </w:pPr>
      <m:oMathPara>
        <m:oMathParaPr/>
        <m:oMath>
          <m:sSup>
            <m:sSupPr>
              <m:ctrlPr>
                <w:rPr>
                  <w:rFonts w:ascii="Cambria Math" w:hAnsi="Cambria Math"/>
                  <w:i/>
                  <w:sz w:val="28"/>
                  <w:szCs w:val="28"/>
                </w:rPr>
              </m:ctrlPr>
            </m:sSupPr>
            <m:e>
              <m:r>
                <m:rPr/>
                <w:rPr>
                  <w:rFonts w:ascii="Cambria Math" w:hAnsi="Cambria Math"/>
                  <w:sz w:val="28"/>
                  <w:szCs w:val="28"/>
                </w:rPr>
                <m:t>V</m:t>
              </m:r>
            </m:e>
            <m:sup>
              <m:r>
                <m:rPr/>
                <w:rPr>
                  <w:rFonts w:ascii="Cambria Math" w:hAnsi="Cambria Math"/>
                  <w:sz w:val="28"/>
                  <w:szCs w:val="28"/>
                </w:rPr>
                <m:t>2024</m:t>
              </m:r>
            </m:sup>
          </m:sSup>
          <m:r>
            <m:rPr/>
            <w:rPr>
              <w:rFonts w:ascii="Cambria Math" w:hAnsi="Cambria Math"/>
              <w:sz w:val="28"/>
              <w:szCs w:val="28"/>
            </w:rPr>
            <m:t>=119200000∙0,0107=1275440 руб.</m:t>
          </m:r>
        </m:oMath>
      </m:oMathPara>
    </w:p>
    <w:p>
      <w:pPr>
        <w:pStyle w:val="BodyText"/>
        <w:spacing w:after="0" w:line="360" w:lineRule="auto"/>
        <w:ind w:firstLine="709"/>
        <w:jc w:val="both"/>
        <w:rPr>
          <w:sz w:val="28"/>
          <w:szCs w:val="28"/>
        </w:rPr>
      </w:pPr>
      <w:r>
        <w:rPr>
          <w:sz w:val="28"/>
          <w:szCs w:val="28"/>
        </w:rPr>
        <w:t xml:space="preserve">Размер экономии страховых взносов </w:t>
      </w:r>
      <w:r>
        <w:rPr>
          <w:sz w:val="28"/>
          <w:szCs w:val="28"/>
        </w:rPr>
        <w:t xml:space="preserve">по новому тарифу в </w:t>
      </w:r>
      <w:r>
        <w:rPr>
          <w:sz w:val="28"/>
          <w:szCs w:val="28"/>
        </w:rPr>
        <w:t>следующем году</w:t>
      </w:r>
      <w:r>
        <w:rPr>
          <w:sz w:val="28"/>
          <w:szCs w:val="28"/>
        </w:rPr>
        <w:t xml:space="preserve"> рассчитывается по формуле</w:t>
      </w:r>
      <w:r>
        <w:rPr>
          <w:sz w:val="28"/>
          <w:szCs w:val="28"/>
        </w:rPr>
        <w:t>:</w:t>
      </w:r>
    </w:p>
    <w:p>
      <w:pPr>
        <w:pStyle w:val="BodyText"/>
        <w:spacing w:after="0" w:line="360" w:lineRule="auto"/>
        <w:ind w:firstLine="709"/>
        <w:jc w:val="center"/>
        <w:rPr>
          <w:sz w:val="28"/>
          <w:szCs w:val="28"/>
          <w:lang w:val="en-US"/>
        </w:rPr>
      </w:pPr>
      <w:r>
        <w:rPr>
          <w:sz w:val="28"/>
          <w:szCs w:val="28"/>
        </w:rPr>
        <w:t xml:space="preserve">                             </w:t>
      </w:r>
      <m:oMathPara>
        <m:oMathParaPr/>
        <m:oMath>
          <m:r>
            <m:rPr/>
            <w:rPr>
              <w:rFonts w:ascii="Cambria Math" w:hAnsi="Cambria Math"/>
              <w:sz w:val="28"/>
              <w:szCs w:val="28"/>
            </w:rPr>
            <m:t>Э=</m:t>
          </m:r>
          <m:sSup>
            <m:sSupPr>
              <m:ctrlPr>
                <w:rPr>
                  <w:rFonts w:ascii="Cambria Math" w:hAnsi="Cambria Math"/>
                  <w:i/>
                  <w:sz w:val="28"/>
                  <w:szCs w:val="28"/>
                </w:rPr>
              </m:ctrlPr>
            </m:sSupPr>
            <m:e>
              <m:r>
                <m:rPr/>
                <w:rPr>
                  <w:rFonts w:ascii="Cambria Math" w:hAnsi="Cambria Math"/>
                  <w:sz w:val="28"/>
                  <w:szCs w:val="28"/>
                  <w:lang w:val="en-US"/>
                </w:rPr>
                <m:t>V</m:t>
              </m:r>
            </m:e>
            <m:sup>
              <m:r>
                <m:rPr/>
                <w:rPr>
                  <w:rFonts w:ascii="Cambria Math" w:hAnsi="Cambria Math"/>
                  <w:sz w:val="28"/>
                  <w:szCs w:val="28"/>
                </w:rPr>
                <m:t>2023</m:t>
              </m:r>
            </m:sup>
          </m:sSup>
          <m:r>
            <m:rPr/>
            <w:rPr>
              <w:rFonts w:ascii="Cambria Math" w:hAnsi="Cambria Math"/>
              <w:sz w:val="28"/>
              <w:szCs w:val="28"/>
            </w:rPr>
            <m:t>-</m:t>
          </m:r>
          <m:sSup>
            <m:sSupPr>
              <m:ctrlPr>
                <w:rPr>
                  <w:rFonts w:ascii="Cambria Math" w:hAnsi="Cambria Math"/>
                  <w:i/>
                  <w:sz w:val="28"/>
                  <w:szCs w:val="28"/>
                </w:rPr>
              </m:ctrlPr>
            </m:sSupPr>
            <m:e>
              <m:r>
                <m:rPr/>
                <w:rPr>
                  <w:rFonts w:ascii="Cambria Math" w:hAnsi="Cambria Math"/>
                  <w:sz w:val="28"/>
                  <w:szCs w:val="28"/>
                  <w:lang w:val="en-US"/>
                </w:rPr>
                <m:t>V</m:t>
              </m:r>
            </m:e>
            <m:sup>
              <m:r>
                <m:rPr/>
                <w:rPr>
                  <w:rFonts w:ascii="Cambria Math" w:hAnsi="Cambria Math"/>
                  <w:sz w:val="28"/>
                  <w:szCs w:val="28"/>
                </w:rPr>
                <m:t>2024</m:t>
              </m:r>
            </m:sup>
          </m:sSup>
        </m:oMath>
      </m:oMathPara>
      <w:r>
        <w:rPr>
          <w:sz w:val="28"/>
          <w:szCs w:val="28"/>
          <w:lang w:val="en-US"/>
        </w:rPr>
        <w:t xml:space="preserve">                                         (41)</w:t>
      </w:r>
    </w:p>
    <w:p>
      <w:pPr>
        <w:pStyle w:val="BodyText"/>
        <w:spacing w:after="0" w:line="360" w:lineRule="auto"/>
        <w:ind w:firstLine="709"/>
        <w:jc w:val="center"/>
        <w:rPr>
          <w:sz w:val="28"/>
          <w:szCs w:val="28"/>
        </w:rPr>
      </w:pPr>
      <m:oMathPara>
        <m:oMathParaPr/>
        <m:oMath>
          <m:r>
            <m:rPr/>
            <w:rPr>
              <w:rFonts w:ascii="Cambria Math" w:hAnsi="Cambria Math"/>
              <w:sz w:val="28"/>
              <w:szCs w:val="28"/>
            </w:rPr>
            <m:t>Э=3918420-3895640</m:t>
          </m:r>
          <m:r>
            <m:rPr>
              <m:sty m:val="p"/>
            </m:rPr>
            <w:rPr>
              <w:rFonts w:ascii="Cambria Math"/>
              <w:sz w:val="28"/>
              <w:szCs w:val="28"/>
            </w:rPr>
            <m:t>=22780 </m:t>
          </m:r>
          <m:r>
            <m:rPr>
              <m:sty m:val="p"/>
            </m:rPr>
            <w:rPr>
              <w:rFonts w:ascii="Cambria Math"/>
              <w:sz w:val="28"/>
              <w:szCs w:val="28"/>
            </w:rPr>
            <m:t>руб</m:t>
          </m:r>
          <m:r>
            <m:rPr>
              <m:sty m:val="p"/>
            </m:rPr>
            <w:rPr>
              <w:rFonts w:ascii="Cambria Math"/>
              <w:sz w:val="28"/>
              <w:szCs w:val="28"/>
            </w:rPr>
            <m:t>.</m:t>
          </m:r>
        </m:oMath>
      </m:oMathPara>
    </w:p>
    <w:p>
      <w:pPr>
        <w:spacing w:line="360" w:lineRule="auto"/>
        <w:ind w:firstLine="709"/>
        <w:jc w:val="both"/>
        <w:rPr>
          <w:sz w:val="28"/>
          <w:szCs w:val="28"/>
        </w:rPr>
      </w:pPr>
      <w:r>
        <w:rPr>
          <w:sz w:val="28"/>
          <w:szCs w:val="28"/>
        </w:rPr>
        <w:t xml:space="preserve">Таким образом, размер скидки к страховому тарифу по обязательному социальному страхованию от несчастных случаев и профессиональных заболеваний на производстве равен </w:t>
      </w:r>
      <w:r>
        <w:rPr>
          <w:sz w:val="28"/>
          <w:szCs w:val="28"/>
        </w:rPr>
        <w:t>3%</w:t>
      </w:r>
      <w:r>
        <w:rPr>
          <w:sz w:val="28"/>
          <w:szCs w:val="28"/>
        </w:rPr>
        <w:t>.</w:t>
      </w:r>
    </w:p>
    <w:p>
      <w:pPr>
        <w:spacing w:line="360" w:lineRule="auto"/>
        <w:ind w:firstLine="709"/>
        <w:jc w:val="both"/>
        <w:rPr>
          <w:sz w:val="28"/>
          <w:szCs w:val="28"/>
        </w:rPr>
      </w:pPr>
    </w:p>
    <w:p>
      <w:pPr>
        <w:pStyle w:val="Heading1"/>
        <w:ind w:firstLine="709"/>
        <w:jc w:val="both"/>
        <w:rPr>
          <w:bCs/>
          <w:szCs w:val="28"/>
          <w:lang w:eastAsia="en-US"/>
        </w:rPr>
      </w:pPr>
      <w:r>
        <w:rPr>
          <w:bCs/>
          <w:szCs w:val="28"/>
          <w:lang w:eastAsia="en-US"/>
        </w:rPr>
        <w:t>8.</w:t>
      </w:r>
      <w:r>
        <w:rPr>
          <w:bCs/>
          <w:szCs w:val="28"/>
          <w:lang w:eastAsia="en-US"/>
        </w:rPr>
        <w:t>2</w:t>
      </w:r>
      <w:r>
        <w:rPr>
          <w:bCs/>
          <w:szCs w:val="28"/>
          <w:lang w:eastAsia="en-US"/>
        </w:rPr>
        <w:t xml:space="preserve"> </w:t>
      </w:r>
      <w:r>
        <w:rPr>
          <w:bCs/>
          <w:szCs w:val="28"/>
          <w:lang w:eastAsia="en-US"/>
        </w:rPr>
        <w:t>Санитарно-гигиеническая эффективность мероприятий по охране труда</w:t>
      </w:r>
    </w:p>
    <w:p>
      <w:pPr>
        <w:pStyle w:val="Heading1"/>
        <w:jc w:val="both"/>
        <w:rPr>
          <w:b w:val="off"/>
          <w:szCs w:val="28"/>
          <w:lang w:eastAsia="en-US"/>
        </w:rPr>
      </w:pPr>
    </w:p>
    <w:p>
      <w:pPr>
        <w:pStyle w:val="BodyText"/>
        <w:spacing w:after="0"/>
        <w:jc w:val="both"/>
        <w:rPr>
          <w:sz w:val="28"/>
          <w:szCs w:val="28"/>
        </w:rPr>
      </w:pPr>
      <w:r>
        <w:rPr>
          <w:sz w:val="28"/>
          <w:szCs w:val="28"/>
        </w:rPr>
        <w:t xml:space="preserve">Таблица </w:t>
      </w:r>
      <w:r>
        <w:rPr>
          <w:sz w:val="28"/>
          <w:szCs w:val="28"/>
        </w:rPr>
        <w:t>10</w:t>
      </w:r>
      <w:r>
        <w:rPr>
          <w:spacing w:val="34"/>
          <w:sz w:val="28"/>
          <w:szCs w:val="28"/>
        </w:rPr>
        <w:t xml:space="preserve"> </w:t>
      </w:r>
      <w:r>
        <w:rPr>
          <w:sz w:val="28"/>
          <w:szCs w:val="28"/>
        </w:rPr>
        <w:t xml:space="preserve">– </w:t>
      </w:r>
      <w:r>
        <w:rPr>
          <w:sz w:val="28"/>
          <w:szCs w:val="28"/>
        </w:rPr>
        <w:t>Данные для расчета эффективности внедренных мероприятий по охране труда</w:t>
      </w:r>
      <w:r>
        <w:rPr>
          <w:sz w:val="28"/>
          <w:szCs w:val="28"/>
        </w:rPr>
        <w:t xml:space="preserve"> [2</w:t>
      </w:r>
      <w:r>
        <w:rPr>
          <w:sz w:val="28"/>
          <w:szCs w:val="28"/>
        </w:rPr>
        <w:t>6</w:t>
      </w:r>
      <w:r>
        <w:rPr>
          <w:sz w:val="28"/>
          <w:szCs w:val="28"/>
        </w:rPr>
        <w:t>]</w:t>
      </w:r>
    </w:p>
    <w:p>
      <w:pPr>
        <w:pStyle w:val="BodyText"/>
        <w:spacing w:after="0"/>
        <w:jc w:val="both"/>
        <w:rPr>
          <w:sz w:val="28"/>
          <w:szCs w:val="28"/>
        </w:rPr>
      </w:pPr>
    </w:p>
    <w:tbl>
      <w:tblPr>
        <w:tblW w:w="5000" w:type="pc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1E0"/>
      </w:tblPr>
      <w:tblGrid>
        <w:gridCol w:w="3931"/>
        <w:gridCol w:w="431"/>
        <w:gridCol w:w="1086"/>
        <w:gridCol w:w="184"/>
        <w:gridCol w:w="1122"/>
        <w:gridCol w:w="1295"/>
        <w:gridCol w:w="1295"/>
      </w:tblGrid>
      <w:tr>
        <w:trPr>
          <w:trHeight w:val="20"/>
        </w:trPr>
        <w:tc>
          <w:tcPr>
            <w:cnfStyle w:val="101000000000"/>
            <w:tcW w:w="2133" w:type="pct"/>
            <w:vAlign w:val="center"/>
          </w:tcPr>
          <w:p>
            <w:pPr>
              <w:pStyle w:val="TableParagraph"/>
              <w:jc w:val="center"/>
              <w:rPr>
                <w:sz w:val="24"/>
              </w:rPr>
            </w:pPr>
            <w:r>
              <w:rPr>
                <w:sz w:val="24"/>
              </w:rPr>
              <w:t>Показатель</w:t>
            </w:r>
          </w:p>
        </w:tc>
        <w:tc>
          <w:tcPr>
            <w:cnfStyle w:val="100010000000"/>
            <w:tcW w:w="804" w:type="pct"/>
            <w:gridSpan w:val="2"/>
            <w:vAlign w:val="center"/>
          </w:tcPr>
          <w:p>
            <w:pPr>
              <w:pStyle w:val="TableParagraph"/>
              <w:jc w:val="center"/>
              <w:rPr>
                <w:sz w:val="24"/>
                <w:lang w:val="en-US"/>
              </w:rPr>
            </w:pPr>
            <w:r>
              <w:rPr>
                <w:sz w:val="24"/>
              </w:rPr>
              <w:t>Усл</w:t>
            </w:r>
            <w:r>
              <w:rPr>
                <w:sz w:val="24"/>
              </w:rPr>
              <w:t>овные</w:t>
            </w:r>
          </w:p>
          <w:p>
            <w:pPr>
              <w:pStyle w:val="TableParagraph"/>
              <w:jc w:val="center"/>
              <w:rPr>
                <w:sz w:val="24"/>
              </w:rPr>
            </w:pPr>
            <w:r>
              <w:rPr>
                <w:sz w:val="24"/>
              </w:rPr>
              <w:t>о</w:t>
            </w:r>
            <w:r>
              <w:rPr>
                <w:sz w:val="24"/>
              </w:rPr>
              <w:t>бозн</w:t>
            </w:r>
            <w:r>
              <w:rPr>
                <w:sz w:val="24"/>
              </w:rPr>
              <w:t>ачения</w:t>
            </w:r>
          </w:p>
        </w:tc>
        <w:tc>
          <w:tcPr>
            <w:cnfStyle w:val="100001000000"/>
            <w:tcW w:w="691" w:type="pct"/>
            <w:gridSpan w:val="2"/>
            <w:vAlign w:val="center"/>
          </w:tcPr>
          <w:p>
            <w:pPr>
              <w:pStyle w:val="TableParagraph"/>
              <w:jc w:val="center"/>
              <w:rPr>
                <w:sz w:val="24"/>
              </w:rPr>
            </w:pPr>
            <w:r>
              <w:rPr>
                <w:sz w:val="24"/>
              </w:rPr>
              <w:t>Ед</w:t>
            </w:r>
            <w:r>
              <w:rPr>
                <w:sz w:val="24"/>
              </w:rPr>
              <w:t>иница</w:t>
            </w:r>
          </w:p>
          <w:p>
            <w:pPr>
              <w:pStyle w:val="TableParagraph"/>
              <w:jc w:val="center"/>
              <w:rPr>
                <w:sz w:val="24"/>
              </w:rPr>
            </w:pPr>
            <w:r>
              <w:rPr>
                <w:sz w:val="24"/>
              </w:rPr>
              <w:t>и</w:t>
            </w:r>
            <w:r>
              <w:rPr>
                <w:sz w:val="24"/>
              </w:rPr>
              <w:t>зм</w:t>
            </w:r>
            <w:r>
              <w:rPr>
                <w:sz w:val="24"/>
              </w:rPr>
              <w:t>ерения</w:t>
            </w:r>
          </w:p>
        </w:tc>
        <w:tc>
          <w:tcPr>
            <w:cnfStyle w:val="100010000000"/>
            <w:tcW w:w="685" w:type="pct"/>
            <w:vAlign w:val="center"/>
          </w:tcPr>
          <w:p>
            <w:pPr>
              <w:pStyle w:val="TableParagraph"/>
              <w:jc w:val="center"/>
              <w:rPr>
                <w:sz w:val="24"/>
              </w:rPr>
            </w:pPr>
            <w:r>
              <w:rPr>
                <w:sz w:val="24"/>
              </w:rPr>
              <w:t>До внедрения</w:t>
            </w:r>
          </w:p>
        </w:tc>
        <w:tc>
          <w:tcPr>
            <w:cnfStyle w:val="100100000000"/>
            <w:tcW w:w="685" w:type="pct"/>
            <w:vAlign w:val="center"/>
          </w:tcPr>
          <w:p>
            <w:pPr>
              <w:pStyle w:val="TableParagraph"/>
              <w:jc w:val="center"/>
              <w:rPr>
                <w:sz w:val="24"/>
              </w:rPr>
            </w:pPr>
            <w:r>
              <w:rPr>
                <w:sz w:val="24"/>
              </w:rPr>
              <w:t>После внедрения</w:t>
            </w:r>
          </w:p>
        </w:tc>
      </w:tr>
      <w:tr>
        <w:trPr>
          <w:trHeight w:val="20"/>
        </w:trPr>
        <w:tc>
          <w:tcPr>
            <w:cnfStyle w:val="001000100000"/>
            <w:tcW w:w="2133" w:type="pct"/>
          </w:tcPr>
          <w:p>
            <w:pPr>
              <w:pStyle w:val="TableParagraph"/>
              <w:rPr>
                <w:sz w:val="24"/>
              </w:rPr>
            </w:pPr>
            <w:r>
              <w:rPr>
                <w:sz w:val="24"/>
              </w:rPr>
              <w:t xml:space="preserve">Число единиц производственного оборудования, не соответствующего требованиям безопасности </w:t>
            </w:r>
          </w:p>
        </w:tc>
        <w:tc>
          <w:tcPr>
            <w:cnfStyle w:val="000010100000"/>
            <w:tcW w:w="804" w:type="pct"/>
            <w:gridSpan w:val="2"/>
            <w:vAlign w:val="center"/>
          </w:tcPr>
          <w:p>
            <w:pPr>
              <w:pStyle w:val="TableParagraph"/>
              <w:jc w:val="center"/>
              <w:rPr>
                <w:sz w:val="24"/>
              </w:rPr>
            </w:pPr>
            <m:oMathPara>
              <m:oMathParaPr/>
              <m:oMath>
                <m:sSub>
                  <m:sSubPr>
                    <m:ctrlPr>
                      <w:rPr>
                        <w:rFonts w:ascii="Cambria Math" w:hAnsi="Cambria Math"/>
                        <w:i/>
                        <w:sz w:val="28"/>
                        <w:szCs w:val="28"/>
                      </w:rPr>
                    </m:ctrlPr>
                  </m:sSubPr>
                  <m:e>
                    <m:r>
                      <m:rPr/>
                      <w:rPr>
                        <w:rFonts w:ascii="Cambria Math" w:hAnsi="Cambria Math"/>
                        <w:sz w:val="28"/>
                        <w:szCs w:val="28"/>
                      </w:rPr>
                      <m:t>М</m:t>
                    </m:r>
                  </m:e>
                  <m:sub>
                    <m:r>
                      <m:rPr/>
                      <w:rPr>
                        <w:rFonts w:ascii="Cambria Math" w:hAnsi="Cambria Math"/>
                        <w:sz w:val="28"/>
                        <w:szCs w:val="28"/>
                      </w:rPr>
                      <m:t>i</m:t>
                    </m:r>
                  </m:sub>
                </m:sSub>
              </m:oMath>
            </m:oMathPara>
          </w:p>
        </w:tc>
        <w:tc>
          <w:tcPr>
            <w:cnfStyle w:val="000001100000"/>
            <w:tcW w:w="691" w:type="pct"/>
            <w:gridSpan w:val="2"/>
            <w:vAlign w:val="center"/>
          </w:tcPr>
          <w:p>
            <w:pPr>
              <w:pStyle w:val="TableParagraph"/>
              <w:jc w:val="center"/>
              <w:rPr>
                <w:sz w:val="24"/>
              </w:rPr>
            </w:pPr>
            <w:r>
              <w:rPr>
                <w:sz w:val="24"/>
              </w:rPr>
              <w:t>шт.</w:t>
            </w:r>
          </w:p>
        </w:tc>
        <w:tc>
          <w:tcPr>
            <w:cnfStyle w:val="000010100000"/>
            <w:tcW w:w="685" w:type="pct"/>
            <w:vAlign w:val="center"/>
          </w:tcPr>
          <w:p>
            <w:pPr>
              <w:pStyle w:val="TableParagraph"/>
              <w:jc w:val="center"/>
              <w:rPr>
                <w:sz w:val="24"/>
              </w:rPr>
            </w:pPr>
            <w:r>
              <w:rPr>
                <w:sz w:val="24"/>
              </w:rPr>
              <w:t>85</w:t>
            </w:r>
          </w:p>
        </w:tc>
        <w:tc>
          <w:tcPr>
            <w:cnfStyle w:val="000100100000"/>
            <w:tcW w:w="685" w:type="pct"/>
            <w:vAlign w:val="center"/>
          </w:tcPr>
          <w:p>
            <w:pPr>
              <w:pStyle w:val="TableParagraph"/>
              <w:jc w:val="center"/>
              <w:rPr>
                <w:sz w:val="24"/>
              </w:rPr>
            </w:pPr>
            <w:r>
              <w:rPr>
                <w:sz w:val="24"/>
              </w:rPr>
              <w:t>18</w:t>
            </w:r>
          </w:p>
        </w:tc>
      </w:tr>
      <w:tr>
        <w:trPr>
          <w:trHeight w:val="20"/>
        </w:trPr>
        <w:tc>
          <w:tcPr>
            <w:cnfStyle w:val="001000010000"/>
            <w:tcW w:w="2133" w:type="pct"/>
          </w:tcPr>
          <w:p>
            <w:pPr>
              <w:pStyle w:val="TableParagraph"/>
              <w:rPr>
                <w:sz w:val="24"/>
              </w:rPr>
            </w:pPr>
            <w:r>
              <w:rPr>
                <w:sz w:val="24"/>
              </w:rPr>
              <w:t>Общее количество единиц производственного оборудования</w:t>
            </w:r>
          </w:p>
        </w:tc>
        <w:tc>
          <w:tcPr>
            <w:cnfStyle w:val="000010010000"/>
            <w:tcW w:w="804" w:type="pct"/>
            <w:gridSpan w:val="2"/>
            <w:vAlign w:val="center"/>
          </w:tcPr>
          <w:p>
            <w:pPr>
              <w:pStyle w:val="TableParagraph"/>
              <w:jc w:val="center"/>
              <w:rPr>
                <w:sz w:val="24"/>
              </w:rPr>
            </w:pPr>
            <w:r>
              <w:rPr>
                <w:sz w:val="24"/>
              </w:rPr>
              <w:t>М</w:t>
            </w:r>
          </w:p>
        </w:tc>
        <w:tc>
          <w:tcPr>
            <w:cnfStyle w:val="000001010000"/>
            <w:tcW w:w="691" w:type="pct"/>
            <w:gridSpan w:val="2"/>
            <w:vAlign w:val="center"/>
          </w:tcPr>
          <w:p>
            <w:pPr>
              <w:pStyle w:val="TableParagraph"/>
              <w:jc w:val="center"/>
              <w:rPr>
                <w:sz w:val="24"/>
              </w:rPr>
            </w:pPr>
            <w:r>
              <w:rPr>
                <w:sz w:val="24"/>
              </w:rPr>
              <w:t>шт.</w:t>
            </w:r>
          </w:p>
        </w:tc>
        <w:tc>
          <w:tcPr>
            <w:cnfStyle w:val="000010010000"/>
            <w:tcW w:w="685" w:type="pct"/>
            <w:vAlign w:val="center"/>
          </w:tcPr>
          <w:p>
            <w:pPr>
              <w:pStyle w:val="TableParagraph"/>
              <w:jc w:val="center"/>
              <w:rPr>
                <w:sz w:val="24"/>
              </w:rPr>
            </w:pPr>
            <w:r>
              <w:rPr>
                <w:sz w:val="24"/>
              </w:rPr>
              <w:t>185</w:t>
            </w:r>
          </w:p>
        </w:tc>
        <w:tc>
          <w:tcPr>
            <w:cnfStyle w:val="000100010000"/>
            <w:tcW w:w="685" w:type="pct"/>
            <w:vAlign w:val="center"/>
          </w:tcPr>
          <w:p>
            <w:pPr>
              <w:pStyle w:val="TableParagraph"/>
              <w:jc w:val="center"/>
              <w:rPr>
                <w:sz w:val="24"/>
              </w:rPr>
            </w:pPr>
            <w:r>
              <w:rPr>
                <w:sz w:val="24"/>
              </w:rPr>
              <w:t>185</w:t>
            </w:r>
          </w:p>
        </w:tc>
      </w:tr>
      <w:tr>
        <w:trPr>
          <w:trHeight w:val="20"/>
        </w:trPr>
        <w:tc>
          <w:tcPr>
            <w:cnfStyle w:val="001000100000"/>
            <w:tcW w:w="2133" w:type="pct"/>
          </w:tcPr>
          <w:p>
            <w:pPr>
              <w:pStyle w:val="TableParagraph"/>
              <w:rPr>
                <w:sz w:val="24"/>
              </w:rPr>
            </w:pPr>
            <w:r>
              <w:rPr>
                <w:sz w:val="24"/>
              </w:rPr>
              <w:t>Количество производственных помещений, которые не отвечают требованиям безопасной их эксплуатации</w:t>
            </w:r>
          </w:p>
        </w:tc>
        <w:tc>
          <w:tcPr>
            <w:cnfStyle w:val="000010100000"/>
            <w:tcW w:w="804" w:type="pct"/>
            <w:gridSpan w:val="2"/>
            <w:vAlign w:val="center"/>
          </w:tcPr>
          <w:p>
            <w:pPr>
              <w:pStyle w:val="TableParagraph"/>
              <w:jc w:val="center"/>
              <w:rPr>
                <w:sz w:val="24"/>
              </w:rPr>
            </w:pPr>
            <m:oMathPara>
              <m:oMathParaPr/>
              <m:oMath>
                <m:sSub>
                  <m:sSubPr>
                    <m:ctrlPr>
                      <w:rPr>
                        <w:rFonts w:ascii="Cambria Math" w:hAnsi="Cambria Math"/>
                        <w:i/>
                        <w:sz w:val="28"/>
                        <w:szCs w:val="28"/>
                      </w:rPr>
                    </m:ctrlPr>
                  </m:sSubPr>
                  <m:e>
                    <m:r>
                      <m:rPr/>
                      <w:rPr>
                        <w:rFonts w:ascii="Cambria Math" w:hAnsi="Cambria Math"/>
                        <w:sz w:val="28"/>
                        <w:szCs w:val="28"/>
                      </w:rPr>
                      <m:t>Б</m:t>
                    </m:r>
                  </m:e>
                  <m:sub>
                    <m:r>
                      <m:rPr/>
                      <w:rPr>
                        <w:rFonts w:ascii="Cambria Math" w:hAnsi="Cambria Math"/>
                        <w:sz w:val="28"/>
                        <w:szCs w:val="28"/>
                      </w:rPr>
                      <m:t>i</m:t>
                    </m:r>
                  </m:sub>
                </m:sSub>
              </m:oMath>
            </m:oMathPara>
          </w:p>
        </w:tc>
        <w:tc>
          <w:tcPr>
            <w:cnfStyle w:val="000001100000"/>
            <w:tcW w:w="691" w:type="pct"/>
            <w:gridSpan w:val="2"/>
            <w:vAlign w:val="center"/>
          </w:tcPr>
          <w:p>
            <w:pPr>
              <w:pStyle w:val="TableParagraph"/>
              <w:jc w:val="center"/>
              <w:rPr>
                <w:sz w:val="24"/>
              </w:rPr>
            </w:pPr>
            <w:r>
              <w:rPr>
                <w:sz w:val="24"/>
              </w:rPr>
              <w:t>шт.</w:t>
            </w:r>
          </w:p>
        </w:tc>
        <w:tc>
          <w:tcPr>
            <w:cnfStyle w:val="000010100000"/>
            <w:tcW w:w="685" w:type="pct"/>
            <w:vAlign w:val="center"/>
          </w:tcPr>
          <w:p>
            <w:pPr>
              <w:pStyle w:val="TableParagraph"/>
              <w:jc w:val="center"/>
              <w:rPr>
                <w:sz w:val="24"/>
              </w:rPr>
            </w:pPr>
            <w:r>
              <w:rPr>
                <w:sz w:val="24"/>
              </w:rPr>
              <w:t>2</w:t>
            </w:r>
          </w:p>
        </w:tc>
        <w:tc>
          <w:tcPr>
            <w:cnfStyle w:val="000100100000"/>
            <w:tcW w:w="685" w:type="pct"/>
            <w:vAlign w:val="center"/>
          </w:tcPr>
          <w:p>
            <w:pPr>
              <w:pStyle w:val="TableParagraph"/>
              <w:jc w:val="center"/>
              <w:rPr>
                <w:sz w:val="24"/>
              </w:rPr>
            </w:pPr>
            <w:r>
              <w:rPr>
                <w:sz w:val="24"/>
              </w:rPr>
              <w:t>0</w:t>
            </w:r>
          </w:p>
        </w:tc>
      </w:tr>
      <w:tr>
        <w:trPr>
          <w:trHeight w:val="20"/>
        </w:trPr>
        <w:tc>
          <w:tcPr>
            <w:cnfStyle w:val="001000010000"/>
            <w:tcW w:w="2133" w:type="pct"/>
          </w:tcPr>
          <w:p>
            <w:pPr>
              <w:pStyle w:val="TableParagraph"/>
              <w:rPr>
                <w:sz w:val="24"/>
              </w:rPr>
            </w:pPr>
            <w:r>
              <w:rPr>
                <w:sz w:val="24"/>
              </w:rPr>
              <w:t>Общее число производственных помещений</w:t>
            </w:r>
          </w:p>
        </w:tc>
        <w:tc>
          <w:tcPr>
            <w:cnfStyle w:val="000010010000"/>
            <w:tcW w:w="804" w:type="pct"/>
            <w:gridSpan w:val="2"/>
            <w:vAlign w:val="center"/>
          </w:tcPr>
          <w:p>
            <w:pPr>
              <w:pStyle w:val="TableParagraph"/>
              <w:jc w:val="center"/>
              <w:rPr>
                <w:sz w:val="28"/>
                <w:szCs w:val="28"/>
              </w:rPr>
            </w:pPr>
            <w:r>
              <w:rPr>
                <w:sz w:val="28"/>
                <w:szCs w:val="28"/>
              </w:rPr>
              <w:t>Б</w:t>
            </w:r>
          </w:p>
        </w:tc>
        <w:tc>
          <w:tcPr>
            <w:cnfStyle w:val="000001010000"/>
            <w:tcW w:w="691" w:type="pct"/>
            <w:gridSpan w:val="2"/>
            <w:vAlign w:val="center"/>
          </w:tcPr>
          <w:p>
            <w:pPr>
              <w:pStyle w:val="TableParagraph"/>
              <w:jc w:val="center"/>
              <w:rPr>
                <w:sz w:val="24"/>
              </w:rPr>
            </w:pPr>
            <w:r>
              <w:rPr>
                <w:sz w:val="24"/>
              </w:rPr>
              <w:t>шт.</w:t>
            </w:r>
          </w:p>
        </w:tc>
        <w:tc>
          <w:tcPr>
            <w:cnfStyle w:val="000010010000"/>
            <w:tcW w:w="685" w:type="pct"/>
            <w:vAlign w:val="center"/>
          </w:tcPr>
          <w:p>
            <w:pPr>
              <w:pStyle w:val="TableParagraph"/>
              <w:jc w:val="center"/>
              <w:rPr>
                <w:sz w:val="24"/>
              </w:rPr>
            </w:pPr>
            <w:r>
              <w:rPr>
                <w:sz w:val="24"/>
              </w:rPr>
              <w:t>3</w:t>
            </w:r>
          </w:p>
        </w:tc>
        <w:tc>
          <w:tcPr>
            <w:cnfStyle w:val="000100010000"/>
            <w:tcW w:w="685" w:type="pct"/>
            <w:vAlign w:val="center"/>
          </w:tcPr>
          <w:p>
            <w:pPr>
              <w:pStyle w:val="TableParagraph"/>
              <w:jc w:val="center"/>
              <w:rPr>
                <w:sz w:val="24"/>
              </w:rPr>
            </w:pPr>
            <w:r>
              <w:rPr>
                <w:sz w:val="24"/>
              </w:rPr>
              <w:t>3</w:t>
            </w:r>
          </w:p>
        </w:tc>
      </w:tr>
      <w:tr>
        <w:trPr>
          <w:trHeight w:val="20"/>
        </w:trPr>
        <w:tc>
          <w:tcPr>
            <w:cnfStyle w:val="001000100000"/>
            <w:tcW w:w="2133" w:type="pct"/>
          </w:tcPr>
          <w:p>
            <w:pPr>
              <w:pStyle w:val="TableParagraph"/>
              <w:rPr>
                <w:sz w:val="24"/>
              </w:rPr>
            </w:pPr>
            <w:r>
              <w:rPr>
                <w:sz w:val="24"/>
              </w:rPr>
              <w:t>Количество рабочих мест, условия труда на которых не отвечают нормативно-гигиеническим требованиям</w:t>
            </w:r>
          </w:p>
        </w:tc>
        <w:tc>
          <w:tcPr>
            <w:cnfStyle w:val="000010100000"/>
            <w:tcW w:w="804" w:type="pct"/>
            <w:gridSpan w:val="2"/>
            <w:vAlign w:val="center"/>
          </w:tcPr>
          <w:p>
            <w:pPr>
              <w:pStyle w:val="TableParagraph"/>
              <w:jc w:val="center"/>
              <w:rPr>
                <w:sz w:val="28"/>
                <w:szCs w:val="28"/>
              </w:rPr>
            </w:pPr>
            <m:oMathPara>
              <m:oMathParaPr/>
              <m:oMath>
                <m:sSub>
                  <m:sSubPr>
                    <m:ctrlPr>
                      <w:rPr>
                        <w:rFonts w:ascii="Cambria Math" w:hAnsi="Cambria Math"/>
                        <w:i/>
                        <w:sz w:val="28"/>
                        <w:szCs w:val="28"/>
                      </w:rPr>
                    </m:ctrlPr>
                  </m:sSubPr>
                  <m:e>
                    <m:r>
                      <m:rPr/>
                      <w:rPr>
                        <w:rFonts w:ascii="Cambria Math" w:hAnsi="Cambria Math"/>
                        <w:sz w:val="28"/>
                        <w:szCs w:val="28"/>
                      </w:rPr>
                      <m:t>К</m:t>
                    </m:r>
                  </m:e>
                  <m:sub>
                    <m:r>
                      <m:rPr/>
                      <w:rPr>
                        <w:rFonts w:ascii="Cambria Math" w:hAnsi="Cambria Math"/>
                        <w:sz w:val="28"/>
                        <w:szCs w:val="28"/>
                      </w:rPr>
                      <m:t>i</m:t>
                    </m:r>
                  </m:sub>
                </m:sSub>
              </m:oMath>
            </m:oMathPara>
          </w:p>
        </w:tc>
        <w:tc>
          <w:tcPr>
            <w:cnfStyle w:val="000001100000"/>
            <w:tcW w:w="691" w:type="pct"/>
            <w:gridSpan w:val="2"/>
            <w:vAlign w:val="center"/>
          </w:tcPr>
          <w:p>
            <w:pPr>
              <w:pStyle w:val="TableParagraph"/>
              <w:jc w:val="center"/>
              <w:rPr>
                <w:sz w:val="24"/>
              </w:rPr>
            </w:pPr>
            <w:r>
              <w:rPr>
                <w:sz w:val="24"/>
              </w:rPr>
              <w:t>р.м.</w:t>
            </w:r>
          </w:p>
        </w:tc>
        <w:tc>
          <w:tcPr>
            <w:cnfStyle w:val="000010100000"/>
            <w:tcW w:w="685" w:type="pct"/>
            <w:vAlign w:val="center"/>
          </w:tcPr>
          <w:p>
            <w:pPr>
              <w:pStyle w:val="TableParagraph"/>
              <w:jc w:val="center"/>
              <w:rPr>
                <w:sz w:val="24"/>
              </w:rPr>
            </w:pPr>
            <w:r>
              <w:rPr>
                <w:sz w:val="24"/>
              </w:rPr>
              <w:t>63</w:t>
            </w:r>
          </w:p>
        </w:tc>
        <w:tc>
          <w:tcPr>
            <w:cnfStyle w:val="000100100000"/>
            <w:tcW w:w="685" w:type="pct"/>
            <w:vAlign w:val="center"/>
          </w:tcPr>
          <w:p>
            <w:pPr>
              <w:pStyle w:val="TableParagraph"/>
              <w:jc w:val="center"/>
              <w:rPr>
                <w:sz w:val="24"/>
              </w:rPr>
            </w:pPr>
            <w:r>
              <w:rPr>
                <w:sz w:val="24"/>
              </w:rPr>
              <w:t>8</w:t>
            </w:r>
          </w:p>
        </w:tc>
      </w:tr>
      <w:tr>
        <w:trPr>
          <w:trHeight w:val="20"/>
        </w:trPr>
        <w:tc>
          <w:tcPr>
            <w:cnfStyle w:val="001000010000"/>
            <w:tcW w:w="2133" w:type="pct"/>
          </w:tcPr>
          <w:p>
            <w:pPr>
              <w:pStyle w:val="TableParagraph"/>
              <w:rPr>
                <w:sz w:val="24"/>
              </w:rPr>
            </w:pPr>
            <w:r>
              <w:rPr>
                <w:sz w:val="24"/>
              </w:rPr>
              <w:t>Общее количество рабочих мест</w:t>
            </w:r>
          </w:p>
          <w:p>
            <w:pPr>
              <w:pStyle w:val="TableParagraph"/>
              <w:rPr>
                <w:sz w:val="24"/>
              </w:rPr>
            </w:pPr>
          </w:p>
        </w:tc>
        <w:tc>
          <w:tcPr>
            <w:cnfStyle w:val="000010010000"/>
            <w:tcW w:w="804" w:type="pct"/>
            <w:gridSpan w:val="2"/>
            <w:vAlign w:val="center"/>
          </w:tcPr>
          <w:p>
            <w:pPr>
              <w:pStyle w:val="TableParagraph"/>
              <w:jc w:val="center"/>
              <w:rPr>
                <w:sz w:val="28"/>
                <w:szCs w:val="28"/>
                <w:lang w:val="en-US"/>
              </w:rPr>
            </w:pPr>
            <w:r>
              <w:rPr>
                <w:sz w:val="28"/>
                <w:szCs w:val="28"/>
              </w:rPr>
              <w:t>К</w:t>
            </w:r>
            <w:r>
              <w:rPr>
                <w:sz w:val="28"/>
                <w:szCs w:val="28"/>
              </w:rPr>
              <w:t>З</w:t>
            </w:r>
          </w:p>
        </w:tc>
        <w:tc>
          <w:tcPr>
            <w:cnfStyle w:val="000001010000"/>
            <w:tcW w:w="691" w:type="pct"/>
            <w:gridSpan w:val="2"/>
            <w:vAlign w:val="center"/>
          </w:tcPr>
          <w:p>
            <w:pPr>
              <w:pStyle w:val="TableParagraph"/>
              <w:jc w:val="center"/>
              <w:rPr>
                <w:sz w:val="24"/>
              </w:rPr>
            </w:pPr>
            <w:r>
              <w:rPr>
                <w:sz w:val="24"/>
              </w:rPr>
              <w:t>р.м.</w:t>
            </w:r>
          </w:p>
        </w:tc>
        <w:tc>
          <w:tcPr>
            <w:cnfStyle w:val="000010010000"/>
            <w:tcW w:w="685" w:type="pct"/>
            <w:vAlign w:val="center"/>
          </w:tcPr>
          <w:p>
            <w:pPr>
              <w:pStyle w:val="TableParagraph"/>
              <w:jc w:val="center"/>
              <w:rPr>
                <w:sz w:val="24"/>
              </w:rPr>
            </w:pPr>
            <w:r>
              <w:rPr>
                <w:sz w:val="24"/>
              </w:rPr>
              <w:t>254</w:t>
            </w:r>
          </w:p>
        </w:tc>
        <w:tc>
          <w:tcPr>
            <w:cnfStyle w:val="000100010000"/>
            <w:tcW w:w="685" w:type="pct"/>
            <w:vAlign w:val="center"/>
          </w:tcPr>
          <w:p>
            <w:pPr>
              <w:pStyle w:val="TableParagraph"/>
              <w:jc w:val="center"/>
              <w:rPr>
                <w:sz w:val="24"/>
              </w:rPr>
            </w:pPr>
            <w:r>
              <w:rPr>
                <w:sz w:val="24"/>
              </w:rPr>
              <w:t>254</w:t>
            </w:r>
          </w:p>
        </w:tc>
      </w:tr>
      <w:tr>
        <w:trPr>
          <w:trHeight w:val="20"/>
        </w:trPr>
        <w:tc>
          <w:tcPr>
            <w:cnfStyle w:val="001000100000"/>
            <w:tcW w:w="2360" w:type="pct"/>
            <w:gridSpan w:val="2"/>
          </w:tcPr>
          <w:p>
            <w:pPr>
              <w:pStyle w:val="TableParagraph"/>
              <w:rPr>
                <w:sz w:val="24"/>
              </w:rPr>
            </w:pPr>
            <w:r>
              <w:rPr>
                <w:sz w:val="24"/>
              </w:rPr>
              <w:t>Численность занятых, работающих в условиях, которые не отвечают нормативно-гигиеническим требованиям</w:t>
            </w:r>
          </w:p>
        </w:tc>
        <w:tc>
          <w:tcPr>
            <w:cnfStyle w:val="000010100000"/>
            <w:tcW w:w="673" w:type="pct"/>
            <w:gridSpan w:val="2"/>
            <w:vAlign w:val="center"/>
          </w:tcPr>
          <w:p>
            <w:pPr>
              <w:pStyle w:val="TableParagraph"/>
              <w:jc w:val="center"/>
              <w:rPr>
                <w:sz w:val="28"/>
                <w:szCs w:val="28"/>
              </w:rPr>
            </w:pPr>
            <m:oMathPara>
              <m:oMathParaPr/>
              <m:oMath>
                <m:sSub>
                  <m:sSubPr>
                    <m:ctrlPr>
                      <w:rPr>
                        <w:rFonts w:ascii="Cambria Math" w:hAnsi="Cambria Math"/>
                        <w:i/>
                        <w:sz w:val="28"/>
                        <w:szCs w:val="28"/>
                      </w:rPr>
                    </m:ctrlPr>
                  </m:sSubPr>
                  <m:e>
                    <m:r>
                      <m:rPr/>
                      <w:rPr>
                        <w:rFonts w:ascii="Cambria Math" w:hAnsi="Cambria Math"/>
                        <w:sz w:val="28"/>
                        <w:szCs w:val="28"/>
                      </w:rPr>
                      <m:t>Ч</m:t>
                    </m:r>
                  </m:e>
                  <m:sub>
                    <m:r>
                      <m:rPr/>
                      <w:rPr>
                        <w:rFonts w:ascii="Cambria Math" w:hAnsi="Cambria Math"/>
                        <w:sz w:val="28"/>
                        <w:szCs w:val="28"/>
                      </w:rPr>
                      <m:t>i</m:t>
                    </m:r>
                  </m:sub>
                </m:sSub>
              </m:oMath>
            </m:oMathPara>
          </w:p>
        </w:tc>
        <w:tc>
          <w:tcPr>
            <w:cnfStyle w:val="000001100000"/>
            <w:tcW w:w="597" w:type="pct"/>
            <w:vAlign w:val="center"/>
          </w:tcPr>
          <w:p>
            <w:pPr>
              <w:pStyle w:val="TableParagraph"/>
              <w:jc w:val="center"/>
              <w:rPr>
                <w:sz w:val="24"/>
              </w:rPr>
            </w:pPr>
            <w:r>
              <w:rPr>
                <w:sz w:val="24"/>
              </w:rPr>
              <w:t>чел.</w:t>
            </w:r>
          </w:p>
        </w:tc>
        <w:tc>
          <w:tcPr>
            <w:cnfStyle w:val="000010100000"/>
            <w:tcW w:w="685" w:type="pct"/>
            <w:vAlign w:val="center"/>
          </w:tcPr>
          <w:p>
            <w:pPr>
              <w:pStyle w:val="TableParagraph"/>
              <w:jc w:val="center"/>
              <w:rPr>
                <w:sz w:val="24"/>
              </w:rPr>
            </w:pPr>
            <w:r>
              <w:rPr>
                <w:sz w:val="24"/>
              </w:rPr>
              <w:t>85</w:t>
            </w:r>
          </w:p>
        </w:tc>
        <w:tc>
          <w:tcPr>
            <w:cnfStyle w:val="000100100000"/>
            <w:tcW w:w="685" w:type="pct"/>
            <w:vAlign w:val="center"/>
          </w:tcPr>
          <w:p>
            <w:pPr>
              <w:pStyle w:val="TableParagraph"/>
              <w:jc w:val="center"/>
              <w:rPr>
                <w:sz w:val="24"/>
              </w:rPr>
            </w:pPr>
            <w:r>
              <w:rPr>
                <w:sz w:val="24"/>
              </w:rPr>
              <w:t>15</w:t>
            </w:r>
          </w:p>
        </w:tc>
      </w:tr>
      <w:tr>
        <w:trPr>
          <w:trHeight w:val="20"/>
        </w:trPr>
        <w:tc>
          <w:tcPr>
            <w:cnfStyle w:val="001000010000"/>
            <w:tcW w:w="2360" w:type="pct"/>
            <w:gridSpan w:val="2"/>
          </w:tcPr>
          <w:p>
            <w:pPr>
              <w:pStyle w:val="TableParagraph"/>
              <w:rPr>
                <w:sz w:val="24"/>
              </w:rPr>
            </w:pPr>
            <w:r>
              <w:rPr>
                <w:sz w:val="24"/>
              </w:rPr>
              <w:t>Годовая среднесписочная численность работников</w:t>
            </w:r>
          </w:p>
        </w:tc>
        <w:tc>
          <w:tcPr>
            <w:cnfStyle w:val="000010010000"/>
            <w:tcW w:w="673" w:type="pct"/>
            <w:gridSpan w:val="2"/>
            <w:vAlign w:val="center"/>
          </w:tcPr>
          <w:p>
            <w:pPr>
              <w:pStyle w:val="TableParagraph"/>
              <w:jc w:val="center"/>
              <w:rPr>
                <w:sz w:val="28"/>
                <w:szCs w:val="28"/>
              </w:rPr>
            </w:pPr>
            <w:r>
              <w:rPr>
                <w:sz w:val="28"/>
                <w:szCs w:val="28"/>
              </w:rPr>
              <w:t>ССЧ</w:t>
            </w:r>
          </w:p>
        </w:tc>
        <w:tc>
          <w:tcPr>
            <w:cnfStyle w:val="000001010000"/>
            <w:tcW w:w="597" w:type="pct"/>
            <w:vAlign w:val="center"/>
          </w:tcPr>
          <w:p>
            <w:pPr>
              <w:pStyle w:val="TableParagraph"/>
              <w:jc w:val="center"/>
              <w:rPr>
                <w:sz w:val="24"/>
              </w:rPr>
            </w:pPr>
            <w:r>
              <w:rPr>
                <w:sz w:val="24"/>
              </w:rPr>
              <w:t>чел.</w:t>
            </w:r>
          </w:p>
        </w:tc>
        <w:tc>
          <w:tcPr>
            <w:cnfStyle w:val="000010010000"/>
            <w:tcW w:w="685" w:type="pct"/>
            <w:vAlign w:val="center"/>
          </w:tcPr>
          <w:p>
            <w:pPr>
              <w:pStyle w:val="TableParagraph"/>
              <w:jc w:val="center"/>
              <w:rPr>
                <w:sz w:val="24"/>
              </w:rPr>
            </w:pPr>
            <w:r>
              <w:rPr>
                <w:sz w:val="24"/>
              </w:rPr>
              <w:t>56</w:t>
            </w:r>
            <w:r>
              <w:rPr>
                <w:sz w:val="24"/>
              </w:rPr>
              <w:t>2</w:t>
            </w:r>
          </w:p>
        </w:tc>
        <w:tc>
          <w:tcPr>
            <w:cnfStyle w:val="000100010000"/>
            <w:tcW w:w="685" w:type="pct"/>
            <w:vAlign w:val="center"/>
          </w:tcPr>
          <w:p>
            <w:pPr>
              <w:pStyle w:val="TableParagraph"/>
              <w:jc w:val="center"/>
              <w:rPr>
                <w:sz w:val="24"/>
              </w:rPr>
            </w:pPr>
            <w:r>
              <w:rPr>
                <w:sz w:val="24"/>
              </w:rPr>
              <w:t>56</w:t>
            </w:r>
            <w:r>
              <w:rPr>
                <w:sz w:val="24"/>
              </w:rPr>
              <w:t>2</w:t>
            </w:r>
          </w:p>
        </w:tc>
      </w:tr>
      <w:tr>
        <w:trPr>
          <w:trHeight w:val="20"/>
        </w:trPr>
        <w:tc>
          <w:tcPr>
            <w:cnfStyle w:val="001000100000"/>
            <w:tcW w:w="2360" w:type="pct"/>
            <w:gridSpan w:val="2"/>
          </w:tcPr>
          <w:p>
            <w:pPr>
              <w:pStyle w:val="TableParagraph"/>
              <w:rPr>
                <w:sz w:val="24"/>
              </w:rPr>
            </w:pPr>
            <w:r>
              <w:rPr>
                <w:sz w:val="24"/>
              </w:rPr>
              <w:t>Число пострадавших от несчастных случаев на производстве</w:t>
            </w:r>
          </w:p>
        </w:tc>
        <w:tc>
          <w:tcPr>
            <w:cnfStyle w:val="000010100000"/>
            <w:tcW w:w="673" w:type="pct"/>
            <w:gridSpan w:val="2"/>
            <w:vAlign w:val="center"/>
          </w:tcPr>
          <w:p>
            <w:pPr>
              <w:pStyle w:val="TableParagraph"/>
              <w:jc w:val="center"/>
              <w:rPr>
                <w:sz w:val="28"/>
                <w:szCs w:val="28"/>
              </w:rPr>
            </w:pPr>
            <m:oMathPara>
              <m:oMathParaPr/>
              <m:oMath>
                <m:sSub>
                  <m:sSubPr>
                    <m:ctrlPr>
                      <w:rPr>
                        <w:rFonts w:ascii="Cambria Math" w:hAnsi="Cambria Math"/>
                        <w:i/>
                        <w:sz w:val="28"/>
                        <w:szCs w:val="28"/>
                      </w:rPr>
                    </m:ctrlPr>
                  </m:sSubPr>
                  <m:e>
                    <m:r>
                      <m:rPr/>
                      <w:rPr>
                        <w:rFonts w:ascii="Cambria Math" w:hAnsi="Cambria Math"/>
                        <w:sz w:val="28"/>
                        <w:szCs w:val="28"/>
                      </w:rPr>
                      <m:t>Ч</m:t>
                    </m:r>
                  </m:e>
                  <m:sub>
                    <m:r>
                      <m:rPr/>
                      <w:rPr>
                        <w:rFonts w:ascii="Cambria Math" w:hAnsi="Cambria Math"/>
                        <w:sz w:val="28"/>
                        <w:szCs w:val="28"/>
                      </w:rPr>
                      <m:t>нс</m:t>
                    </m:r>
                  </m:sub>
                </m:sSub>
              </m:oMath>
            </m:oMathPara>
          </w:p>
        </w:tc>
        <w:tc>
          <w:tcPr>
            <w:cnfStyle w:val="000001100000"/>
            <w:tcW w:w="597" w:type="pct"/>
            <w:vAlign w:val="center"/>
          </w:tcPr>
          <w:p>
            <w:pPr>
              <w:pStyle w:val="TableParagraph"/>
              <w:jc w:val="center"/>
              <w:rPr>
                <w:sz w:val="24"/>
              </w:rPr>
            </w:pPr>
            <w:r>
              <w:rPr>
                <w:sz w:val="24"/>
              </w:rPr>
              <w:t>чел.</w:t>
            </w:r>
          </w:p>
        </w:tc>
        <w:tc>
          <w:tcPr>
            <w:cnfStyle w:val="000010100000"/>
            <w:tcW w:w="685" w:type="pct"/>
            <w:vAlign w:val="center"/>
          </w:tcPr>
          <w:p>
            <w:pPr>
              <w:pStyle w:val="TableParagraph"/>
              <w:jc w:val="center"/>
              <w:rPr>
                <w:sz w:val="24"/>
              </w:rPr>
            </w:pPr>
            <w:r>
              <w:rPr>
                <w:sz w:val="24"/>
              </w:rPr>
              <w:t>1</w:t>
            </w:r>
          </w:p>
        </w:tc>
        <w:tc>
          <w:tcPr>
            <w:cnfStyle w:val="000100100000"/>
            <w:tcW w:w="685" w:type="pct"/>
            <w:vAlign w:val="center"/>
          </w:tcPr>
          <w:p>
            <w:pPr>
              <w:pStyle w:val="TableParagraph"/>
              <w:jc w:val="center"/>
              <w:rPr>
                <w:sz w:val="24"/>
              </w:rPr>
            </w:pPr>
            <w:r>
              <w:rPr>
                <w:sz w:val="24"/>
              </w:rPr>
              <w:t>0</w:t>
            </w:r>
          </w:p>
        </w:tc>
      </w:tr>
      <w:tr>
        <w:trPr>
          <w:trHeight w:val="20"/>
        </w:trPr>
        <w:tc>
          <w:tcPr>
            <w:cnfStyle w:val="001000010000"/>
            <w:tcW w:w="2360" w:type="pct"/>
            <w:gridSpan w:val="2"/>
          </w:tcPr>
          <w:p>
            <w:pPr>
              <w:pStyle w:val="TableParagraph"/>
              <w:rPr>
                <w:sz w:val="24"/>
              </w:rPr>
            </w:pPr>
            <w:r>
              <w:rPr>
                <w:sz w:val="24"/>
              </w:rPr>
              <w:t>Количество дней нетрудоспособности в связи с несчастными случаями</w:t>
            </w:r>
          </w:p>
        </w:tc>
        <w:tc>
          <w:tcPr>
            <w:cnfStyle w:val="000010010000"/>
            <w:tcW w:w="673" w:type="pct"/>
            <w:gridSpan w:val="2"/>
            <w:vAlign w:val="center"/>
          </w:tcPr>
          <w:p>
            <w:pPr>
              <w:pStyle w:val="TableParagraph"/>
              <w:jc w:val="center"/>
              <w:rPr>
                <w:sz w:val="28"/>
                <w:szCs w:val="28"/>
              </w:rPr>
            </w:pPr>
            <m:oMathPara>
              <m:oMathParaPr/>
              <m:oMath>
                <m:sSub>
                  <m:sSubPr>
                    <m:ctrlPr>
                      <w:rPr>
                        <w:rFonts w:ascii="Cambria Math" w:hAnsi="Cambria Math"/>
                        <w:i/>
                        <w:sz w:val="28"/>
                        <w:szCs w:val="28"/>
                      </w:rPr>
                    </m:ctrlPr>
                  </m:sSubPr>
                  <m:e>
                    <m:r>
                      <m:rPr/>
                      <w:rPr>
                        <w:rFonts w:ascii="Cambria Math" w:hAnsi="Cambria Math"/>
                        <w:sz w:val="28"/>
                        <w:szCs w:val="28"/>
                      </w:rPr>
                      <m:t>Д</m:t>
                    </m:r>
                  </m:e>
                  <m:sub>
                    <m:r>
                      <m:rPr/>
                      <w:rPr>
                        <w:rFonts w:ascii="Cambria Math" w:hAnsi="Cambria Math"/>
                        <w:sz w:val="28"/>
                        <w:szCs w:val="28"/>
                      </w:rPr>
                      <m:t>нс</m:t>
                    </m:r>
                  </m:sub>
                </m:sSub>
              </m:oMath>
            </m:oMathPara>
          </w:p>
        </w:tc>
        <w:tc>
          <w:tcPr>
            <w:cnfStyle w:val="000001010000"/>
            <w:tcW w:w="597" w:type="pct"/>
            <w:vAlign w:val="center"/>
          </w:tcPr>
          <w:p>
            <w:pPr>
              <w:pStyle w:val="TableParagraph"/>
              <w:jc w:val="center"/>
              <w:rPr>
                <w:sz w:val="24"/>
              </w:rPr>
            </w:pPr>
            <w:r>
              <w:rPr>
                <w:sz w:val="24"/>
              </w:rPr>
              <w:t>д</w:t>
            </w:r>
            <w:r>
              <w:rPr>
                <w:sz w:val="24"/>
              </w:rPr>
              <w:t>н</w:t>
            </w:r>
            <w:r>
              <w:rPr>
                <w:sz w:val="24"/>
              </w:rPr>
              <w:t>.</w:t>
            </w:r>
          </w:p>
        </w:tc>
        <w:tc>
          <w:tcPr>
            <w:cnfStyle w:val="000010010000"/>
            <w:tcW w:w="685" w:type="pct"/>
            <w:vAlign w:val="center"/>
          </w:tcPr>
          <w:p>
            <w:pPr>
              <w:pStyle w:val="TableParagraph"/>
              <w:jc w:val="center"/>
              <w:rPr>
                <w:sz w:val="24"/>
              </w:rPr>
            </w:pPr>
            <w:r>
              <w:rPr>
                <w:sz w:val="24"/>
              </w:rPr>
              <w:t>36</w:t>
            </w:r>
          </w:p>
        </w:tc>
        <w:tc>
          <w:tcPr>
            <w:cnfStyle w:val="000100010000"/>
            <w:tcW w:w="685" w:type="pct"/>
            <w:vAlign w:val="center"/>
          </w:tcPr>
          <w:p>
            <w:pPr>
              <w:pStyle w:val="TableParagraph"/>
              <w:jc w:val="center"/>
              <w:rPr>
                <w:sz w:val="24"/>
              </w:rPr>
            </w:pPr>
            <w:r>
              <w:rPr>
                <w:sz w:val="24"/>
              </w:rPr>
              <w:t>0</w:t>
            </w:r>
          </w:p>
        </w:tc>
      </w:tr>
      <w:tr>
        <w:trPr>
          <w:trHeight w:val="20"/>
        </w:trPr>
        <w:tc>
          <w:tcPr>
            <w:cnfStyle w:val="001000100000"/>
            <w:tcW w:w="2360" w:type="pct"/>
            <w:gridSpan w:val="2"/>
          </w:tcPr>
          <w:p>
            <w:pPr>
              <w:pStyle w:val="TableParagraph"/>
              <w:rPr>
                <w:sz w:val="24"/>
              </w:rPr>
            </w:pPr>
            <w:r>
              <w:rPr>
                <w:sz w:val="24"/>
              </w:rPr>
              <w:t>Число случаев профессиональных заболеваний</w:t>
            </w:r>
          </w:p>
        </w:tc>
        <w:tc>
          <w:tcPr>
            <w:cnfStyle w:val="000010100000"/>
            <w:tcW w:w="673" w:type="pct"/>
            <w:gridSpan w:val="2"/>
            <w:vAlign w:val="center"/>
          </w:tcPr>
          <w:p>
            <w:pPr>
              <w:pStyle w:val="TableParagraph"/>
              <w:jc w:val="center"/>
              <w:rPr>
                <w:sz w:val="28"/>
                <w:szCs w:val="28"/>
              </w:rPr>
            </w:pPr>
            <w:r>
              <w:rPr>
                <w:sz w:val="24"/>
              </w:rPr>
              <w:t>З</w:t>
            </w:r>
          </w:p>
        </w:tc>
        <w:tc>
          <w:tcPr>
            <w:cnfStyle w:val="000001100000"/>
            <w:tcW w:w="597" w:type="pct"/>
            <w:vAlign w:val="center"/>
          </w:tcPr>
          <w:p>
            <w:pPr>
              <w:pStyle w:val="TableParagraph"/>
              <w:jc w:val="center"/>
              <w:rPr>
                <w:sz w:val="24"/>
              </w:rPr>
            </w:pPr>
            <w:r>
              <w:rPr>
                <w:sz w:val="24"/>
              </w:rPr>
              <w:t>шт.</w:t>
            </w:r>
          </w:p>
        </w:tc>
        <w:tc>
          <w:tcPr>
            <w:cnfStyle w:val="000010100000"/>
            <w:tcW w:w="685" w:type="pct"/>
            <w:vAlign w:val="center"/>
          </w:tcPr>
          <w:p>
            <w:pPr>
              <w:pStyle w:val="TableParagraph"/>
              <w:jc w:val="center"/>
              <w:rPr>
                <w:sz w:val="24"/>
              </w:rPr>
            </w:pPr>
            <w:r>
              <w:rPr>
                <w:sz w:val="24"/>
              </w:rPr>
              <w:t>2</w:t>
            </w:r>
          </w:p>
        </w:tc>
        <w:tc>
          <w:tcPr>
            <w:cnfStyle w:val="000100100000"/>
            <w:tcW w:w="685" w:type="pct"/>
            <w:vAlign w:val="center"/>
          </w:tcPr>
          <w:p>
            <w:pPr>
              <w:pStyle w:val="TableParagraph"/>
              <w:jc w:val="center"/>
              <w:rPr>
                <w:sz w:val="24"/>
              </w:rPr>
            </w:pPr>
            <w:r>
              <w:rPr>
                <w:sz w:val="24"/>
              </w:rPr>
              <w:t>0</w:t>
            </w:r>
          </w:p>
        </w:tc>
      </w:tr>
      <w:tr>
        <w:trPr>
          <w:trHeight w:val="20"/>
        </w:trPr>
        <w:tc>
          <w:tcPr>
            <w:cnfStyle w:val="001000010000"/>
            <w:tcW w:w="2360" w:type="pct"/>
            <w:gridSpan w:val="2"/>
          </w:tcPr>
          <w:p>
            <w:pPr>
              <w:pStyle w:val="TableParagraph"/>
              <w:rPr>
                <w:sz w:val="24"/>
              </w:rPr>
            </w:pPr>
            <w:r>
              <w:rPr>
                <w:sz w:val="24"/>
              </w:rPr>
              <w:t>Количество дней временной нетрудоспособности из–за болезни</w:t>
            </w:r>
          </w:p>
        </w:tc>
        <w:tc>
          <w:tcPr>
            <w:cnfStyle w:val="000010010000"/>
            <w:tcW w:w="673" w:type="pct"/>
            <w:gridSpan w:val="2"/>
            <w:vAlign w:val="center"/>
          </w:tcPr>
          <w:p>
            <w:pPr>
              <w:pStyle w:val="TableParagraph"/>
              <w:jc w:val="center"/>
              <w:rPr>
                <w:sz w:val="28"/>
                <w:szCs w:val="28"/>
              </w:rPr>
            </w:pPr>
            <w:r>
              <w:rPr>
                <w:sz w:val="24"/>
              </w:rPr>
              <w:t>Дз</w:t>
            </w:r>
          </w:p>
        </w:tc>
        <w:tc>
          <w:tcPr>
            <w:cnfStyle w:val="000001010000"/>
            <w:tcW w:w="597" w:type="pct"/>
            <w:vAlign w:val="center"/>
          </w:tcPr>
          <w:p>
            <w:pPr>
              <w:pStyle w:val="TableParagraph"/>
              <w:jc w:val="center"/>
              <w:rPr>
                <w:sz w:val="24"/>
              </w:rPr>
            </w:pPr>
            <w:r>
              <w:rPr>
                <w:sz w:val="24"/>
              </w:rPr>
              <w:t>дн.</w:t>
            </w:r>
          </w:p>
        </w:tc>
        <w:tc>
          <w:tcPr>
            <w:cnfStyle w:val="000010010000"/>
            <w:tcW w:w="685" w:type="pct"/>
            <w:vAlign w:val="center"/>
          </w:tcPr>
          <w:p>
            <w:pPr>
              <w:pStyle w:val="TableParagraph"/>
              <w:jc w:val="center"/>
              <w:rPr>
                <w:sz w:val="24"/>
              </w:rPr>
            </w:pPr>
            <w:r>
              <w:rPr>
                <w:sz w:val="24"/>
              </w:rPr>
              <w:t>512</w:t>
            </w:r>
          </w:p>
        </w:tc>
        <w:tc>
          <w:tcPr>
            <w:cnfStyle w:val="000100010000"/>
            <w:tcW w:w="685" w:type="pct"/>
            <w:vAlign w:val="center"/>
          </w:tcPr>
          <w:p>
            <w:pPr>
              <w:pStyle w:val="TableParagraph"/>
              <w:jc w:val="center"/>
              <w:rPr>
                <w:sz w:val="24"/>
              </w:rPr>
            </w:pPr>
            <w:r>
              <w:rPr>
                <w:sz w:val="24"/>
              </w:rPr>
              <w:t>0</w:t>
            </w:r>
          </w:p>
        </w:tc>
      </w:tr>
      <w:tr>
        <w:trPr>
          <w:trHeight w:val="20"/>
        </w:trPr>
        <w:tc>
          <w:tcPr>
            <w:cnfStyle w:val="001000100000"/>
            <w:tcW w:w="2360" w:type="pct"/>
            <w:gridSpan w:val="2"/>
          </w:tcPr>
          <w:p>
            <w:pPr>
              <w:pStyle w:val="TableParagraph"/>
              <w:rPr>
                <w:sz w:val="24"/>
              </w:rPr>
            </w:pPr>
            <w:r>
              <w:rPr>
                <w:sz w:val="24"/>
              </w:rPr>
              <w:t>Количество случаев заболевания</w:t>
            </w:r>
          </w:p>
        </w:tc>
        <w:tc>
          <w:tcPr>
            <w:cnfStyle w:val="000010100000"/>
            <w:tcW w:w="673" w:type="pct"/>
            <w:gridSpan w:val="2"/>
            <w:vAlign w:val="center"/>
          </w:tcPr>
          <w:p>
            <w:pPr>
              <w:pStyle w:val="TableParagraph"/>
              <w:jc w:val="center"/>
              <w:rPr>
                <w:sz w:val="28"/>
                <w:szCs w:val="28"/>
              </w:rPr>
            </w:pPr>
            <w:r>
              <w:rPr>
                <w:sz w:val="24"/>
              </w:rPr>
              <w:t>Кз</w:t>
            </w:r>
          </w:p>
        </w:tc>
        <w:tc>
          <w:tcPr>
            <w:cnfStyle w:val="000001100000"/>
            <w:tcW w:w="597" w:type="pct"/>
            <w:vAlign w:val="center"/>
          </w:tcPr>
          <w:p>
            <w:pPr>
              <w:pStyle w:val="TableParagraph"/>
              <w:jc w:val="center"/>
              <w:rPr>
                <w:sz w:val="24"/>
              </w:rPr>
            </w:pPr>
            <w:r>
              <w:rPr>
                <w:sz w:val="24"/>
              </w:rPr>
              <w:t>шт.</w:t>
            </w:r>
          </w:p>
        </w:tc>
        <w:tc>
          <w:tcPr>
            <w:cnfStyle w:val="000010100000"/>
            <w:tcW w:w="685" w:type="pct"/>
            <w:vAlign w:val="center"/>
          </w:tcPr>
          <w:p>
            <w:pPr>
              <w:pStyle w:val="TableParagraph"/>
              <w:jc w:val="center"/>
              <w:rPr>
                <w:sz w:val="24"/>
              </w:rPr>
            </w:pPr>
            <w:r>
              <w:rPr>
                <w:sz w:val="24"/>
              </w:rPr>
              <w:t>2</w:t>
            </w:r>
          </w:p>
        </w:tc>
        <w:tc>
          <w:tcPr>
            <w:cnfStyle w:val="000100100000"/>
            <w:tcW w:w="685" w:type="pct"/>
            <w:vAlign w:val="center"/>
          </w:tcPr>
          <w:p>
            <w:pPr>
              <w:pStyle w:val="TableParagraph"/>
              <w:jc w:val="center"/>
              <w:rPr>
                <w:sz w:val="24"/>
              </w:rPr>
            </w:pPr>
            <w:r>
              <w:rPr>
                <w:sz w:val="24"/>
              </w:rPr>
              <w:t>0</w:t>
            </w:r>
          </w:p>
        </w:tc>
      </w:tr>
      <w:tr>
        <w:trPr>
          <w:trHeight w:val="20"/>
        </w:trPr>
        <w:tc>
          <w:tcPr>
            <w:cnfStyle w:val="001000010000"/>
            <w:tcW w:w="2360" w:type="pct"/>
            <w:gridSpan w:val="2"/>
          </w:tcPr>
          <w:p>
            <w:pPr>
              <w:pStyle w:val="TableParagraph"/>
              <w:rPr>
                <w:sz w:val="24"/>
              </w:rPr>
            </w:pPr>
            <w:r>
              <w:rPr>
                <w:sz w:val="24"/>
              </w:rPr>
              <w:t>Численность работников, которые стали инвалидами</w:t>
            </w:r>
          </w:p>
        </w:tc>
        <w:tc>
          <w:tcPr>
            <w:cnfStyle w:val="000010010000"/>
            <w:tcW w:w="673" w:type="pct"/>
            <w:gridSpan w:val="2"/>
            <w:vAlign w:val="center"/>
          </w:tcPr>
          <w:p>
            <w:pPr>
              <w:pStyle w:val="TableParagraph"/>
              <w:jc w:val="center"/>
              <w:rPr>
                <w:sz w:val="28"/>
                <w:szCs w:val="28"/>
              </w:rPr>
            </w:pPr>
            <w:r>
              <w:rPr>
                <w:sz w:val="24"/>
              </w:rPr>
              <w:t>Чи</w:t>
            </w:r>
          </w:p>
        </w:tc>
        <w:tc>
          <w:tcPr>
            <w:cnfStyle w:val="000001010000"/>
            <w:tcW w:w="597" w:type="pct"/>
            <w:vAlign w:val="center"/>
          </w:tcPr>
          <w:p>
            <w:pPr>
              <w:pStyle w:val="TableParagraph"/>
              <w:jc w:val="center"/>
              <w:rPr>
                <w:sz w:val="24"/>
              </w:rPr>
            </w:pPr>
            <w:r>
              <w:rPr>
                <w:sz w:val="24"/>
              </w:rPr>
              <w:t>чел.</w:t>
            </w:r>
          </w:p>
        </w:tc>
        <w:tc>
          <w:tcPr>
            <w:cnfStyle w:val="000010010000"/>
            <w:tcW w:w="685" w:type="pct"/>
            <w:vAlign w:val="center"/>
          </w:tcPr>
          <w:p>
            <w:pPr>
              <w:pStyle w:val="TableParagraph"/>
              <w:jc w:val="center"/>
              <w:rPr>
                <w:sz w:val="24"/>
              </w:rPr>
            </w:pPr>
            <w:r>
              <w:rPr>
                <w:sz w:val="24"/>
              </w:rPr>
              <w:t>1</w:t>
            </w:r>
          </w:p>
        </w:tc>
        <w:tc>
          <w:tcPr>
            <w:cnfStyle w:val="000100010000"/>
            <w:tcW w:w="685" w:type="pct"/>
            <w:vAlign w:val="center"/>
          </w:tcPr>
          <w:p>
            <w:pPr>
              <w:pStyle w:val="TableParagraph"/>
              <w:jc w:val="center"/>
              <w:rPr>
                <w:sz w:val="24"/>
              </w:rPr>
            </w:pPr>
            <w:r>
              <w:rPr>
                <w:sz w:val="24"/>
              </w:rPr>
              <w:t>0</w:t>
            </w:r>
          </w:p>
        </w:tc>
      </w:tr>
      <w:tr>
        <w:trPr>
          <w:trHeight w:val="20"/>
        </w:trPr>
        <w:tc>
          <w:tcPr>
            <w:cnfStyle w:val="001000100000"/>
            <w:tcW w:w="2360" w:type="pct"/>
            <w:gridSpan w:val="2"/>
          </w:tcPr>
          <w:p>
            <w:pPr>
              <w:pStyle w:val="TableParagraph"/>
              <w:rPr>
                <w:sz w:val="24"/>
              </w:rPr>
            </w:pPr>
            <w:r>
              <w:rPr>
                <w:sz w:val="24"/>
              </w:rPr>
              <w:t>Количество работников, уволившихся по собственному желанию из-за неудовлетворительных условий труда</w:t>
            </w:r>
          </w:p>
        </w:tc>
        <w:tc>
          <w:tcPr>
            <w:cnfStyle w:val="000010100000"/>
            <w:tcW w:w="673" w:type="pct"/>
            <w:gridSpan w:val="2"/>
            <w:vAlign w:val="center"/>
          </w:tcPr>
          <w:p>
            <w:pPr>
              <w:pStyle w:val="TableParagraph"/>
              <w:jc w:val="center"/>
              <w:rPr>
                <w:sz w:val="28"/>
                <w:szCs w:val="28"/>
              </w:rPr>
            </w:pPr>
            <w:r>
              <w:rPr>
                <w:sz w:val="24"/>
              </w:rPr>
              <w:t>Ч</w:t>
            </w:r>
            <w:r>
              <w:rPr>
                <w:sz w:val="24"/>
              </w:rPr>
              <w:t>п</w:t>
            </w:r>
          </w:p>
        </w:tc>
        <w:tc>
          <w:tcPr>
            <w:cnfStyle w:val="000001100000"/>
            <w:tcW w:w="597" w:type="pct"/>
            <w:vAlign w:val="center"/>
          </w:tcPr>
          <w:p>
            <w:pPr>
              <w:pStyle w:val="TableParagraph"/>
              <w:jc w:val="center"/>
              <w:rPr>
                <w:sz w:val="24"/>
              </w:rPr>
            </w:pPr>
            <w:r>
              <w:rPr>
                <w:sz w:val="24"/>
              </w:rPr>
              <w:t>чел.</w:t>
            </w:r>
          </w:p>
        </w:tc>
        <w:tc>
          <w:tcPr>
            <w:cnfStyle w:val="000010100000"/>
            <w:tcW w:w="685" w:type="pct"/>
            <w:vAlign w:val="center"/>
          </w:tcPr>
          <w:p>
            <w:pPr>
              <w:pStyle w:val="TableParagraph"/>
              <w:jc w:val="center"/>
              <w:rPr>
                <w:sz w:val="24"/>
              </w:rPr>
            </w:pPr>
            <w:r>
              <w:rPr>
                <w:sz w:val="24"/>
              </w:rPr>
              <w:t>1</w:t>
            </w:r>
          </w:p>
        </w:tc>
        <w:tc>
          <w:tcPr>
            <w:cnfStyle w:val="000100100000"/>
            <w:tcW w:w="685" w:type="pct"/>
            <w:vAlign w:val="center"/>
          </w:tcPr>
          <w:p>
            <w:pPr>
              <w:pStyle w:val="TableParagraph"/>
              <w:jc w:val="center"/>
              <w:rPr>
                <w:sz w:val="24"/>
              </w:rPr>
            </w:pPr>
            <w:r>
              <w:rPr>
                <w:sz w:val="24"/>
              </w:rPr>
              <w:t>0</w:t>
            </w:r>
          </w:p>
        </w:tc>
      </w:tr>
      <w:tr>
        <w:trPr>
          <w:trHeight w:val="20"/>
        </w:trPr>
        <w:tc>
          <w:tcPr>
            <w:cnfStyle w:val="001000010000"/>
            <w:tcW w:w="2360" w:type="pct"/>
            <w:gridSpan w:val="2"/>
          </w:tcPr>
          <w:p>
            <w:pPr>
              <w:pStyle w:val="TableParagraph"/>
              <w:rPr>
                <w:sz w:val="24"/>
              </w:rPr>
            </w:pPr>
            <w:r>
              <w:rPr>
                <w:sz w:val="24"/>
              </w:rPr>
              <w:t>Плановый фонд рабочего времени в днях</w:t>
            </w:r>
          </w:p>
        </w:tc>
        <w:tc>
          <w:tcPr>
            <w:cnfStyle w:val="000010010000"/>
            <w:tcW w:w="673" w:type="pct"/>
            <w:gridSpan w:val="2"/>
            <w:vAlign w:val="center"/>
          </w:tcPr>
          <w:p>
            <w:pPr>
              <w:pStyle w:val="TableParagraph"/>
              <w:jc w:val="center"/>
              <w:rPr>
                <w:sz w:val="28"/>
                <w:szCs w:val="28"/>
              </w:rPr>
            </w:pPr>
            <w:r>
              <w:rPr>
                <w:sz w:val="24"/>
              </w:rPr>
              <w:t>Фплан</w:t>
            </w:r>
          </w:p>
        </w:tc>
        <w:tc>
          <w:tcPr>
            <w:cnfStyle w:val="000001010000"/>
            <w:tcW w:w="597" w:type="pct"/>
            <w:vAlign w:val="center"/>
          </w:tcPr>
          <w:p>
            <w:pPr>
              <w:pStyle w:val="TableParagraph"/>
              <w:jc w:val="center"/>
              <w:rPr>
                <w:sz w:val="24"/>
              </w:rPr>
            </w:pPr>
            <w:r>
              <w:rPr>
                <w:sz w:val="24"/>
              </w:rPr>
              <w:t>д</w:t>
            </w:r>
            <w:r>
              <w:rPr>
                <w:sz w:val="24"/>
              </w:rPr>
              <w:t>н</w:t>
            </w:r>
            <w:r>
              <w:rPr>
                <w:sz w:val="24"/>
              </w:rPr>
              <w:t>.</w:t>
            </w:r>
          </w:p>
        </w:tc>
        <w:tc>
          <w:tcPr>
            <w:cnfStyle w:val="000010010000"/>
            <w:tcW w:w="685" w:type="pct"/>
            <w:vAlign w:val="center"/>
          </w:tcPr>
          <w:p>
            <w:pPr>
              <w:pStyle w:val="TableParagraph"/>
              <w:jc w:val="center"/>
              <w:rPr>
                <w:sz w:val="24"/>
              </w:rPr>
            </w:pPr>
            <w:r>
              <w:rPr>
                <w:sz w:val="24"/>
              </w:rPr>
              <w:t>249</w:t>
            </w:r>
          </w:p>
        </w:tc>
        <w:tc>
          <w:tcPr>
            <w:cnfStyle w:val="000100010000"/>
            <w:tcW w:w="685" w:type="pct"/>
            <w:vAlign w:val="center"/>
          </w:tcPr>
          <w:p>
            <w:pPr>
              <w:pStyle w:val="TableParagraph"/>
              <w:jc w:val="center"/>
              <w:rPr>
                <w:sz w:val="24"/>
              </w:rPr>
            </w:pPr>
            <w:r>
              <w:rPr>
                <w:sz w:val="24"/>
              </w:rPr>
              <w:t>249</w:t>
            </w:r>
          </w:p>
        </w:tc>
      </w:tr>
      <w:tr>
        <w:trPr>
          <w:trHeight w:val="20"/>
        </w:trPr>
        <w:tc>
          <w:tcPr>
            <w:cnfStyle w:val="001000100000"/>
            <w:tcW w:w="2360" w:type="pct"/>
            <w:gridSpan w:val="2"/>
          </w:tcPr>
          <w:p>
            <w:pPr>
              <w:pStyle w:val="TableParagraph"/>
              <w:rPr>
                <w:sz w:val="24"/>
              </w:rPr>
            </w:pPr>
            <w:r>
              <w:rPr>
                <w:sz w:val="24"/>
              </w:rPr>
              <w:t>Ставка рабочего</w:t>
            </w:r>
          </w:p>
        </w:tc>
        <w:tc>
          <w:tcPr>
            <w:cnfStyle w:val="000010100000"/>
            <w:tcW w:w="673" w:type="pct"/>
            <w:gridSpan w:val="2"/>
            <w:vAlign w:val="center"/>
          </w:tcPr>
          <w:p>
            <w:pPr>
              <w:pStyle w:val="TableParagraph"/>
              <w:jc w:val="center"/>
              <w:rPr>
                <w:sz w:val="28"/>
                <w:szCs w:val="28"/>
              </w:rPr>
            </w:pPr>
            <w:r>
              <w:rPr>
                <w:position w:val="3"/>
                <w:sz w:val="24"/>
              </w:rPr>
              <w:t>Т</w:t>
            </w:r>
            <w:r>
              <w:rPr>
                <w:sz w:val="16"/>
              </w:rPr>
              <w:t>ч</w:t>
            </w:r>
            <w:r>
              <w:rPr>
                <w:sz w:val="16"/>
              </w:rPr>
              <w:t>а</w:t>
            </w:r>
            <w:r>
              <w:rPr>
                <w:sz w:val="16"/>
              </w:rPr>
              <w:t>с</w:t>
            </w:r>
          </w:p>
        </w:tc>
        <w:tc>
          <w:tcPr>
            <w:cnfStyle w:val="000001100000"/>
            <w:tcW w:w="597" w:type="pct"/>
            <w:vAlign w:val="center"/>
          </w:tcPr>
          <w:p>
            <w:pPr>
              <w:pStyle w:val="TableParagraph"/>
              <w:jc w:val="center"/>
              <w:rPr>
                <w:sz w:val="24"/>
              </w:rPr>
            </w:pPr>
            <w:r>
              <w:rPr>
                <w:sz w:val="24"/>
              </w:rPr>
              <w:t>руб/час</w:t>
            </w:r>
          </w:p>
        </w:tc>
        <w:tc>
          <w:tcPr>
            <w:cnfStyle w:val="000010100000"/>
            <w:tcW w:w="685" w:type="pct"/>
            <w:vAlign w:val="center"/>
          </w:tcPr>
          <w:p>
            <w:pPr>
              <w:pStyle w:val="TableParagraph"/>
              <w:jc w:val="center"/>
              <w:rPr>
                <w:sz w:val="24"/>
              </w:rPr>
            </w:pPr>
            <w:r>
              <w:rPr>
                <w:sz w:val="24"/>
              </w:rPr>
              <w:t>39</w:t>
            </w:r>
          </w:p>
        </w:tc>
        <w:tc>
          <w:tcPr>
            <w:cnfStyle w:val="000100100000"/>
            <w:tcW w:w="685" w:type="pct"/>
            <w:vAlign w:val="center"/>
          </w:tcPr>
          <w:p>
            <w:pPr>
              <w:pStyle w:val="TableParagraph"/>
              <w:jc w:val="center"/>
              <w:rPr>
                <w:sz w:val="24"/>
              </w:rPr>
            </w:pPr>
            <w:r>
              <w:rPr>
                <w:sz w:val="24"/>
              </w:rPr>
              <w:t>39</w:t>
            </w:r>
          </w:p>
        </w:tc>
      </w:tr>
      <w:tr>
        <w:trPr>
          <w:trHeight w:val="20"/>
        </w:trPr>
        <w:tc>
          <w:tcPr>
            <w:cnfStyle w:val="001000010000"/>
            <w:tcW w:w="2360" w:type="pct"/>
            <w:gridSpan w:val="2"/>
          </w:tcPr>
          <w:p>
            <w:pPr>
              <w:pStyle w:val="TableParagraph"/>
              <w:rPr>
                <w:sz w:val="24"/>
              </w:rPr>
            </w:pPr>
            <w:r>
              <w:rPr>
                <w:sz w:val="24"/>
              </w:rPr>
              <w:t>Коэффициент доплат</w:t>
            </w:r>
          </w:p>
        </w:tc>
        <w:tc>
          <w:tcPr>
            <w:cnfStyle w:val="000010010000"/>
            <w:tcW w:w="673" w:type="pct"/>
            <w:gridSpan w:val="2"/>
            <w:vAlign w:val="center"/>
          </w:tcPr>
          <w:p>
            <w:pPr>
              <w:pStyle w:val="TableParagraph"/>
              <w:jc w:val="center"/>
              <w:rPr>
                <w:position w:val="3"/>
                <w:sz w:val="24"/>
              </w:rPr>
            </w:pPr>
            <w:r>
              <w:rPr>
                <w:position w:val="3"/>
                <w:sz w:val="24"/>
              </w:rPr>
              <w:t>Кдопл</w:t>
            </w:r>
          </w:p>
        </w:tc>
        <w:tc>
          <w:tcPr>
            <w:cnfStyle w:val="000001010000"/>
            <w:tcW w:w="597" w:type="pct"/>
            <w:vAlign w:val="center"/>
          </w:tcPr>
          <w:p>
            <w:pPr>
              <w:pStyle w:val="TableParagraph"/>
              <w:jc w:val="center"/>
              <w:rPr>
                <w:sz w:val="24"/>
              </w:rPr>
            </w:pPr>
            <w:r>
              <w:rPr>
                <w:sz w:val="24"/>
              </w:rPr>
              <w:t>%</w:t>
            </w:r>
          </w:p>
        </w:tc>
        <w:tc>
          <w:tcPr>
            <w:cnfStyle w:val="000010010000"/>
            <w:tcW w:w="685" w:type="pct"/>
            <w:vAlign w:val="center"/>
          </w:tcPr>
          <w:p>
            <w:pPr>
              <w:pStyle w:val="TableParagraph"/>
              <w:jc w:val="center"/>
              <w:rPr>
                <w:sz w:val="24"/>
              </w:rPr>
            </w:pPr>
            <w:r>
              <w:rPr>
                <w:sz w:val="24"/>
              </w:rPr>
              <w:t>24</w:t>
            </w:r>
          </w:p>
        </w:tc>
        <w:tc>
          <w:tcPr>
            <w:cnfStyle w:val="000100010000"/>
            <w:tcW w:w="685" w:type="pct"/>
            <w:vAlign w:val="center"/>
          </w:tcPr>
          <w:p>
            <w:pPr>
              <w:pStyle w:val="TableParagraph"/>
              <w:jc w:val="center"/>
              <w:rPr>
                <w:sz w:val="24"/>
              </w:rPr>
            </w:pPr>
            <w:r>
              <w:rPr>
                <w:sz w:val="24"/>
              </w:rPr>
              <w:t>0</w:t>
            </w:r>
          </w:p>
        </w:tc>
      </w:tr>
      <w:tr>
        <w:trPr>
          <w:trHeight w:val="20"/>
        </w:trPr>
        <w:tc>
          <w:tcPr>
            <w:cnfStyle w:val="001000100000"/>
            <w:tcW w:w="2360" w:type="pct"/>
            <w:gridSpan w:val="2"/>
          </w:tcPr>
          <w:p>
            <w:pPr>
              <w:pStyle w:val="TableParagraph"/>
              <w:rPr>
                <w:sz w:val="24"/>
              </w:rPr>
            </w:pPr>
            <w:r>
              <w:rPr>
                <w:sz w:val="24"/>
              </w:rPr>
              <w:t>Продолжительность рабочей смены</w:t>
            </w:r>
          </w:p>
        </w:tc>
        <w:tc>
          <w:tcPr>
            <w:cnfStyle w:val="000010100000"/>
            <w:tcW w:w="673" w:type="pct"/>
            <w:gridSpan w:val="2"/>
            <w:vAlign w:val="center"/>
          </w:tcPr>
          <w:p>
            <w:pPr>
              <w:pStyle w:val="TableParagraph"/>
              <w:jc w:val="center"/>
              <w:rPr>
                <w:sz w:val="28"/>
                <w:szCs w:val="28"/>
              </w:rPr>
            </w:pPr>
            <w:r>
              <w:rPr>
                <w:sz w:val="24"/>
              </w:rPr>
              <w:t>Т</w:t>
            </w:r>
          </w:p>
        </w:tc>
        <w:tc>
          <w:tcPr>
            <w:cnfStyle w:val="000001100000"/>
            <w:tcW w:w="597" w:type="pct"/>
            <w:vAlign w:val="center"/>
          </w:tcPr>
          <w:p>
            <w:pPr>
              <w:pStyle w:val="TableParagraph"/>
              <w:jc w:val="center"/>
              <w:rPr>
                <w:sz w:val="24"/>
              </w:rPr>
            </w:pPr>
            <w:r>
              <w:rPr>
                <w:sz w:val="24"/>
              </w:rPr>
              <w:t>час</w:t>
            </w:r>
          </w:p>
        </w:tc>
        <w:tc>
          <w:tcPr>
            <w:cnfStyle w:val="000010100000"/>
            <w:tcW w:w="685" w:type="pct"/>
            <w:vAlign w:val="center"/>
          </w:tcPr>
          <w:p>
            <w:pPr>
              <w:pStyle w:val="TableParagraph"/>
              <w:jc w:val="center"/>
              <w:rPr>
                <w:sz w:val="24"/>
              </w:rPr>
            </w:pPr>
            <w:r>
              <w:rPr>
                <w:sz w:val="24"/>
              </w:rPr>
              <w:t>8</w:t>
            </w:r>
          </w:p>
        </w:tc>
        <w:tc>
          <w:tcPr>
            <w:cnfStyle w:val="000100100000"/>
            <w:tcW w:w="685" w:type="pct"/>
            <w:vAlign w:val="center"/>
          </w:tcPr>
          <w:p>
            <w:pPr>
              <w:pStyle w:val="TableParagraph"/>
              <w:jc w:val="center"/>
              <w:rPr>
                <w:sz w:val="24"/>
              </w:rPr>
            </w:pPr>
            <w:r>
              <w:rPr>
                <w:sz w:val="24"/>
              </w:rPr>
              <w:t>8</w:t>
            </w:r>
          </w:p>
        </w:tc>
      </w:tr>
      <w:tr>
        <w:trPr>
          <w:trHeight w:val="20"/>
        </w:trPr>
        <w:tc>
          <w:tcPr>
            <w:cnfStyle w:val="001000010000"/>
            <w:tcW w:w="2360" w:type="pct"/>
            <w:gridSpan w:val="2"/>
          </w:tcPr>
          <w:p>
            <w:pPr>
              <w:pStyle w:val="TableParagraph"/>
              <w:rPr>
                <w:sz w:val="24"/>
              </w:rPr>
            </w:pPr>
            <w:r>
              <w:rPr>
                <w:sz w:val="24"/>
              </w:rPr>
              <w:t>Количество рабочих смен</w:t>
            </w:r>
          </w:p>
        </w:tc>
        <w:tc>
          <w:tcPr>
            <w:cnfStyle w:val="000010010000"/>
            <w:tcW w:w="673" w:type="pct"/>
            <w:gridSpan w:val="2"/>
            <w:vAlign w:val="center"/>
          </w:tcPr>
          <w:p>
            <w:pPr>
              <w:pStyle w:val="TableParagraph"/>
              <w:jc w:val="center"/>
              <w:rPr>
                <w:sz w:val="24"/>
              </w:rPr>
            </w:pPr>
            <w:r>
              <w:rPr>
                <w:w w:val="99"/>
                <w:sz w:val="24"/>
              </w:rPr>
              <w:t>S</w:t>
            </w:r>
          </w:p>
        </w:tc>
        <w:tc>
          <w:tcPr>
            <w:cnfStyle w:val="000001010000"/>
            <w:tcW w:w="597" w:type="pct"/>
            <w:vAlign w:val="center"/>
          </w:tcPr>
          <w:p>
            <w:pPr>
              <w:pStyle w:val="TableParagraph"/>
              <w:jc w:val="center"/>
              <w:rPr>
                <w:sz w:val="24"/>
              </w:rPr>
            </w:pPr>
            <w:r>
              <w:rPr>
                <w:sz w:val="24"/>
              </w:rPr>
              <w:t>шт.</w:t>
            </w:r>
          </w:p>
        </w:tc>
        <w:tc>
          <w:tcPr>
            <w:cnfStyle w:val="000010010000"/>
            <w:tcW w:w="685" w:type="pct"/>
            <w:vAlign w:val="center"/>
          </w:tcPr>
          <w:p>
            <w:pPr>
              <w:pStyle w:val="TableParagraph"/>
              <w:jc w:val="center"/>
              <w:rPr>
                <w:sz w:val="24"/>
              </w:rPr>
            </w:pPr>
            <w:r>
              <w:rPr>
                <w:sz w:val="24"/>
              </w:rPr>
              <w:t>1</w:t>
            </w:r>
          </w:p>
        </w:tc>
        <w:tc>
          <w:tcPr>
            <w:cnfStyle w:val="000100010000"/>
            <w:tcW w:w="685" w:type="pct"/>
            <w:vAlign w:val="center"/>
          </w:tcPr>
          <w:p>
            <w:pPr>
              <w:pStyle w:val="TableParagraph"/>
              <w:jc w:val="center"/>
              <w:rPr>
                <w:sz w:val="24"/>
              </w:rPr>
            </w:pPr>
            <w:r>
              <w:rPr>
                <w:sz w:val="24"/>
              </w:rPr>
              <w:t>1</w:t>
            </w:r>
          </w:p>
        </w:tc>
      </w:tr>
      <w:tr>
        <w:trPr>
          <w:trHeight w:val="20"/>
        </w:trPr>
        <w:tc>
          <w:tcPr>
            <w:cnfStyle w:val="001000100000"/>
            <w:tcW w:w="2360" w:type="pct"/>
            <w:gridSpan w:val="2"/>
          </w:tcPr>
          <w:p>
            <w:pPr>
              <w:pStyle w:val="TableParagraph"/>
              <w:rPr>
                <w:sz w:val="24"/>
              </w:rPr>
            </w:pPr>
            <w:r>
              <w:rPr>
                <w:sz w:val="24"/>
              </w:rPr>
              <w:t>Коэффициент материальных затрат в связи с несчастным случаем</w:t>
            </w:r>
          </w:p>
        </w:tc>
        <w:tc>
          <w:tcPr>
            <w:cnfStyle w:val="000010100000"/>
            <w:tcW w:w="673" w:type="pct"/>
            <w:gridSpan w:val="2"/>
            <w:vAlign w:val="center"/>
          </w:tcPr>
          <w:p>
            <w:pPr>
              <w:pStyle w:val="TableParagraph"/>
              <w:jc w:val="center"/>
              <w:rPr>
                <w:w w:val="99"/>
                <w:sz w:val="24"/>
              </w:rPr>
            </w:pPr>
            <w:r>
              <w:rPr>
                <w:sz w:val="24"/>
              </w:rPr>
              <w:t>µ</w:t>
            </w:r>
          </w:p>
        </w:tc>
        <w:tc>
          <w:tcPr>
            <w:cnfStyle w:val="000001100000"/>
            <w:tcW w:w="597" w:type="pct"/>
            <w:vAlign w:val="center"/>
          </w:tcPr>
          <w:p>
            <w:pPr>
              <w:pStyle w:val="TableParagraph"/>
              <w:jc w:val="center"/>
              <w:rPr>
                <w:sz w:val="24"/>
              </w:rPr>
            </w:pPr>
          </w:p>
        </w:tc>
        <w:tc>
          <w:tcPr>
            <w:cnfStyle w:val="000010100000"/>
            <w:tcW w:w="685" w:type="pct"/>
            <w:vAlign w:val="center"/>
          </w:tcPr>
          <w:p>
            <w:pPr>
              <w:pStyle w:val="TableParagraph"/>
              <w:jc w:val="center"/>
              <w:rPr>
                <w:sz w:val="24"/>
              </w:rPr>
            </w:pPr>
            <w:r>
              <w:rPr>
                <w:sz w:val="24"/>
              </w:rPr>
              <w:t>1,5</w:t>
            </w:r>
          </w:p>
        </w:tc>
        <w:tc>
          <w:tcPr>
            <w:cnfStyle w:val="000100100000"/>
            <w:tcW w:w="685" w:type="pct"/>
            <w:vAlign w:val="center"/>
          </w:tcPr>
          <w:p>
            <w:pPr>
              <w:pStyle w:val="TableParagraph"/>
              <w:jc w:val="center"/>
              <w:rPr>
                <w:sz w:val="24"/>
              </w:rPr>
            </w:pPr>
            <w:r>
              <w:rPr>
                <w:sz w:val="24"/>
              </w:rPr>
              <w:t>1,5</w:t>
            </w:r>
          </w:p>
        </w:tc>
      </w:tr>
      <w:tr>
        <w:trPr>
          <w:trHeight w:val="20"/>
        </w:trPr>
        <w:tc>
          <w:tcPr>
            <w:cnfStyle w:val="001000010000"/>
            <w:tcW w:w="2360" w:type="pct"/>
            <w:gridSpan w:val="2"/>
          </w:tcPr>
          <w:p>
            <w:pPr>
              <w:pStyle w:val="TableParagraph"/>
              <w:rPr>
                <w:sz w:val="24"/>
              </w:rPr>
            </w:pPr>
            <w:r>
              <w:rPr>
                <w:sz w:val="24"/>
              </w:rPr>
              <w:t>Страховой тариф по обязательному социальному страхованию от несчастных случаев на производстве и профессиональных заболеваний</w:t>
            </w:r>
          </w:p>
        </w:tc>
        <w:tc>
          <w:tcPr>
            <w:cnfStyle w:val="000010010000"/>
            <w:tcW w:w="673" w:type="pct"/>
            <w:gridSpan w:val="2"/>
            <w:vAlign w:val="center"/>
          </w:tcPr>
          <w:p>
            <w:pPr>
              <w:pStyle w:val="TableParagraph"/>
              <w:jc w:val="center"/>
              <w:rPr>
                <w:sz w:val="24"/>
              </w:rPr>
            </w:pPr>
            <w:r>
              <w:rPr>
                <w:sz w:val="24"/>
              </w:rPr>
              <w:t>tстр</w:t>
            </w:r>
          </w:p>
        </w:tc>
        <w:tc>
          <w:tcPr>
            <w:cnfStyle w:val="000001010000"/>
            <w:tcW w:w="597" w:type="pct"/>
            <w:vAlign w:val="center"/>
          </w:tcPr>
          <w:p>
            <w:pPr>
              <w:pStyle w:val="TableParagraph"/>
              <w:jc w:val="center"/>
              <w:rPr>
                <w:sz w:val="24"/>
              </w:rPr>
            </w:pPr>
            <w:r>
              <w:rPr>
                <w:w w:val="99"/>
                <w:sz w:val="24"/>
              </w:rPr>
              <w:t>%</w:t>
            </w:r>
          </w:p>
        </w:tc>
        <w:tc>
          <w:tcPr>
            <w:cnfStyle w:val="000010010000"/>
            <w:tcW w:w="685" w:type="pct"/>
            <w:vAlign w:val="center"/>
          </w:tcPr>
          <w:p>
            <w:pPr>
              <w:pStyle w:val="TableParagraph"/>
              <w:jc w:val="center"/>
              <w:rPr>
                <w:sz w:val="24"/>
              </w:rPr>
            </w:pPr>
            <w:r>
              <w:rPr>
                <w:sz w:val="24"/>
              </w:rPr>
              <w:t>1,07</w:t>
            </w:r>
          </w:p>
        </w:tc>
        <w:tc>
          <w:tcPr>
            <w:cnfStyle w:val="000100010000"/>
            <w:tcW w:w="685" w:type="pct"/>
            <w:vAlign w:val="center"/>
          </w:tcPr>
          <w:p>
            <w:pPr>
              <w:pStyle w:val="TableParagraph"/>
              <w:jc w:val="center"/>
              <w:rPr>
                <w:sz w:val="24"/>
              </w:rPr>
            </w:pPr>
            <w:r>
              <w:rPr>
                <w:sz w:val="24"/>
              </w:rPr>
              <w:t>1,</w:t>
            </w:r>
            <w:r>
              <w:rPr>
                <w:sz w:val="24"/>
              </w:rPr>
              <w:t>07</w:t>
            </w:r>
          </w:p>
        </w:tc>
      </w:tr>
      <w:tr>
        <w:trPr>
          <w:trHeight w:val="20"/>
        </w:trPr>
        <w:tc>
          <w:tcPr>
            <w:cnfStyle w:val="001000100000"/>
            <w:tcW w:w="2360" w:type="pct"/>
            <w:gridSpan w:val="2"/>
          </w:tcPr>
          <w:p>
            <w:pPr>
              <w:pStyle w:val="TableParagraph"/>
              <w:rPr>
                <w:sz w:val="24"/>
              </w:rPr>
            </w:pPr>
            <w:r>
              <w:rPr>
                <w:sz w:val="24"/>
              </w:rPr>
              <w:t xml:space="preserve">Нормативный коэффициент сравнительной экономической эффективности </w:t>
            </w:r>
          </w:p>
        </w:tc>
        <w:tc>
          <w:tcPr>
            <w:cnfStyle w:val="000010100000"/>
            <w:tcW w:w="673" w:type="pct"/>
            <w:gridSpan w:val="2"/>
            <w:vAlign w:val="center"/>
          </w:tcPr>
          <w:p>
            <w:pPr>
              <w:pStyle w:val="TableParagraph"/>
              <w:jc w:val="center"/>
              <w:rPr>
                <w:sz w:val="24"/>
              </w:rPr>
            </w:pPr>
            <w:r>
              <w:rPr>
                <w:sz w:val="24"/>
              </w:rPr>
              <w:t>Ен</w:t>
            </w:r>
          </w:p>
        </w:tc>
        <w:tc>
          <w:tcPr>
            <w:cnfStyle w:val="000001100000"/>
            <w:tcW w:w="597" w:type="pct"/>
            <w:vAlign w:val="center"/>
          </w:tcPr>
          <w:p>
            <w:pPr>
              <w:pStyle w:val="TableParagraph"/>
              <w:jc w:val="center"/>
              <w:rPr>
                <w:w w:val="99"/>
                <w:sz w:val="24"/>
              </w:rPr>
            </w:pPr>
          </w:p>
        </w:tc>
        <w:tc>
          <w:tcPr>
            <w:cnfStyle w:val="000010100000"/>
            <w:tcW w:w="685" w:type="pct"/>
            <w:vAlign w:val="center"/>
          </w:tcPr>
          <w:p>
            <w:pPr>
              <w:pStyle w:val="TableParagraph"/>
              <w:jc w:val="center"/>
              <w:rPr>
                <w:sz w:val="24"/>
              </w:rPr>
            </w:pPr>
            <w:r>
              <w:rPr>
                <w:sz w:val="24"/>
              </w:rPr>
              <w:t>0,08</w:t>
            </w:r>
          </w:p>
        </w:tc>
        <w:tc>
          <w:tcPr>
            <w:cnfStyle w:val="000100100000"/>
            <w:tcW w:w="685" w:type="pct"/>
            <w:vAlign w:val="center"/>
          </w:tcPr>
          <w:p>
            <w:pPr>
              <w:pStyle w:val="TableParagraph"/>
              <w:jc w:val="center"/>
              <w:rPr>
                <w:sz w:val="24"/>
              </w:rPr>
            </w:pPr>
            <w:r>
              <w:rPr>
                <w:sz w:val="24"/>
              </w:rPr>
              <w:t>0,08</w:t>
            </w:r>
          </w:p>
        </w:tc>
      </w:tr>
      <w:tr>
        <w:trPr>
          <w:trHeight w:val="20"/>
        </w:trPr>
        <w:tc>
          <w:tcPr>
            <w:cnfStyle w:val="011000000000"/>
            <w:tcW w:w="2360" w:type="pct"/>
            <w:gridSpan w:val="2"/>
          </w:tcPr>
          <w:p>
            <w:pPr>
              <w:pStyle w:val="TableParagraph"/>
              <w:rPr>
                <w:sz w:val="24"/>
              </w:rPr>
            </w:pPr>
            <w:r>
              <w:rPr>
                <w:sz w:val="24"/>
              </w:rPr>
              <w:t>Единовременные затраты на проведение мероприятий по улучшению условия труда</w:t>
            </w:r>
          </w:p>
        </w:tc>
        <w:tc>
          <w:tcPr>
            <w:cnfStyle w:val="010010000000"/>
            <w:tcW w:w="673" w:type="pct"/>
            <w:gridSpan w:val="2"/>
            <w:vAlign w:val="center"/>
          </w:tcPr>
          <w:p>
            <w:pPr>
              <w:pStyle w:val="TableParagraph"/>
              <w:jc w:val="center"/>
              <w:rPr>
                <w:sz w:val="24"/>
              </w:rPr>
            </w:pPr>
            <w:r>
              <w:rPr>
                <w:sz w:val="24"/>
              </w:rPr>
              <w:t>Зед</w:t>
            </w:r>
          </w:p>
        </w:tc>
        <w:tc>
          <w:tcPr>
            <w:cnfStyle w:val="010001000000"/>
            <w:tcW w:w="597" w:type="pct"/>
            <w:vAlign w:val="center"/>
          </w:tcPr>
          <w:p>
            <w:pPr>
              <w:pStyle w:val="TableParagraph"/>
              <w:jc w:val="center"/>
              <w:rPr>
                <w:w w:val="99"/>
                <w:sz w:val="24"/>
              </w:rPr>
            </w:pPr>
            <w:r>
              <w:rPr>
                <w:sz w:val="24"/>
              </w:rPr>
              <w:t>руб.</w:t>
            </w:r>
          </w:p>
        </w:tc>
        <w:tc>
          <w:tcPr>
            <w:cnfStyle w:val="010010000000"/>
            <w:tcW w:w="685" w:type="pct"/>
            <w:vAlign w:val="center"/>
          </w:tcPr>
          <w:p>
            <w:pPr>
              <w:pStyle w:val="TableParagraph"/>
              <w:jc w:val="center"/>
              <w:rPr>
                <w:sz w:val="24"/>
              </w:rPr>
            </w:pPr>
            <w:r>
              <w:rPr>
                <w:sz w:val="24"/>
              </w:rPr>
              <w:t>0</w:t>
            </w:r>
          </w:p>
        </w:tc>
        <w:tc>
          <w:tcPr>
            <w:cnfStyle w:val="010100000000"/>
            <w:tcW w:w="685" w:type="pct"/>
            <w:vAlign w:val="center"/>
          </w:tcPr>
          <w:p>
            <w:pPr>
              <w:pStyle w:val="TableParagraph"/>
              <w:jc w:val="center"/>
              <w:rPr>
                <w:sz w:val="24"/>
              </w:rPr>
            </w:pPr>
            <w:r>
              <w:rPr>
                <w:sz w:val="24"/>
              </w:rPr>
              <w:t>1</w:t>
            </w:r>
            <w:r>
              <w:rPr>
                <w:sz w:val="24"/>
              </w:rPr>
              <w:t>3</w:t>
            </w:r>
            <w:r>
              <w:rPr>
                <w:sz w:val="24"/>
              </w:rPr>
              <w:t>80000</w:t>
            </w:r>
          </w:p>
        </w:tc>
      </w:tr>
    </w:tbl>
    <w:p>
      <w:pPr>
        <w:pStyle w:val="Heading1"/>
        <w:ind w:firstLine="709"/>
        <w:jc w:val="both"/>
        <w:rPr>
          <w:b w:val="off"/>
          <w:szCs w:val="28"/>
          <w:lang w:eastAsia="en-US"/>
        </w:rPr>
      </w:pPr>
      <w:r>
        <w:rPr>
          <w:b w:val="off"/>
          <w:szCs w:val="28"/>
          <w:lang w:eastAsia="en-US"/>
        </w:rPr>
        <w:t>«</w:t>
      </w:r>
      <w:r>
        <w:rPr>
          <w:b w:val="off"/>
          <w:szCs w:val="28"/>
          <w:lang w:eastAsia="en-US"/>
        </w:rPr>
        <w:t>Увеличение количества</w:t>
      </w:r>
      <w:r>
        <w:rPr>
          <w:b w:val="off"/>
          <w:szCs w:val="28"/>
          <w:lang w:eastAsia="en-US"/>
        </w:rPr>
        <w:t xml:space="preserve"> производственного оборудования (</w:t>
      </w:r>
      <m:oMathPara>
        <m:oMathParaPr/>
        <m:oMath>
          <m:r>
            <m:rPr>
              <m:sty m:val="bi"/>
            </m:rPr>
            <w:rPr>
              <w:rFonts w:ascii="Cambria Math" w:hAnsi="Cambria Math"/>
              <w:szCs w:val="28"/>
              <w:lang w:eastAsia="en-US"/>
            </w:rPr>
            <m:t>∆М)</m:t>
          </m:r>
        </m:oMath>
      </m:oMathPara>
      <w:r>
        <w:rPr>
          <w:b w:val="off"/>
          <w:szCs w:val="28"/>
          <w:lang w:eastAsia="en-US"/>
        </w:rPr>
        <w:t>, соответствующего требованиям безопасности</w:t>
      </w:r>
      <w:r>
        <w:rPr>
          <w:b w:val="off"/>
          <w:szCs w:val="28"/>
          <w:lang w:eastAsia="en-US"/>
        </w:rPr>
        <w:t>»</w:t>
      </w:r>
      <w:r>
        <w:rPr>
          <w:b w:val="off"/>
          <w:szCs w:val="28"/>
          <w:lang w:eastAsia="en-US"/>
        </w:rPr>
        <w:t xml:space="preserve"> [26]</w:t>
      </w:r>
      <w:r>
        <w:rPr>
          <w:b w:val="off"/>
          <w:szCs w:val="28"/>
          <w:lang w:eastAsia="en-US"/>
        </w:rPr>
        <w:t xml:space="preserve">, </w:t>
      </w:r>
      <w:r>
        <w:rPr>
          <w:b w:val="off"/>
          <w:szCs w:val="28"/>
          <w:lang w:eastAsia="en-US"/>
        </w:rPr>
        <w:t>определяем по формуле:</w:t>
      </w:r>
    </w:p>
    <w:p>
      <w:pPr>
        <w:pStyle w:val="Heading1"/>
        <w:ind w:firstLine="709"/>
        <w:rPr>
          <w:b w:val="off"/>
          <w:bCs/>
          <w:iCs/>
          <w:szCs w:val="28"/>
          <w:lang w:eastAsia="en-US"/>
        </w:rPr>
      </w:pPr>
      <w:r>
        <w:rPr>
          <w:b w:val="off"/>
          <w:bCs/>
          <w:iCs/>
          <w:szCs w:val="28"/>
        </w:rPr>
        <w:t xml:space="preserve">                                      </w:t>
      </w:r>
      <m:oMathPara>
        <m:oMathParaPr/>
        <m:oMath>
          <m:r>
            <m:rPr>
              <m:sty m:val="b"/>
            </m:rPr>
            <w:rPr>
              <w:rFonts w:ascii="Cambria Math" w:hAnsi="Cambria Math"/>
              <w:szCs w:val="28"/>
            </w:rPr>
            <m:t>∆М=</m:t>
          </m:r>
          <m:f>
            <m:fPr>
              <m:ctrlPr>
                <w:rPr>
                  <w:rFonts w:ascii="Cambria Math" w:hAnsi="Cambria Math"/>
                  <w:b w:val="off"/>
                  <w:bCs/>
                  <w:iCs/>
                  <w:szCs w:val="28"/>
                </w:rPr>
              </m:ctrlPr>
            </m:fPr>
            <m:num>
              <m:sSub>
                <m:sSubPr>
                  <m:ctrlPr>
                    <w:rPr>
                      <w:rFonts w:ascii="Cambria Math" w:hAnsi="Cambria Math"/>
                      <w:b w:val="off"/>
                      <w:bCs/>
                      <w:iCs/>
                      <w:szCs w:val="28"/>
                    </w:rPr>
                  </m:ctrlPr>
                </m:sSubPr>
                <m:e>
                  <m:r>
                    <m:rPr>
                      <m:sty m:val="b"/>
                    </m:rPr>
                    <w:rPr>
                      <w:rFonts w:ascii="Cambria Math" w:hAnsi="Cambria Math"/>
                      <w:szCs w:val="28"/>
                    </w:rPr>
                    <m:t>М</m:t>
                  </m:r>
                </m:e>
                <m:sub>
                  <m:r>
                    <m:rPr>
                      <m:sty m:val="b"/>
                    </m:rPr>
                    <w:rPr>
                      <w:rFonts w:ascii="Cambria Math" w:hAnsi="Cambria Math"/>
                      <w:szCs w:val="28"/>
                    </w:rPr>
                    <m:t>1</m:t>
                  </m:r>
                </m:sub>
              </m:sSub>
              <m:r>
                <m:rPr>
                  <m:sty m:val="b"/>
                </m:rPr>
                <w:rPr>
                  <w:rFonts w:ascii="Cambria Math" w:hAnsi="Cambria Math"/>
                  <w:szCs w:val="28"/>
                </w:rPr>
                <m:t>-</m:t>
              </m:r>
              <m:sSub>
                <m:sSubPr>
                  <m:ctrlPr>
                    <w:rPr>
                      <w:rFonts w:ascii="Cambria Math" w:hAnsi="Cambria Math"/>
                      <w:b w:val="off"/>
                      <w:bCs/>
                      <w:iCs/>
                      <w:szCs w:val="28"/>
                    </w:rPr>
                  </m:ctrlPr>
                </m:sSubPr>
                <m:e>
                  <m:r>
                    <m:rPr>
                      <m:sty m:val="b"/>
                    </m:rPr>
                    <w:rPr>
                      <w:rFonts w:ascii="Cambria Math" w:hAnsi="Cambria Math"/>
                      <w:szCs w:val="28"/>
                    </w:rPr>
                    <m:t>М</m:t>
                  </m:r>
                </m:e>
                <m:sub>
                  <m:r>
                    <m:rPr>
                      <m:sty m:val="b"/>
                    </m:rPr>
                    <w:rPr>
                      <w:rFonts w:ascii="Cambria Math" w:hAnsi="Cambria Math"/>
                      <w:szCs w:val="28"/>
                    </w:rPr>
                    <m:t>2</m:t>
                  </m:r>
                </m:sub>
              </m:sSub>
            </m:num>
            <m:den>
              <m:r>
                <m:rPr>
                  <m:sty m:val="b"/>
                </m:rPr>
                <w:rPr>
                  <w:rFonts w:ascii="Cambria Math" w:hAnsi="Cambria Math"/>
                  <w:szCs w:val="28"/>
                </w:rPr>
                <m:t>М</m:t>
              </m:r>
            </m:den>
          </m:f>
          <m:r>
            <m:rPr>
              <m:sty m:val="b"/>
            </m:rPr>
            <w:rPr>
              <w:rFonts w:ascii="Cambria Math" w:hAnsi="Cambria Math"/>
              <w:szCs w:val="28"/>
            </w:rPr>
            <m:t> ∙100%                                            </m:t>
          </m:r>
        </m:oMath>
      </m:oMathPara>
      <w:r>
        <w:rPr>
          <w:b w:val="off"/>
          <w:bCs/>
          <w:iCs/>
          <w:szCs w:val="28"/>
        </w:rPr>
        <w:t>(42)</w:t>
      </w:r>
    </w:p>
    <w:p>
      <w:pPr>
        <w:pStyle w:val="Heading1"/>
        <w:ind w:firstLine="709"/>
        <w:jc w:val="both"/>
        <w:rPr>
          <w:b w:val="off"/>
          <w:szCs w:val="28"/>
          <w:lang w:eastAsia="en-US"/>
        </w:rPr>
      </w:pPr>
      <w:r>
        <w:rPr>
          <w:bCs/>
          <w:szCs w:val="28"/>
          <w:lang w:eastAsia="en-US"/>
        </w:rPr>
        <w:t xml:space="preserve">  </w:t>
      </w:r>
      <w:r>
        <w:rPr>
          <w:b w:val="off"/>
          <w:szCs w:val="28"/>
          <w:lang w:eastAsia="en-US"/>
        </w:rPr>
        <w:t xml:space="preserve">Увеличение </w:t>
      </w:r>
      <w:r>
        <w:rPr>
          <w:b w:val="off"/>
          <w:szCs w:val="28"/>
          <w:lang w:eastAsia="en-US"/>
        </w:rPr>
        <w:t>числа производственных помещений (</w:t>
      </w:r>
      <m:oMathPara>
        <m:oMathParaPr/>
        <m:oMath>
          <m:r>
            <m:rPr>
              <m:sty m:val="bi"/>
            </m:rPr>
            <w:rPr>
              <w:rFonts w:ascii="Cambria Math" w:hAnsi="Cambria Math"/>
              <w:szCs w:val="28"/>
              <w:lang w:eastAsia="en-US"/>
            </w:rPr>
            <m:t>∆Б)</m:t>
          </m:r>
        </m:oMath>
      </m:oMathPara>
      <w:r>
        <w:rPr>
          <w:b w:val="off"/>
          <w:szCs w:val="28"/>
          <w:lang w:eastAsia="en-US"/>
        </w:rPr>
        <w:t>, отвечающих требованиям безопасной их эксплуатации, определяем по формуле:</w:t>
      </w:r>
    </w:p>
    <w:p>
      <w:pPr>
        <w:pStyle w:val="Heading1"/>
        <w:ind w:firstLine="709"/>
        <w:rPr>
          <w:b w:val="off"/>
          <w:szCs w:val="28"/>
          <w:lang w:eastAsia="en-US"/>
        </w:rPr>
      </w:pPr>
      <w:r>
        <w:rPr>
          <w:b w:val="off"/>
          <w:bCs/>
          <w:iCs/>
          <w:szCs w:val="28"/>
        </w:rPr>
        <w:t xml:space="preserve">                                         </w:t>
      </w:r>
      <m:oMathPara>
        <m:oMathParaPr/>
        <m:oMath>
          <m:r>
            <m:rPr>
              <m:sty m:val="b"/>
            </m:rPr>
            <w:rPr>
              <w:rFonts w:ascii="Cambria Math" w:hAnsi="Cambria Math"/>
              <w:szCs w:val="28"/>
            </w:rPr>
            <m:t>∆Б=</m:t>
          </m:r>
          <m:f>
            <m:fPr>
              <m:ctrlPr>
                <w:rPr>
                  <w:rFonts w:ascii="Cambria Math" w:hAnsi="Cambria Math"/>
                  <w:b w:val="off"/>
                  <w:bCs/>
                  <w:iCs/>
                  <w:szCs w:val="28"/>
                </w:rPr>
              </m:ctrlPr>
            </m:fPr>
            <m:num>
              <m:sSub>
                <m:sSubPr>
                  <m:ctrlPr>
                    <w:rPr>
                      <w:rFonts w:ascii="Cambria Math" w:hAnsi="Cambria Math"/>
                      <w:b w:val="off"/>
                      <w:bCs/>
                      <w:iCs/>
                      <w:szCs w:val="28"/>
                    </w:rPr>
                  </m:ctrlPr>
                </m:sSubPr>
                <m:e>
                  <m:r>
                    <m:rPr>
                      <m:sty m:val="b"/>
                    </m:rPr>
                    <w:rPr>
                      <w:rFonts w:ascii="Cambria Math" w:hAnsi="Cambria Math"/>
                      <w:szCs w:val="28"/>
                    </w:rPr>
                    <m:t>Б</m:t>
                  </m:r>
                </m:e>
                <m:sub>
                  <m:r>
                    <m:rPr>
                      <m:sty m:val="b"/>
                    </m:rPr>
                    <w:rPr>
                      <w:rFonts w:ascii="Cambria Math" w:hAnsi="Cambria Math"/>
                      <w:szCs w:val="28"/>
                    </w:rPr>
                    <m:t>1</m:t>
                  </m:r>
                </m:sub>
              </m:sSub>
              <m:r>
                <m:rPr>
                  <m:sty m:val="b"/>
                </m:rPr>
                <w:rPr>
                  <w:rFonts w:ascii="Cambria Math" w:hAnsi="Cambria Math"/>
                  <w:szCs w:val="28"/>
                </w:rPr>
                <m:t>-</m:t>
              </m:r>
              <m:sSub>
                <m:sSubPr>
                  <m:ctrlPr>
                    <w:rPr>
                      <w:rFonts w:ascii="Cambria Math" w:hAnsi="Cambria Math"/>
                      <w:b w:val="off"/>
                      <w:bCs/>
                      <w:iCs/>
                      <w:szCs w:val="28"/>
                    </w:rPr>
                  </m:ctrlPr>
                </m:sSubPr>
                <m:e>
                  <m:r>
                    <m:rPr>
                      <m:sty m:val="b"/>
                    </m:rPr>
                    <w:rPr>
                      <w:rFonts w:ascii="Cambria Math" w:hAnsi="Cambria Math"/>
                      <w:szCs w:val="28"/>
                    </w:rPr>
                    <m:t>Б</m:t>
                  </m:r>
                </m:e>
                <m:sub>
                  <m:r>
                    <m:rPr>
                      <m:sty m:val="b"/>
                    </m:rPr>
                    <w:rPr>
                      <w:rFonts w:ascii="Cambria Math" w:hAnsi="Cambria Math"/>
                      <w:szCs w:val="28"/>
                    </w:rPr>
                    <m:t>2</m:t>
                  </m:r>
                </m:sub>
              </m:sSub>
            </m:num>
            <m:den>
              <m:r>
                <m:rPr>
                  <m:sty m:val="b"/>
                </m:rPr>
                <w:rPr>
                  <w:rFonts w:ascii="Cambria Math" w:hAnsi="Cambria Math"/>
                  <w:szCs w:val="28"/>
                </w:rPr>
                <m:t>Б</m:t>
              </m:r>
            </m:den>
          </m:f>
          <m:r>
            <m:rPr>
              <m:sty m:val="bi"/>
            </m:rPr>
            <w:rPr>
              <w:rFonts w:ascii="Cambria Math" w:hAnsi="Cambria Math"/>
              <w:szCs w:val="28"/>
            </w:rPr>
            <m:t>∙</m:t>
          </m:r>
          <m:r>
            <m:rPr>
              <m:sty m:val="b"/>
            </m:rPr>
            <w:rPr>
              <w:rFonts w:ascii="Cambria Math" w:hAnsi="Cambria Math"/>
              <w:szCs w:val="28"/>
            </w:rPr>
            <m:t>100%</m:t>
          </m:r>
        </m:oMath>
      </m:oMathPara>
      <w:r>
        <w:rPr>
          <w:b w:val="off"/>
          <w:bCs/>
          <w:iCs/>
          <w:szCs w:val="28"/>
        </w:rPr>
        <w:t xml:space="preserve">                                          (43)</w:t>
      </w:r>
    </w:p>
    <w:p>
      <w:pPr>
        <w:pStyle w:val="Heading1"/>
        <w:ind w:firstLine="709"/>
        <w:jc w:val="both"/>
        <w:rPr>
          <w:b w:val="off"/>
          <w:bCs/>
          <w:iCs/>
          <w:szCs w:val="28"/>
        </w:rPr>
      </w:pPr>
      <w:r>
        <w:rPr>
          <w:b w:val="off"/>
          <w:szCs w:val="28"/>
          <w:lang w:eastAsia="en-US"/>
        </w:rPr>
        <w:t>г</w:t>
      </w:r>
      <w:r>
        <w:rPr>
          <w:b w:val="off"/>
          <w:szCs w:val="28"/>
          <w:lang w:eastAsia="en-US"/>
        </w:rPr>
        <w:t xml:space="preserve">де </w:t>
      </w:r>
      <m:oMathPara>
        <m:oMathParaPr/>
        <m:oMath>
          <m:sSub>
            <m:sSubPr>
              <m:ctrlPr>
                <w:rPr>
                  <w:rFonts w:ascii="Cambria Math" w:hAnsi="Cambria Math"/>
                  <w:b w:val="off"/>
                  <w:bCs/>
                  <w:iCs/>
                  <w:szCs w:val="28"/>
                </w:rPr>
              </m:ctrlPr>
            </m:sSubPr>
            <m:e>
              <m:r>
                <m:rPr>
                  <m:sty m:val="b"/>
                </m:rPr>
                <w:rPr>
                  <w:rFonts w:ascii="Cambria Math" w:hAnsi="Cambria Math"/>
                  <w:szCs w:val="28"/>
                </w:rPr>
                <m:t>М</m:t>
              </m:r>
            </m:e>
            <m:sub>
              <m:r>
                <m:rPr>
                  <m:sty m:val="b"/>
                </m:rPr>
                <w:rPr>
                  <w:rFonts w:ascii="Cambria Math" w:hAnsi="Cambria Math"/>
                  <w:szCs w:val="28"/>
                </w:rPr>
                <m:t>1</m:t>
              </m:r>
            </m:sub>
          </m:sSub>
          <m:r>
            <m:rPr>
              <m:sty m:val="bi"/>
            </m:rPr>
            <w:rPr>
              <w:rFonts w:ascii="Cambria Math" w:hAnsi="Cambria Math"/>
              <w:szCs w:val="28"/>
            </w:rPr>
            <m:t>,</m:t>
          </m:r>
          <m:sSub>
            <m:sSubPr>
              <m:ctrlPr>
                <w:rPr>
                  <w:rFonts w:ascii="Cambria Math" w:hAnsi="Cambria Math"/>
                  <w:b w:val="off"/>
                  <w:bCs/>
                  <w:iCs/>
                  <w:szCs w:val="28"/>
                </w:rPr>
              </m:ctrlPr>
            </m:sSubPr>
            <m:e>
              <m:r>
                <m:rPr>
                  <m:sty m:val="b"/>
                </m:rPr>
                <w:rPr>
                  <w:rFonts w:ascii="Cambria Math" w:hAnsi="Cambria Math"/>
                  <w:szCs w:val="28"/>
                </w:rPr>
                <m:t>М</m:t>
              </m:r>
            </m:e>
            <m:sub>
              <m:r>
                <m:rPr>
                  <m:sty m:val="b"/>
                </m:rPr>
                <w:rPr>
                  <w:rFonts w:ascii="Cambria Math" w:hAnsi="Cambria Math"/>
                  <w:szCs w:val="28"/>
                </w:rPr>
                <m:t>2 </m:t>
              </m:r>
            </m:sub>
          </m:sSub>
          <m:r>
            <m:rPr>
              <m:sty m:val="bi"/>
            </m:rPr>
            <w:rPr>
              <w:rFonts w:ascii="Cambria Math" w:hAnsi="Cambria Math"/>
              <w:szCs w:val="28"/>
            </w:rPr>
            <m:t> </m:t>
          </m:r>
        </m:oMath>
      </m:oMathPara>
      <w:r>
        <w:rPr>
          <w:b w:val="off"/>
          <w:bCs/>
          <w:iCs/>
          <w:szCs w:val="28"/>
        </w:rPr>
        <w:softHyphen/>
      </w:r>
      <w:r>
        <w:rPr>
          <w:b w:val="off"/>
          <w:bCs/>
          <w:iCs/>
          <w:szCs w:val="28"/>
        </w:rPr>
        <w:t>–</w:t>
      </w:r>
      <w:r>
        <w:rPr>
          <w:b w:val="off"/>
          <w:bCs/>
          <w:iCs/>
          <w:szCs w:val="28"/>
        </w:rPr>
        <w:t xml:space="preserve"> число единиц производственного оборудования, не соответствующего требованиям безопасности до и после внедрения мероприятий, шт.;</w:t>
      </w:r>
    </w:p>
    <w:p>
      <w:pPr>
        <w:pStyle w:val="Heading1"/>
        <w:ind w:firstLine="709"/>
        <w:jc w:val="both"/>
        <w:rPr>
          <w:b w:val="off"/>
          <w:bCs/>
          <w:iCs/>
          <w:szCs w:val="28"/>
        </w:rPr>
      </w:pPr>
      <w:r>
        <w:rPr>
          <w:b w:val="off"/>
          <w:bCs/>
          <w:iCs/>
          <w:szCs w:val="28"/>
        </w:rPr>
        <w:t>М</w:t>
      </w:r>
      <w:r>
        <w:rPr>
          <w:b w:val="off"/>
          <w:bCs/>
          <w:iCs/>
          <w:szCs w:val="28"/>
        </w:rPr>
        <w:t xml:space="preserve"> –</w:t>
      </w:r>
      <w:r>
        <w:rPr>
          <w:b w:val="off"/>
          <w:bCs/>
          <w:iCs/>
          <w:szCs w:val="28"/>
        </w:rPr>
        <w:t xml:space="preserve"> общее количество единиц производственного оборудования, шт.;</w:t>
      </w:r>
    </w:p>
    <w:p>
      <w:pPr>
        <w:pStyle w:val="Heading1"/>
        <w:ind w:firstLine="709"/>
        <w:jc w:val="both"/>
        <w:rPr>
          <w:b w:val="off"/>
          <w:bCs/>
          <w:iCs/>
          <w:szCs w:val="28"/>
        </w:rPr>
      </w:pPr>
      <m:oMathPara>
        <m:oMathParaPr/>
        <m:oMath>
          <m:sSub>
            <m:sSubPr>
              <m:ctrlPr>
                <w:rPr>
                  <w:rFonts w:ascii="Cambria Math" w:hAnsi="Cambria Math"/>
                  <w:b w:val="off"/>
                  <w:bCs/>
                  <w:iCs/>
                  <w:szCs w:val="28"/>
                </w:rPr>
              </m:ctrlPr>
            </m:sSubPr>
            <m:e>
              <m:r>
                <m:rPr>
                  <m:sty m:val="b"/>
                </m:rPr>
                <w:rPr>
                  <w:rFonts w:ascii="Cambria Math" w:hAnsi="Cambria Math"/>
                  <w:szCs w:val="28"/>
                </w:rPr>
                <m:t>Б</m:t>
              </m:r>
            </m:e>
            <m:sub>
              <m:r>
                <m:rPr>
                  <m:sty m:val="b"/>
                </m:rPr>
                <w:rPr>
                  <w:rFonts w:ascii="Cambria Math" w:hAnsi="Cambria Math"/>
                  <w:szCs w:val="28"/>
                </w:rPr>
                <m:t>1</m:t>
              </m:r>
            </m:sub>
          </m:sSub>
          <m:r>
            <m:rPr>
              <m:sty m:val="bi"/>
            </m:rPr>
            <w:rPr>
              <w:rFonts w:ascii="Cambria Math" w:hAnsi="Cambria Math"/>
              <w:szCs w:val="28"/>
            </w:rPr>
            <m:t>,</m:t>
          </m:r>
          <m:sSub>
            <m:sSubPr>
              <m:ctrlPr>
                <w:rPr>
                  <w:rFonts w:ascii="Cambria Math" w:hAnsi="Cambria Math"/>
                  <w:b w:val="off"/>
                  <w:bCs/>
                  <w:iCs/>
                  <w:szCs w:val="28"/>
                </w:rPr>
              </m:ctrlPr>
            </m:sSubPr>
            <m:e>
              <m:r>
                <m:rPr>
                  <m:sty m:val="b"/>
                </m:rPr>
                <w:rPr>
                  <w:rFonts w:ascii="Cambria Math" w:hAnsi="Cambria Math"/>
                  <w:szCs w:val="28"/>
                </w:rPr>
                <m:t>Б</m:t>
              </m:r>
            </m:e>
            <m:sub>
              <m:r>
                <m:rPr>
                  <m:sty m:val="b"/>
                </m:rPr>
                <w:rPr>
                  <w:rFonts w:ascii="Cambria Math" w:hAnsi="Cambria Math"/>
                  <w:szCs w:val="28"/>
                </w:rPr>
                <m:t>2</m:t>
              </m:r>
            </m:sub>
          </m:sSub>
        </m:oMath>
      </m:oMathPara>
      <w:r>
        <w:rPr>
          <w:b w:val="off"/>
          <w:bCs/>
          <w:iCs/>
          <w:szCs w:val="28"/>
        </w:rPr>
        <w:t xml:space="preserve"> –</w:t>
      </w:r>
      <w:r>
        <w:rPr>
          <w:b w:val="off"/>
          <w:bCs/>
          <w:iCs/>
          <w:szCs w:val="28"/>
        </w:rPr>
        <w:t xml:space="preserve"> количество производственных помещений, не отвечающих требованиям безопасной их эксплуатации до и после внедрения мероприятий, </w:t>
      </w:r>
      <w:r>
        <w:rPr>
          <w:b w:val="off"/>
          <w:bCs/>
          <w:iCs/>
          <w:szCs w:val="28"/>
        </w:rPr>
        <w:t>шт.;</w:t>
      </w:r>
    </w:p>
    <w:p>
      <w:pPr>
        <w:pStyle w:val="Heading1"/>
        <w:ind w:firstLine="709"/>
        <w:jc w:val="both"/>
        <w:rPr>
          <w:b w:val="off"/>
          <w:bCs/>
          <w:iCs/>
          <w:szCs w:val="28"/>
        </w:rPr>
      </w:pPr>
      <w:r>
        <w:rPr>
          <w:b w:val="off"/>
          <w:bCs/>
          <w:iCs/>
          <w:szCs w:val="28"/>
        </w:rPr>
        <w:t>Б</w:t>
      </w:r>
      <w:r>
        <w:rPr>
          <w:b w:val="off"/>
          <w:bCs/>
          <w:iCs/>
          <w:szCs w:val="28"/>
        </w:rPr>
        <w:t xml:space="preserve"> </w:t>
      </w:r>
      <w:r>
        <w:rPr>
          <w:b w:val="off"/>
          <w:bCs/>
          <w:iCs/>
          <w:szCs w:val="28"/>
        </w:rPr>
        <w:t>- общее число производственных помещений, шт.</w:t>
      </w:r>
    </w:p>
    <w:p>
      <w:pPr>
        <w:pStyle w:val="Heading1"/>
        <w:ind w:firstLine="709"/>
        <w:jc w:val="center"/>
        <w:rPr>
          <w:b w:val="off"/>
          <w:bCs/>
          <w:szCs w:val="28"/>
          <w:lang w:eastAsia="en-US"/>
        </w:rPr>
      </w:pPr>
      <m:oMathPara>
        <m:oMathParaPr/>
        <m:oMath>
          <m:r>
            <m:rPr>
              <m:sty m:val="b"/>
            </m:rPr>
            <w:rPr>
              <w:rFonts w:ascii="Cambria Math" w:hAnsi="Cambria Math"/>
              <w:szCs w:val="28"/>
            </w:rPr>
            <m:t>∆М=</m:t>
          </m:r>
          <m:f>
            <m:fPr>
              <m:ctrlPr>
                <w:rPr>
                  <w:rFonts w:ascii="Cambria Math" w:hAnsi="Cambria Math"/>
                  <w:b w:val="off"/>
                  <w:bCs/>
                  <w:iCs/>
                  <w:szCs w:val="28"/>
                </w:rPr>
              </m:ctrlPr>
            </m:fPr>
            <m:num>
              <m:r>
                <m:rPr>
                  <m:sty m:val="bi"/>
                </m:rPr>
                <w:rPr>
                  <w:rFonts w:ascii="Cambria Math" w:hAnsi="Cambria Math"/>
                  <w:szCs w:val="28"/>
                </w:rPr>
                <m:t>85</m:t>
              </m:r>
              <m:r>
                <m:rPr>
                  <m:sty m:val="b"/>
                </m:rPr>
                <w:rPr>
                  <w:rFonts w:ascii="Cambria Math" w:hAnsi="Cambria Math"/>
                  <w:szCs w:val="28"/>
                </w:rPr>
                <m:t>-18</m:t>
              </m:r>
            </m:num>
            <m:den>
              <m:r>
                <m:rPr>
                  <m:sty m:val="b"/>
                </m:rPr>
                <w:rPr>
                  <w:rFonts w:ascii="Cambria Math" w:hAnsi="Cambria Math"/>
                  <w:szCs w:val="28"/>
                </w:rPr>
                <m:t>185</m:t>
              </m:r>
            </m:den>
          </m:f>
          <m:r>
            <m:rPr>
              <m:sty m:val="b"/>
            </m:rPr>
            <w:rPr>
              <w:rFonts w:ascii="Cambria Math" w:hAnsi="Cambria Math"/>
              <w:szCs w:val="28"/>
            </w:rPr>
            <m:t> ∙100%=36,2%</m:t>
          </m:r>
        </m:oMath>
      </m:oMathPara>
    </w:p>
    <w:p>
      <w:pPr>
        <w:pStyle w:val="Heading1"/>
        <w:ind w:firstLine="709"/>
        <w:jc w:val="center"/>
        <w:rPr>
          <w:b w:val="off"/>
          <w:bCs/>
          <w:szCs w:val="28"/>
          <w:lang w:eastAsia="en-US"/>
        </w:rPr>
      </w:pPr>
      <m:oMathPara>
        <m:oMathParaPr/>
        <m:oMath>
          <m:r>
            <m:rPr>
              <m:sty m:val="b"/>
            </m:rPr>
            <w:rPr>
              <w:rFonts w:ascii="Cambria Math" w:hAnsi="Cambria Math"/>
              <w:szCs w:val="28"/>
            </w:rPr>
            <m:t>∆Б=</m:t>
          </m:r>
          <m:f>
            <m:fPr>
              <m:ctrlPr>
                <w:rPr>
                  <w:rFonts w:ascii="Cambria Math" w:hAnsi="Cambria Math"/>
                  <w:b w:val="off"/>
                  <w:bCs/>
                  <w:iCs/>
                  <w:szCs w:val="28"/>
                </w:rPr>
              </m:ctrlPr>
            </m:fPr>
            <m:num>
              <m:r>
                <m:rPr>
                  <m:sty m:val="bi"/>
                </m:rPr>
                <w:rPr>
                  <w:rFonts w:ascii="Cambria Math" w:hAnsi="Cambria Math"/>
                  <w:szCs w:val="28"/>
                </w:rPr>
                <m:t>2</m:t>
              </m:r>
              <m:r>
                <m:rPr>
                  <m:sty m:val="b"/>
                </m:rPr>
                <w:rPr>
                  <w:rFonts w:ascii="Cambria Math" w:hAnsi="Cambria Math"/>
                  <w:szCs w:val="28"/>
                </w:rPr>
                <m:t>-0</m:t>
              </m:r>
            </m:num>
            <m:den>
              <m:r>
                <m:rPr>
                  <m:sty m:val="b"/>
                </m:rPr>
                <w:rPr>
                  <w:rFonts w:ascii="Cambria Math" w:hAnsi="Cambria Math"/>
                  <w:szCs w:val="28"/>
                </w:rPr>
                <m:t>3</m:t>
              </m:r>
            </m:den>
          </m:f>
          <m:r>
            <m:rPr>
              <m:sty m:val="bi"/>
            </m:rPr>
            <w:rPr>
              <w:rFonts w:ascii="Cambria Math" w:hAnsi="Cambria Math"/>
              <w:szCs w:val="28"/>
            </w:rPr>
            <m:t>∙100%=66,7%</m:t>
          </m:r>
        </m:oMath>
      </m:oMathPara>
    </w:p>
    <w:p>
      <w:pPr>
        <w:pStyle w:val="Heading1"/>
        <w:ind w:firstLine="709"/>
        <w:jc w:val="both"/>
        <w:rPr>
          <w:b w:val="off"/>
          <w:bCs/>
          <w:szCs w:val="28"/>
          <w:lang w:eastAsia="en-US"/>
        </w:rPr>
      </w:pPr>
      <w:r>
        <w:rPr>
          <w:b w:val="off"/>
          <w:bCs/>
          <w:szCs w:val="28"/>
          <w:lang w:eastAsia="en-US"/>
        </w:rPr>
        <w:t>Сокращение количества рабочих мест (</w:t>
      </w:r>
      <m:oMathPara>
        <m:oMathParaPr/>
        <m:oMath>
          <m:r>
            <m:rPr>
              <m:sty m:val="bi"/>
            </m:rPr>
            <w:rPr>
              <w:rFonts w:ascii="Cambria Math" w:hAnsi="Cambria Math"/>
              <w:szCs w:val="28"/>
              <w:lang w:eastAsia="en-US"/>
            </w:rPr>
            <m:t>∆К)</m:t>
          </m:r>
        </m:oMath>
      </m:oMathPara>
      <w:r>
        <w:rPr>
          <w:b w:val="off"/>
          <w:bCs/>
          <w:szCs w:val="28"/>
          <w:lang w:eastAsia="en-US"/>
        </w:rPr>
        <w:t>, условия труда на которых не отвечают нормативно-гигиеническим требованиям:</w:t>
      </w:r>
    </w:p>
    <w:p>
      <w:pPr>
        <w:pStyle w:val="Heading1"/>
        <w:ind w:firstLine="709"/>
        <w:rPr>
          <w:b w:val="off"/>
          <w:bCs/>
          <w:szCs w:val="28"/>
          <w:lang w:eastAsia="en-US"/>
        </w:rPr>
      </w:pPr>
      <w:r>
        <w:rPr>
          <w:b w:val="off"/>
          <w:bCs/>
          <w:iCs/>
          <w:szCs w:val="28"/>
        </w:rPr>
        <w:t xml:space="preserve">                                         </w:t>
      </w:r>
      <m:oMathPara>
        <m:oMathParaPr/>
        <m:oMath>
          <m:r>
            <m:rPr>
              <m:sty m:val="b"/>
            </m:rPr>
            <w:rPr>
              <w:rFonts w:ascii="Cambria Math" w:hAnsi="Cambria Math"/>
              <w:szCs w:val="28"/>
            </w:rPr>
            <m:t>∆К=</m:t>
          </m:r>
          <m:f>
            <m:fPr>
              <m:ctrlPr>
                <w:rPr>
                  <w:rFonts w:ascii="Cambria Math" w:hAnsi="Cambria Math"/>
                  <w:b w:val="off"/>
                  <w:bCs/>
                  <w:iCs/>
                  <w:szCs w:val="28"/>
                </w:rPr>
              </m:ctrlPr>
            </m:fPr>
            <m:num>
              <m:sSub>
                <m:sSubPr>
                  <m:ctrlPr>
                    <w:rPr>
                      <w:rFonts w:ascii="Cambria Math" w:hAnsi="Cambria Math"/>
                      <w:b w:val="off"/>
                      <w:bCs/>
                      <w:iCs/>
                      <w:szCs w:val="28"/>
                    </w:rPr>
                  </m:ctrlPr>
                </m:sSubPr>
                <m:e>
                  <m:r>
                    <m:rPr>
                      <m:sty m:val="b"/>
                    </m:rPr>
                    <w:rPr>
                      <w:rFonts w:ascii="Cambria Math" w:hAnsi="Cambria Math"/>
                      <w:szCs w:val="28"/>
                    </w:rPr>
                    <m:t>К</m:t>
                  </m:r>
                </m:e>
                <m:sub>
                  <m:r>
                    <m:rPr>
                      <m:sty m:val="b"/>
                    </m:rPr>
                    <w:rPr>
                      <w:rFonts w:ascii="Cambria Math" w:hAnsi="Cambria Math"/>
                      <w:szCs w:val="28"/>
                    </w:rPr>
                    <m:t>1</m:t>
                  </m:r>
                </m:sub>
              </m:sSub>
              <m:r>
                <m:rPr>
                  <m:sty m:val="b"/>
                </m:rPr>
                <w:rPr>
                  <w:rFonts w:ascii="Cambria Math" w:hAnsi="Cambria Math"/>
                  <w:szCs w:val="28"/>
                </w:rPr>
                <m:t>-</m:t>
              </m:r>
              <m:sSub>
                <m:sSubPr>
                  <m:ctrlPr>
                    <w:rPr>
                      <w:rFonts w:ascii="Cambria Math" w:hAnsi="Cambria Math"/>
                      <w:b w:val="off"/>
                      <w:bCs/>
                      <w:iCs/>
                      <w:szCs w:val="28"/>
                    </w:rPr>
                  </m:ctrlPr>
                </m:sSubPr>
                <m:e>
                  <m:r>
                    <m:rPr>
                      <m:sty m:val="b"/>
                    </m:rPr>
                    <w:rPr>
                      <w:rFonts w:ascii="Cambria Math" w:hAnsi="Cambria Math"/>
                      <w:szCs w:val="28"/>
                    </w:rPr>
                    <m:t>К</m:t>
                  </m:r>
                </m:e>
                <m:sub>
                  <m:r>
                    <m:rPr>
                      <m:sty m:val="b"/>
                    </m:rPr>
                    <w:rPr>
                      <w:rFonts w:ascii="Cambria Math" w:hAnsi="Cambria Math"/>
                      <w:szCs w:val="28"/>
                    </w:rPr>
                    <m:t>2</m:t>
                  </m:r>
                </m:sub>
              </m:sSub>
            </m:num>
            <m:den>
              <m:r>
                <m:rPr>
                  <m:sty m:val="bi"/>
                </m:rPr>
                <w:rPr>
                  <w:rFonts w:ascii="Cambria Math" w:hAnsi="Cambria Math"/>
                  <w:szCs w:val="28"/>
                </w:rPr>
                <m:t>КЗ</m:t>
              </m:r>
            </m:den>
          </m:f>
          <m:r>
            <m:rPr>
              <m:sty m:val="bi"/>
            </m:rPr>
            <w:rPr>
              <w:rFonts w:ascii="Cambria Math" w:hAnsi="Cambria Math"/>
              <w:szCs w:val="28"/>
            </w:rPr>
            <m:t>∙</m:t>
          </m:r>
          <m:r>
            <m:rPr>
              <m:sty m:val="b"/>
            </m:rPr>
            <w:rPr>
              <w:rFonts w:ascii="Cambria Math" w:hAnsi="Cambria Math"/>
              <w:szCs w:val="28"/>
            </w:rPr>
            <m:t>100</m:t>
          </m:r>
          <m:r>
            <m:rPr>
              <m:sty m:val="bi"/>
            </m:rPr>
            <w:rPr>
              <w:rFonts w:ascii="Cambria Math" w:hAnsi="Cambria Math"/>
              <w:szCs w:val="28"/>
            </w:rPr>
            <m:t>%</m:t>
          </m:r>
        </m:oMath>
      </m:oMathPara>
      <w:r>
        <w:rPr>
          <w:b w:val="off"/>
          <w:bCs/>
          <w:iCs/>
          <w:szCs w:val="28"/>
        </w:rPr>
        <w:t xml:space="preserve">                                          (44)</w:t>
      </w:r>
    </w:p>
    <w:p>
      <w:pPr>
        <w:pStyle w:val="Heading1"/>
        <w:ind w:firstLine="709"/>
        <w:jc w:val="both"/>
        <w:rPr>
          <w:b w:val="off"/>
          <w:bCs/>
          <w:szCs w:val="28"/>
          <w:lang w:eastAsia="en-US"/>
        </w:rPr>
      </w:pPr>
      <w:r>
        <w:rPr>
          <w:b w:val="off"/>
          <w:bCs/>
          <w:szCs w:val="28"/>
          <w:lang w:eastAsia="en-US"/>
        </w:rPr>
        <w:t>Уменьшение численности занятых (</w:t>
      </w:r>
      <m:oMathPara>
        <m:oMathParaPr/>
        <m:oMath>
          <m:r>
            <m:rPr>
              <m:sty m:val="bi"/>
            </m:rPr>
            <w:rPr>
              <w:rFonts w:ascii="Cambria Math" w:hAnsi="Cambria Math"/>
              <w:szCs w:val="28"/>
              <w:lang w:eastAsia="en-US"/>
            </w:rPr>
            <m:t>∆Ч)</m:t>
          </m:r>
        </m:oMath>
      </m:oMathPara>
      <w:r>
        <w:rPr>
          <w:b w:val="off"/>
          <w:bCs/>
          <w:szCs w:val="28"/>
          <w:lang w:eastAsia="en-US"/>
        </w:rPr>
        <w:t>, работающих в условиях, которые не отвечают нормативно-гигиеническим требованиям:</w:t>
      </w:r>
    </w:p>
    <w:p>
      <w:pPr>
        <w:pStyle w:val="Heading1"/>
        <w:ind w:firstLine="709"/>
        <w:rPr>
          <w:b w:val="off"/>
          <w:bCs/>
          <w:szCs w:val="28"/>
          <w:lang w:eastAsia="en-US"/>
        </w:rPr>
      </w:pPr>
      <w:r>
        <w:rPr>
          <w:b w:val="off"/>
          <w:bCs/>
          <w:iCs/>
          <w:szCs w:val="28"/>
        </w:rPr>
        <w:t xml:space="preserve">                                     </w:t>
      </w:r>
      <m:oMathPara>
        <m:oMathParaPr/>
        <m:oMath>
          <m:r>
            <m:rPr>
              <m:sty m:val="b"/>
            </m:rPr>
            <w:rPr>
              <w:rFonts w:ascii="Cambria Math" w:hAnsi="Cambria Math"/>
              <w:szCs w:val="28"/>
            </w:rPr>
            <m:t>∆Ч=</m:t>
          </m:r>
          <m:f>
            <m:fPr>
              <m:ctrlPr>
                <w:rPr>
                  <w:rFonts w:ascii="Cambria Math" w:hAnsi="Cambria Math"/>
                  <w:b w:val="off"/>
                  <w:bCs/>
                  <w:iCs/>
                  <w:szCs w:val="28"/>
                </w:rPr>
              </m:ctrlPr>
            </m:fPr>
            <m:num>
              <m:sSub>
                <m:sSubPr>
                  <m:ctrlPr>
                    <w:rPr>
                      <w:rFonts w:ascii="Cambria Math" w:hAnsi="Cambria Math"/>
                      <w:b w:val="off"/>
                      <w:bCs/>
                      <w:iCs/>
                      <w:szCs w:val="28"/>
                    </w:rPr>
                  </m:ctrlPr>
                </m:sSubPr>
                <m:e>
                  <m:r>
                    <m:rPr>
                      <m:sty m:val="b"/>
                    </m:rPr>
                    <w:rPr>
                      <w:rFonts w:ascii="Cambria Math" w:hAnsi="Cambria Math"/>
                      <w:szCs w:val="28"/>
                    </w:rPr>
                    <m:t>Ч</m:t>
                  </m:r>
                </m:e>
                <m:sub>
                  <m:r>
                    <m:rPr>
                      <m:sty m:val="b"/>
                    </m:rPr>
                    <w:rPr>
                      <w:rFonts w:ascii="Cambria Math" w:hAnsi="Cambria Math"/>
                      <w:szCs w:val="28"/>
                    </w:rPr>
                    <m:t>1</m:t>
                  </m:r>
                </m:sub>
              </m:sSub>
              <m:r>
                <m:rPr>
                  <m:sty m:val="b"/>
                </m:rPr>
                <w:rPr>
                  <w:rFonts w:ascii="Cambria Math" w:hAnsi="Cambria Math"/>
                  <w:szCs w:val="28"/>
                </w:rPr>
                <m:t>-</m:t>
              </m:r>
              <m:sSub>
                <m:sSubPr>
                  <m:ctrlPr>
                    <w:rPr>
                      <w:rFonts w:ascii="Cambria Math" w:hAnsi="Cambria Math"/>
                      <w:b w:val="off"/>
                      <w:bCs/>
                      <w:iCs/>
                      <w:szCs w:val="28"/>
                    </w:rPr>
                  </m:ctrlPr>
                </m:sSubPr>
                <m:e>
                  <m:r>
                    <m:rPr>
                      <m:sty m:val="b"/>
                    </m:rPr>
                    <w:rPr>
                      <w:rFonts w:ascii="Cambria Math" w:hAnsi="Cambria Math"/>
                      <w:szCs w:val="28"/>
                    </w:rPr>
                    <m:t>Ч</m:t>
                  </m:r>
                </m:e>
                <m:sub>
                  <m:r>
                    <m:rPr>
                      <m:sty m:val="b"/>
                    </m:rPr>
                    <w:rPr>
                      <w:rFonts w:ascii="Cambria Math" w:hAnsi="Cambria Math"/>
                      <w:szCs w:val="28"/>
                    </w:rPr>
                    <m:t>2</m:t>
                  </m:r>
                </m:sub>
              </m:sSub>
            </m:num>
            <m:den>
              <m:r>
                <m:rPr>
                  <m:sty m:val="bi"/>
                </m:rPr>
                <w:rPr>
                  <w:rFonts w:ascii="Cambria Math" w:hAnsi="Cambria Math"/>
                  <w:szCs w:val="28"/>
                </w:rPr>
                <m:t>ССЧ</m:t>
              </m:r>
            </m:den>
          </m:f>
          <m:r>
            <m:rPr>
              <m:sty m:val="bi"/>
            </m:rPr>
            <w:rPr>
              <w:rFonts w:ascii="Cambria Math" w:hAnsi="Cambria Math"/>
              <w:szCs w:val="28"/>
            </w:rPr>
            <m:t>∙</m:t>
          </m:r>
          <m:r>
            <m:rPr>
              <m:sty m:val="b"/>
            </m:rPr>
            <w:rPr>
              <w:rFonts w:ascii="Cambria Math" w:hAnsi="Cambria Math"/>
              <w:szCs w:val="28"/>
            </w:rPr>
            <m:t>100%</m:t>
          </m:r>
        </m:oMath>
      </m:oMathPara>
      <w:r>
        <w:rPr>
          <w:b w:val="off"/>
          <w:bCs/>
          <w:iCs/>
          <w:szCs w:val="28"/>
        </w:rPr>
        <w:t xml:space="preserve">                                             (45)</w:t>
      </w:r>
    </w:p>
    <w:p>
      <w:pPr>
        <w:pStyle w:val="Heading1"/>
        <w:ind w:firstLine="709"/>
        <w:jc w:val="both"/>
        <w:rPr>
          <w:b w:val="off"/>
          <w:szCs w:val="28"/>
          <w:lang w:eastAsia="en-US"/>
        </w:rPr>
      </w:pPr>
      <w:r>
        <w:rPr>
          <w:b w:val="off"/>
          <w:bCs/>
          <w:szCs w:val="28"/>
          <w:lang w:eastAsia="en-US"/>
        </w:rPr>
        <w:t xml:space="preserve">где </w:t>
      </w:r>
      <m:oMathPara>
        <m:oMathParaPr/>
        <m:oMath>
          <m:sSub>
            <m:sSubPr>
              <m:ctrlPr>
                <w:rPr>
                  <w:rFonts w:ascii="Cambria Math" w:hAnsi="Cambria Math"/>
                  <w:b w:val="off"/>
                  <w:bCs/>
                  <w:iCs/>
                  <w:szCs w:val="28"/>
                </w:rPr>
              </m:ctrlPr>
            </m:sSubPr>
            <m:e>
              <m:r>
                <m:rPr>
                  <m:sty m:val="b"/>
                </m:rPr>
                <w:rPr>
                  <w:rFonts w:ascii="Cambria Math" w:hAnsi="Cambria Math"/>
                  <w:szCs w:val="28"/>
                </w:rPr>
                <m:t>К</m:t>
              </m:r>
            </m:e>
            <m:sub>
              <m:r>
                <m:rPr>
                  <m:sty m:val="b"/>
                </m:rPr>
                <w:rPr>
                  <w:rFonts w:ascii="Cambria Math" w:hAnsi="Cambria Math"/>
                  <w:szCs w:val="28"/>
                </w:rPr>
                <m:t>1</m:t>
              </m:r>
            </m:sub>
          </m:sSub>
          <m:r>
            <m:rPr>
              <m:sty m:val="bi"/>
            </m:rPr>
            <w:rPr>
              <w:rFonts w:ascii="Cambria Math" w:hAnsi="Cambria Math"/>
              <w:szCs w:val="28"/>
            </w:rPr>
            <m:t>, </m:t>
          </m:r>
          <m:sSub>
            <m:sSubPr>
              <m:ctrlPr>
                <w:rPr>
                  <w:rFonts w:ascii="Cambria Math" w:hAnsi="Cambria Math"/>
                  <w:b w:val="off"/>
                  <w:bCs/>
                  <w:iCs/>
                  <w:szCs w:val="28"/>
                </w:rPr>
              </m:ctrlPr>
            </m:sSubPr>
            <m:e>
              <m:r>
                <m:rPr>
                  <m:sty m:val="b"/>
                </m:rPr>
                <w:rPr>
                  <w:rFonts w:ascii="Cambria Math" w:hAnsi="Cambria Math"/>
                  <w:szCs w:val="28"/>
                </w:rPr>
                <m:t>К</m:t>
              </m:r>
            </m:e>
            <m:sub>
              <m:r>
                <m:rPr>
                  <m:sty m:val="bi"/>
                </m:rPr>
                <w:rPr>
                  <w:rFonts w:ascii="Cambria Math" w:hAnsi="Cambria Math"/>
                  <w:szCs w:val="28"/>
                </w:rPr>
                <m:t>2</m:t>
              </m:r>
            </m:sub>
          </m:sSub>
        </m:oMath>
      </m:oMathPara>
      <w:r>
        <w:rPr>
          <w:b w:val="off"/>
          <w:bCs/>
          <w:iCs/>
          <w:szCs w:val="28"/>
        </w:rPr>
        <w:t xml:space="preserve"> – количество рабочих мест, условия труда</w:t>
      </w:r>
      <w:r>
        <w:rPr>
          <w:b w:val="off"/>
          <w:bCs/>
          <w:iCs/>
          <w:szCs w:val="28"/>
        </w:rPr>
        <w:t xml:space="preserve"> на которых не отвечают </w:t>
      </w:r>
      <w:r>
        <w:rPr>
          <w:b w:val="off"/>
          <w:szCs w:val="28"/>
          <w:lang w:eastAsia="en-US"/>
        </w:rPr>
        <w:t>нормативно-гигиеническим требованиям до и после проведения мероприятий, р.м.;</w:t>
      </w:r>
    </w:p>
    <w:p>
      <w:pPr>
        <w:pStyle w:val="Heading1"/>
        <w:ind w:firstLine="709"/>
        <w:jc w:val="both"/>
        <w:rPr>
          <w:b w:val="off"/>
          <w:bCs/>
          <w:iCs/>
          <w:szCs w:val="28"/>
        </w:rPr>
      </w:pPr>
      <m:oMathPara>
        <m:oMathParaPr/>
        <m:oMath>
          <m:sSub>
            <m:sSubPr>
              <m:ctrlPr>
                <w:rPr>
                  <w:rFonts w:ascii="Cambria Math" w:hAnsi="Cambria Math"/>
                  <w:b w:val="off"/>
                  <w:bCs/>
                  <w:iCs/>
                  <w:szCs w:val="28"/>
                </w:rPr>
              </m:ctrlPr>
            </m:sSubPr>
            <m:e>
              <m:r>
                <m:rPr>
                  <m:sty m:val="b"/>
                </m:rPr>
                <w:rPr>
                  <w:rFonts w:ascii="Cambria Math" w:hAnsi="Cambria Math"/>
                  <w:szCs w:val="28"/>
                </w:rPr>
                <m:t>К</m:t>
              </m:r>
            </m:e>
            <m:sub>
              <m:r>
                <m:rPr>
                  <m:sty m:val="b"/>
                </m:rPr>
                <w:rPr>
                  <w:rFonts w:ascii="Cambria Math" w:hAnsi="Cambria Math"/>
                  <w:szCs w:val="28"/>
                </w:rPr>
                <m:t>3</m:t>
              </m:r>
            </m:sub>
          </m:sSub>
          <m:r>
            <m:rPr>
              <m:sty m:val="bi"/>
            </m:rPr>
            <w:rPr>
              <w:rFonts w:ascii="Cambria Math" w:hAnsi="Cambria Math"/>
              <w:szCs w:val="28"/>
            </w:rPr>
            <m:t> </m:t>
          </m:r>
        </m:oMath>
      </m:oMathPara>
      <w:r>
        <w:rPr>
          <w:b w:val="off"/>
          <w:bCs/>
          <w:iCs/>
          <w:szCs w:val="28"/>
        </w:rPr>
        <w:t>–</w:t>
      </w:r>
      <w:r>
        <w:rPr>
          <w:b w:val="off"/>
          <w:bCs/>
          <w:iCs/>
          <w:szCs w:val="28"/>
        </w:rPr>
        <w:t xml:space="preserve"> общее количество рабочих мест, р.м.;</w:t>
      </w:r>
    </w:p>
    <w:p>
      <w:pPr>
        <w:pStyle w:val="Heading1"/>
        <w:ind w:firstLine="709"/>
        <w:jc w:val="both"/>
        <w:rPr>
          <w:b w:val="off"/>
          <w:szCs w:val="28"/>
          <w:lang w:eastAsia="en-US"/>
        </w:rPr>
      </w:pPr>
      <m:oMathPara>
        <m:oMathParaPr/>
        <m:oMath>
          <m:sSub>
            <m:sSubPr>
              <m:ctrlPr>
                <w:rPr>
                  <w:rFonts w:ascii="Cambria Math" w:hAnsi="Cambria Math"/>
                  <w:b w:val="off"/>
                  <w:bCs/>
                  <w:iCs/>
                  <w:szCs w:val="28"/>
                </w:rPr>
              </m:ctrlPr>
            </m:sSubPr>
            <m:e>
              <m:r>
                <m:rPr>
                  <m:sty m:val="b"/>
                </m:rPr>
                <w:rPr>
                  <w:rFonts w:ascii="Cambria Math" w:hAnsi="Cambria Math"/>
                  <w:szCs w:val="28"/>
                </w:rPr>
                <m:t>Ч</m:t>
              </m:r>
            </m:e>
            <m:sub>
              <m:r>
                <m:rPr>
                  <m:sty m:val="b"/>
                </m:rPr>
                <w:rPr>
                  <w:rFonts w:ascii="Cambria Math" w:hAnsi="Cambria Math"/>
                  <w:szCs w:val="28"/>
                </w:rPr>
                <m:t>1</m:t>
              </m:r>
            </m:sub>
          </m:sSub>
          <m:r>
            <m:rPr>
              <m:sty m:val="bi"/>
            </m:rPr>
            <w:rPr>
              <w:rFonts w:ascii="Cambria Math" w:hAnsi="Cambria Math"/>
              <w:szCs w:val="28"/>
            </w:rPr>
            <m:t>, </m:t>
          </m:r>
          <m:sSub>
            <m:sSubPr>
              <m:ctrlPr>
                <w:rPr>
                  <w:rFonts w:ascii="Cambria Math" w:hAnsi="Cambria Math"/>
                  <w:b w:val="off"/>
                  <w:bCs/>
                  <w:iCs/>
                  <w:szCs w:val="28"/>
                </w:rPr>
              </m:ctrlPr>
            </m:sSubPr>
            <m:e>
              <m:r>
                <m:rPr>
                  <m:sty m:val="b"/>
                </m:rPr>
                <w:rPr>
                  <w:rFonts w:ascii="Cambria Math" w:hAnsi="Cambria Math"/>
                  <w:szCs w:val="28"/>
                </w:rPr>
                <m:t>Ч</m:t>
              </m:r>
            </m:e>
            <m:sub>
              <m:r>
                <m:rPr>
                  <m:sty m:val="bi"/>
                </m:rPr>
                <w:rPr>
                  <w:rFonts w:ascii="Cambria Math" w:hAnsi="Cambria Math"/>
                  <w:szCs w:val="28"/>
                </w:rPr>
                <m:t>2</m:t>
              </m:r>
            </m:sub>
          </m:sSub>
        </m:oMath>
      </m:oMathPara>
      <w:r>
        <w:rPr>
          <w:b w:val="off"/>
          <w:bCs/>
          <w:iCs/>
          <w:szCs w:val="28"/>
        </w:rPr>
        <w:t xml:space="preserve"> – численность занятых, работающих в условиях, которые не отвечают н</w:t>
      </w:r>
      <w:r>
        <w:rPr>
          <w:b w:val="off"/>
          <w:szCs w:val="28"/>
          <w:lang w:eastAsia="en-US"/>
        </w:rPr>
        <w:t>ормативно-гигиеническим требованиям до и после проведения мероприятий, чел.;</w:t>
      </w:r>
    </w:p>
    <w:p>
      <w:pPr>
        <w:pStyle w:val="Heading1"/>
        <w:ind w:firstLine="709"/>
        <w:jc w:val="both"/>
        <w:rPr>
          <w:b w:val="off"/>
          <w:szCs w:val="28"/>
          <w:lang w:eastAsia="en-US"/>
        </w:rPr>
      </w:pPr>
      <m:oMathPara>
        <m:oMathParaPr/>
        <m:oMath>
          <m:r>
            <m:rPr>
              <m:sty m:val="b"/>
            </m:rPr>
            <w:rPr>
              <w:rFonts w:ascii="Cambria Math" w:hAnsi="Cambria Math"/>
              <w:szCs w:val="28"/>
            </w:rPr>
            <m:t>ССЧ </m:t>
          </m:r>
        </m:oMath>
      </m:oMathPara>
      <w:r>
        <w:rPr>
          <w:b w:val="off"/>
          <w:bCs/>
          <w:iCs/>
          <w:szCs w:val="28"/>
        </w:rPr>
        <w:t>– годовая среднесписочная численность работников, чел.</w:t>
      </w:r>
    </w:p>
    <w:p>
      <w:pPr>
        <w:pStyle w:val="BodyText"/>
        <w:tabs>
          <w:tab w:val="left" w:pos="2698"/>
          <w:tab w:val="left" w:pos="4422"/>
          <w:tab w:val="left" w:pos="5712"/>
          <w:tab w:val="left" w:pos="7679"/>
          <w:tab w:val="left" w:pos="8432"/>
        </w:tabs>
        <w:spacing w:after="0" w:line="360" w:lineRule="auto"/>
        <w:ind w:firstLine="709"/>
        <w:jc w:val="center"/>
        <w:rPr>
          <w:sz w:val="28"/>
          <w:szCs w:val="28"/>
        </w:rPr>
      </w:pPr>
      <m:oMathPara>
        <m:oMathParaPr/>
        <m:oMath>
          <m:r>
            <m:rPr>
              <m:sty m:val="b"/>
            </m:rPr>
            <w:rPr>
              <w:rFonts w:ascii="Cambria Math" w:hAnsi="Cambria Math"/>
              <w:sz w:val="28"/>
              <w:szCs w:val="28"/>
            </w:rPr>
            <m:t>∆К=</m:t>
          </m:r>
          <m:f>
            <m:fPr>
              <m:ctrlPr>
                <w:rPr>
                  <w:rFonts w:ascii="Cambria Math" w:hAnsi="Cambria Math"/>
                  <w:b/>
                  <w:bCs/>
                  <w:iCs/>
                  <w:sz w:val="28"/>
                  <w:szCs w:val="28"/>
                </w:rPr>
              </m:ctrlPr>
            </m:fPr>
            <m:num>
              <m:r>
                <m:rPr>
                  <m:sty m:val="p"/>
                </m:rPr>
                <w:rPr>
                  <w:rFonts w:ascii="Cambria Math" w:hAnsi="Cambria Math"/>
                  <w:sz w:val="28"/>
                  <w:szCs w:val="28"/>
                </w:rPr>
                <m:t>63-8</m:t>
              </m:r>
            </m:num>
            <m:den>
              <m:r>
                <m:rPr>
                  <m:sty m:val="p"/>
                </m:rPr>
                <w:rPr>
                  <w:rFonts w:ascii="Cambria Math" w:hAnsi="Cambria Math"/>
                  <w:sz w:val="28"/>
                  <w:szCs w:val="28"/>
                </w:rPr>
                <m:t>254</m:t>
              </m:r>
            </m:den>
          </m:f>
          <m:r>
            <m:rPr>
              <m:sty m:val="bi"/>
            </m:rPr>
            <w:rPr>
              <w:rFonts w:ascii="Cambria Math" w:hAnsi="Cambria Math"/>
              <w:sz w:val="28"/>
              <w:szCs w:val="28"/>
            </w:rPr>
            <m:t>∙</m:t>
          </m:r>
          <m:r>
            <m:rPr>
              <m:sty m:val="p"/>
            </m:rPr>
            <w:rPr>
              <w:rFonts w:ascii="Cambria Math" w:hAnsi="Cambria Math"/>
              <w:sz w:val="28"/>
              <w:szCs w:val="28"/>
            </w:rPr>
            <m:t>100</m:t>
          </m:r>
          <m:r>
            <m:rPr>
              <m:sty m:val="bi"/>
            </m:rPr>
            <w:rPr>
              <w:rFonts w:ascii="Cambria Math" w:hAnsi="Cambria Math"/>
              <w:sz w:val="28"/>
              <w:szCs w:val="28"/>
            </w:rPr>
            <m:t>%=</m:t>
          </m:r>
          <m:r>
            <m:rPr>
              <m:sty m:val="p"/>
            </m:rPr>
            <w:rPr>
              <w:rFonts w:ascii="Cambria Math" w:hAnsi="Cambria Math"/>
              <w:sz w:val="28"/>
              <w:szCs w:val="28"/>
            </w:rPr>
            <m:t>21,7%</m:t>
          </m:r>
        </m:oMath>
      </m:oMathPara>
    </w:p>
    <w:p>
      <w:pPr>
        <w:pStyle w:val="BodyText"/>
        <w:tabs>
          <w:tab w:val="left" w:pos="2698"/>
          <w:tab w:val="left" w:pos="4422"/>
          <w:tab w:val="left" w:pos="5712"/>
          <w:tab w:val="left" w:pos="7679"/>
          <w:tab w:val="left" w:pos="8432"/>
        </w:tabs>
        <w:spacing w:after="0" w:line="360" w:lineRule="auto"/>
        <w:ind w:firstLine="709"/>
        <w:jc w:val="center"/>
        <w:rPr>
          <w:sz w:val="28"/>
          <w:szCs w:val="28"/>
        </w:rPr>
      </w:pPr>
      <m:oMathPara>
        <m:oMathParaPr/>
        <m:oMath>
          <m:r>
            <m:rPr>
              <m:sty m:val="b"/>
            </m:rPr>
            <w:rPr>
              <w:rFonts w:ascii="Cambria Math" w:hAnsi="Cambria Math"/>
              <w:sz w:val="28"/>
              <w:szCs w:val="28"/>
            </w:rPr>
            <m:t>∆</m:t>
          </m:r>
          <m:r>
            <m:rPr>
              <m:sty m:val="p"/>
            </m:rPr>
            <w:rPr>
              <w:rFonts w:ascii="Cambria Math" w:hAnsi="Cambria Math"/>
              <w:sz w:val="28"/>
              <w:szCs w:val="28"/>
            </w:rPr>
            <m:t>Ч=</m:t>
          </m:r>
          <m:f>
            <m:fPr>
              <m:ctrlPr>
                <w:rPr>
                  <w:rFonts w:ascii="Cambria Math" w:hAnsi="Cambria Math"/>
                  <w:iCs/>
                  <w:sz w:val="28"/>
                  <w:szCs w:val="28"/>
                </w:rPr>
              </m:ctrlPr>
            </m:fPr>
            <m:num>
              <m:r>
                <m:rPr>
                  <m:sty m:val="p"/>
                </m:rPr>
                <w:rPr>
                  <w:rFonts w:ascii="Cambria Math" w:hAnsi="Cambria Math"/>
                  <w:sz w:val="28"/>
                  <w:szCs w:val="28"/>
                </w:rPr>
                <m:t>85-15</m:t>
              </m:r>
            </m:num>
            <m:den>
              <m:r>
                <m:rPr/>
                <w:rPr>
                  <w:rFonts w:ascii="Cambria Math" w:hAnsi="Cambria Math"/>
                  <w:sz w:val="28"/>
                  <w:szCs w:val="28"/>
                </w:rPr>
                <m:t>562</m:t>
              </m:r>
            </m:den>
          </m:f>
          <m:r>
            <m:rPr/>
            <w:rPr>
              <w:rFonts w:ascii="Cambria Math" w:hAnsi="Cambria Math"/>
              <w:sz w:val="28"/>
              <w:szCs w:val="28"/>
            </w:rPr>
            <m:t>∙100%</m:t>
          </m:r>
          <m:r>
            <m:rPr>
              <m:sty m:val="bi"/>
            </m:rPr>
            <w:rPr>
              <w:rFonts w:ascii="Cambria Math" w:hAnsi="Cambria Math"/>
              <w:sz w:val="28"/>
              <w:szCs w:val="28"/>
            </w:rPr>
            <m:t>=</m:t>
          </m:r>
          <m:r>
            <m:rPr>
              <m:sty m:val="p"/>
            </m:rPr>
            <w:rPr>
              <w:rFonts w:ascii="Cambria Math" w:hAnsi="Cambria Math"/>
              <w:sz w:val="28"/>
              <w:szCs w:val="28"/>
            </w:rPr>
            <m:t>12,5%</m:t>
          </m:r>
        </m:oMath>
      </m:oMathPara>
    </w:p>
    <w:p>
      <w:pPr>
        <w:pStyle w:val="BodyText"/>
        <w:tabs>
          <w:tab w:val="left" w:pos="2698"/>
          <w:tab w:val="left" w:pos="4422"/>
          <w:tab w:val="left" w:pos="5712"/>
          <w:tab w:val="left" w:pos="7679"/>
          <w:tab w:val="left" w:pos="8432"/>
        </w:tabs>
        <w:spacing w:after="0" w:line="360" w:lineRule="auto"/>
        <w:ind w:firstLine="709"/>
        <w:jc w:val="center"/>
        <w:rPr>
          <w:b/>
          <w:bCs/>
          <w:iCs/>
          <w:szCs w:val="28"/>
        </w:rPr>
      </w:pPr>
    </w:p>
    <w:p>
      <w:pPr>
        <w:pStyle w:val="Heading1"/>
        <w:ind w:firstLine="709"/>
        <w:jc w:val="both"/>
        <w:rPr>
          <w:bCs/>
          <w:szCs w:val="28"/>
          <w:lang w:eastAsia="en-US"/>
        </w:rPr>
      </w:pPr>
      <w:r>
        <w:rPr>
          <w:bCs/>
          <w:szCs w:val="28"/>
          <w:lang w:eastAsia="en-US"/>
        </w:rPr>
        <w:t>8.</w:t>
      </w:r>
      <w:r>
        <w:rPr>
          <w:bCs/>
          <w:szCs w:val="28"/>
          <w:lang w:eastAsia="en-US"/>
        </w:rPr>
        <w:t>3</w:t>
      </w:r>
      <w:r>
        <w:rPr>
          <w:bCs/>
          <w:szCs w:val="28"/>
          <w:lang w:eastAsia="en-US"/>
        </w:rPr>
        <w:t xml:space="preserve"> </w:t>
      </w:r>
      <w:r>
        <w:rPr>
          <w:bCs/>
          <w:szCs w:val="28"/>
          <w:lang w:eastAsia="en-US"/>
        </w:rPr>
        <w:t>Социальная эффективность мероприятий по охране труда</w:t>
      </w:r>
    </w:p>
    <w:p>
      <w:pPr>
        <w:pStyle w:val="BodyText"/>
        <w:tabs>
          <w:tab w:val="left" w:pos="2698"/>
          <w:tab w:val="left" w:pos="4422"/>
          <w:tab w:val="left" w:pos="5712"/>
          <w:tab w:val="left" w:pos="7679"/>
          <w:tab w:val="left" w:pos="8432"/>
        </w:tabs>
        <w:spacing w:after="0" w:line="360" w:lineRule="auto"/>
        <w:ind w:firstLine="709"/>
        <w:jc w:val="both"/>
        <w:rPr>
          <w:sz w:val="28"/>
          <w:szCs w:val="28"/>
        </w:rPr>
      </w:pPr>
    </w:p>
    <w:p>
      <w:pPr>
        <w:pStyle w:val="BodyText"/>
        <w:spacing w:after="0" w:line="360" w:lineRule="auto"/>
        <w:ind w:firstLine="709"/>
        <w:jc w:val="both"/>
        <w:rPr>
          <w:sz w:val="28"/>
          <w:szCs w:val="28"/>
        </w:rPr>
      </w:pPr>
      <w:r>
        <w:rPr>
          <w:sz w:val="28"/>
          <w:szCs w:val="28"/>
        </w:rPr>
        <w:t>Коэффициент частоты травматизма</w:t>
      </w:r>
      <w:r>
        <w:rPr>
          <w:sz w:val="28"/>
          <w:szCs w:val="28"/>
        </w:rPr>
        <w:t xml:space="preserve"> рассчитывается по формуле</w:t>
      </w:r>
      <w:r>
        <w:rPr>
          <w:sz w:val="28"/>
          <w:szCs w:val="28"/>
        </w:rPr>
        <w:t>:</w:t>
      </w:r>
    </w:p>
    <w:p>
      <w:pPr>
        <w:pStyle w:val="BodyText"/>
        <w:spacing w:after="0" w:line="360" w:lineRule="auto"/>
        <w:ind w:firstLine="709"/>
        <w:jc w:val="both"/>
        <w:rPr>
          <w:sz w:val="28"/>
          <w:szCs w:val="28"/>
        </w:rPr>
      </w:pPr>
      <w:r>
        <w:rPr>
          <w:sz w:val="28"/>
          <w:szCs w:val="28"/>
        </w:rPr>
        <w:t xml:space="preserve">                                             </w:t>
      </w:r>
      <m:oMathPara>
        <m:oMathParaPr/>
        <m:oMath>
          <m:sSub>
            <m:sSubPr>
              <m:ctrlPr>
                <w:rPr>
                  <w:rFonts w:ascii="Cambria Math" w:hAnsi="Cambria Math"/>
                  <w:i/>
                  <w:sz w:val="28"/>
                  <w:szCs w:val="28"/>
                </w:rPr>
              </m:ctrlPr>
            </m:sSubPr>
            <m:e>
              <m:r>
                <m:rPr/>
                <w:rPr>
                  <w:rFonts w:ascii="Cambria Math" w:hAnsi="Cambria Math"/>
                  <w:sz w:val="28"/>
                  <w:szCs w:val="28"/>
                </w:rPr>
                <m:t>К</m:t>
              </m:r>
            </m:e>
            <m:sub>
              <m:r>
                <m:rPr/>
                <w:rPr>
                  <w:rFonts w:ascii="Cambria Math" w:hAnsi="Cambria Math"/>
                  <w:sz w:val="28"/>
                  <w:szCs w:val="28"/>
                </w:rPr>
                <m:t>ч</m:t>
              </m:r>
            </m:sub>
          </m:sSub>
          <m:r>
            <m:rPr/>
            <w:rPr>
              <w:rFonts w:ascii="Cambria Math" w:hAns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r>
                    <m:rPr/>
                    <w:rPr>
                      <w:rFonts w:ascii="Cambria Math" w:hAnsi="Cambria Math"/>
                      <w:sz w:val="28"/>
                      <w:szCs w:val="28"/>
                    </w:rPr>
                    <m:t>Ч</m:t>
                  </m:r>
                </m:e>
                <m:sub>
                  <m:r>
                    <m:rPr/>
                    <w:rPr>
                      <w:rFonts w:ascii="Cambria Math" w:hAnsi="Cambria Math"/>
                      <w:sz w:val="28"/>
                      <w:szCs w:val="28"/>
                    </w:rPr>
                    <m:t>нс</m:t>
                  </m:r>
                </m:sub>
              </m:sSub>
              <m:r>
                <m:rPr/>
                <w:rPr>
                  <w:rFonts w:ascii="Cambria Math" w:hAnsi="Cambria Math"/>
                  <w:sz w:val="28"/>
                  <w:szCs w:val="28"/>
                </w:rPr>
                <m:t>∙1000</m:t>
              </m:r>
            </m:num>
            <m:den>
              <m:r>
                <m:rPr/>
                <w:rPr>
                  <w:rFonts w:ascii="Cambria Math" w:hAnsi="Cambria Math"/>
                  <w:sz w:val="28"/>
                  <w:szCs w:val="28"/>
                </w:rPr>
                <m:t>ССЧ</m:t>
              </m:r>
            </m:den>
          </m:f>
          <m:r>
            <m:rPr/>
            <w:rPr>
              <w:rFonts w:ascii="Cambria Math" w:hAnsi="Cambria Math"/>
              <w:sz w:val="28"/>
              <w:szCs w:val="28"/>
            </w:rPr>
            <m:t>                                                 (46)</m:t>
          </m:r>
        </m:oMath>
      </m:oMathPara>
    </w:p>
    <w:p>
      <w:pPr>
        <w:pStyle w:val="BodyText"/>
        <w:spacing w:after="0" w:line="360" w:lineRule="auto"/>
        <w:ind w:firstLine="709"/>
        <w:jc w:val="both"/>
        <w:rPr>
          <w:sz w:val="28"/>
          <w:szCs w:val="28"/>
        </w:rPr>
      </w:pPr>
      <w:r>
        <w:rPr>
          <w:sz w:val="28"/>
          <w:szCs w:val="28"/>
        </w:rPr>
        <w:t xml:space="preserve">где </w:t>
      </w:r>
      <m:oMathPara>
        <m:oMathParaPr/>
        <m:oMath>
          <m:sSub>
            <m:sSubPr>
              <m:ctrlPr>
                <w:rPr>
                  <w:rFonts w:ascii="Cambria Math" w:hAnsi="Cambria Math"/>
                  <w:i/>
                  <w:sz w:val="28"/>
                  <w:szCs w:val="28"/>
                </w:rPr>
              </m:ctrlPr>
            </m:sSubPr>
            <m:e>
              <m:r>
                <m:rPr/>
                <w:rPr>
                  <w:rFonts w:ascii="Cambria Math" w:hAnsi="Cambria Math"/>
                  <w:sz w:val="28"/>
                  <w:szCs w:val="28"/>
                </w:rPr>
                <m:t>Ч</m:t>
              </m:r>
            </m:e>
            <m:sub>
              <m:r>
                <m:rPr/>
                <w:rPr>
                  <w:rFonts w:ascii="Cambria Math" w:hAnsi="Cambria Math"/>
                  <w:sz w:val="28"/>
                  <w:szCs w:val="28"/>
                </w:rPr>
                <m:t>нс</m:t>
              </m:r>
            </m:sub>
          </m:sSub>
        </m:oMath>
      </m:oMathPara>
      <w:r>
        <w:rPr>
          <w:sz w:val="28"/>
          <w:szCs w:val="28"/>
        </w:rPr>
        <w:t xml:space="preserve"> </w:t>
      </w:r>
      <w:r>
        <w:rPr>
          <w:bCs/>
          <w:iCs/>
          <w:szCs w:val="28"/>
        </w:rPr>
        <w:t>–</w:t>
      </w:r>
      <w:r>
        <w:rPr>
          <w:sz w:val="28"/>
          <w:szCs w:val="28"/>
        </w:rPr>
        <w:t xml:space="preserve"> число пострадавших от несчастных случаев на производстве, чел.; ССЧ – годовая среднесписочная численность работников, чел; </w:t>
      </w:r>
    </w:p>
    <w:p>
      <w:pPr>
        <w:pStyle w:val="BodyText"/>
        <w:spacing w:after="0" w:line="360" w:lineRule="auto"/>
        <w:ind w:firstLine="709"/>
        <w:jc w:val="center"/>
        <w:rPr>
          <w:sz w:val="28"/>
          <w:szCs w:val="28"/>
        </w:rPr>
      </w:pPr>
      <m:oMathPara>
        <m:oMathParaPr/>
        <m:oMath>
          <m:sSub>
            <m:sSubPr>
              <m:ctrlPr>
                <w:rPr>
                  <w:rFonts w:ascii="Cambria Math" w:hAnsi="Cambria Math"/>
                  <w:i/>
                  <w:sz w:val="28"/>
                  <w:szCs w:val="28"/>
                </w:rPr>
              </m:ctrlPr>
            </m:sSubPr>
            <m:e>
              <m:r>
                <m:rPr/>
                <w:rPr>
                  <w:rFonts w:ascii="Cambria Math" w:hAnsi="Cambria Math"/>
                  <w:sz w:val="28"/>
                  <w:szCs w:val="28"/>
                </w:rPr>
                <m:t>К</m:t>
              </m:r>
            </m:e>
            <m:sub>
              <m:r>
                <m:rPr/>
                <w:rPr>
                  <w:rFonts w:ascii="Cambria Math" w:hAnsi="Cambria Math"/>
                  <w:sz w:val="28"/>
                  <w:szCs w:val="28"/>
                </w:rPr>
                <m:t>ч1</m:t>
              </m:r>
            </m:sub>
          </m:sSub>
          <m:r>
            <m:rPr/>
            <w:rPr>
              <w:rFonts w:ascii="Cambria Math" w:hAnsi="Cambria Math"/>
              <w:sz w:val="28"/>
              <w:szCs w:val="28"/>
            </w:rPr>
            <m:t>=</m:t>
          </m:r>
          <m:f>
            <m:fPr>
              <m:ctrlPr>
                <w:rPr>
                  <w:rFonts w:ascii="Cambria Math" w:hAnsi="Cambria Math"/>
                  <w:i/>
                  <w:sz w:val="28"/>
                  <w:szCs w:val="28"/>
                </w:rPr>
              </m:ctrlPr>
            </m:fPr>
            <m:num>
              <m:r>
                <m:rPr/>
                <w:rPr>
                  <w:rFonts w:ascii="Cambria Math" w:hAnsi="Cambria Math"/>
                  <w:sz w:val="28"/>
                  <w:szCs w:val="28"/>
                </w:rPr>
                <m:t>1∙1000</m:t>
              </m:r>
            </m:num>
            <m:den>
              <m:r>
                <m:rPr/>
                <w:rPr>
                  <w:rFonts w:ascii="Cambria Math" w:hAnsi="Cambria Math"/>
                  <w:sz w:val="28"/>
                  <w:szCs w:val="28"/>
                </w:rPr>
                <m:t>562</m:t>
              </m:r>
            </m:den>
          </m:f>
          <m:r>
            <m:rPr/>
            <w:rPr>
              <w:rFonts w:ascii="Cambria Math" w:hAnsi="Cambria Math"/>
              <w:sz w:val="28"/>
              <w:szCs w:val="28"/>
            </w:rPr>
            <m:t>=1,78</m:t>
          </m:r>
        </m:oMath>
      </m:oMathPara>
    </w:p>
    <w:p>
      <w:pPr>
        <w:pStyle w:val="BodyText"/>
        <w:spacing w:after="0" w:line="360" w:lineRule="auto"/>
        <w:ind w:firstLine="709"/>
        <w:jc w:val="center"/>
        <w:rPr>
          <w:sz w:val="28"/>
          <w:szCs w:val="28"/>
        </w:rPr>
      </w:pPr>
      <m:oMathPara>
        <m:oMathParaPr/>
        <m:oMath>
          <m:sSub>
            <m:sSubPr>
              <m:ctrlPr>
                <w:rPr>
                  <w:rFonts w:ascii="Cambria Math" w:hAnsi="Cambria Math"/>
                  <w:i/>
                  <w:sz w:val="28"/>
                  <w:szCs w:val="28"/>
                </w:rPr>
              </m:ctrlPr>
            </m:sSubPr>
            <m:e>
              <m:r>
                <m:rPr/>
                <w:rPr>
                  <w:rFonts w:ascii="Cambria Math" w:hAnsi="Cambria Math"/>
                  <w:sz w:val="28"/>
                  <w:szCs w:val="28"/>
                </w:rPr>
                <m:t>К</m:t>
              </m:r>
            </m:e>
            <m:sub>
              <m:r>
                <m:rPr/>
                <w:rPr>
                  <w:rFonts w:ascii="Cambria Math" w:hAnsi="Cambria Math"/>
                  <w:sz w:val="28"/>
                  <w:szCs w:val="28"/>
                </w:rPr>
                <m:t>ч2</m:t>
              </m:r>
            </m:sub>
          </m:sSub>
          <m:r>
            <m:rPr/>
            <w:rPr>
              <w:rFonts w:ascii="Cambria Math" w:hAnsi="Cambria Math"/>
              <w:sz w:val="28"/>
              <w:szCs w:val="28"/>
            </w:rPr>
            <m:t>=</m:t>
          </m:r>
          <m:f>
            <m:fPr>
              <m:ctrlPr>
                <w:rPr>
                  <w:rFonts w:ascii="Cambria Math" w:hAnsi="Cambria Math"/>
                  <w:i/>
                  <w:sz w:val="28"/>
                  <w:szCs w:val="28"/>
                </w:rPr>
              </m:ctrlPr>
            </m:fPr>
            <m:num>
              <m:r>
                <m:rPr/>
                <w:rPr>
                  <w:rFonts w:ascii="Cambria Math" w:hAnsi="Cambria Math"/>
                  <w:sz w:val="28"/>
                  <w:szCs w:val="28"/>
                </w:rPr>
                <m:t>0∙1000</m:t>
              </m:r>
            </m:num>
            <m:den>
              <m:r>
                <m:rPr/>
                <w:rPr>
                  <w:rFonts w:ascii="Cambria Math" w:hAnsi="Cambria Math"/>
                  <w:sz w:val="28"/>
                  <w:szCs w:val="28"/>
                </w:rPr>
                <m:t>562</m:t>
              </m:r>
            </m:den>
          </m:f>
          <m:r>
            <m:rPr/>
            <w:rPr>
              <w:rFonts w:ascii="Cambria Math" w:hAnsi="Cambria Math"/>
              <w:sz w:val="28"/>
              <w:szCs w:val="28"/>
            </w:rPr>
            <m:t>=0</m:t>
          </m:r>
        </m:oMath>
      </m:oMathPara>
    </w:p>
    <w:p>
      <w:pPr>
        <w:pStyle w:val="BodyText"/>
        <w:spacing w:after="0" w:line="360" w:lineRule="auto"/>
        <w:ind w:firstLine="709"/>
        <w:jc w:val="both"/>
        <w:rPr>
          <w:sz w:val="28"/>
          <w:szCs w:val="28"/>
        </w:rPr>
      </w:pPr>
      <w:r>
        <w:rPr>
          <w:sz w:val="28"/>
          <w:szCs w:val="28"/>
        </w:rPr>
        <w:t>Коэффициент тяжести травматизма</w:t>
      </w:r>
      <w:r>
        <w:rPr>
          <w:sz w:val="28"/>
          <w:szCs w:val="28"/>
        </w:rPr>
        <w:t xml:space="preserve"> рассчитывается по формуле</w:t>
      </w:r>
      <w:r>
        <w:rPr>
          <w:sz w:val="28"/>
          <w:szCs w:val="28"/>
        </w:rPr>
        <w:t>:</w:t>
      </w:r>
    </w:p>
    <w:p>
      <w:pPr>
        <w:pStyle w:val="BodyText"/>
        <w:spacing w:after="0" w:line="360" w:lineRule="auto"/>
        <w:ind w:firstLine="709"/>
        <w:jc w:val="both"/>
        <w:rPr>
          <w:sz w:val="28"/>
          <w:szCs w:val="28"/>
        </w:rPr>
      </w:pPr>
      <w:r>
        <w:rPr>
          <w:sz w:val="28"/>
          <w:szCs w:val="28"/>
        </w:rPr>
        <w:t xml:space="preserve">                                               </w:t>
      </w:r>
      <m:oMathPara>
        <m:oMathParaPr/>
        <m:oMath>
          <m:sSub>
            <m:sSubPr>
              <m:ctrlPr>
                <w:rPr>
                  <w:rFonts w:ascii="Cambria Math" w:hAnsi="Cambria Math"/>
                  <w:i/>
                  <w:sz w:val="28"/>
                  <w:szCs w:val="28"/>
                </w:rPr>
              </m:ctrlPr>
            </m:sSubPr>
            <m:e>
              <m:r>
                <m:rPr/>
                <w:rPr>
                  <w:rFonts w:ascii="Cambria Math" w:hAnsi="Cambria Math"/>
                  <w:sz w:val="28"/>
                  <w:szCs w:val="28"/>
                </w:rPr>
                <m:t>К</m:t>
              </m:r>
            </m:e>
            <m:sub>
              <m:r>
                <m:rPr/>
                <w:rPr>
                  <w:rFonts w:ascii="Cambria Math" w:hAnsi="Cambria Math"/>
                  <w:sz w:val="28"/>
                  <w:szCs w:val="28"/>
                </w:rPr>
                <m:t>т</m:t>
              </m:r>
            </m:sub>
          </m:sSub>
          <m:r>
            <m:rPr/>
            <w:rPr>
              <w:rFonts w:ascii="Cambria Math" w:hAns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r>
                    <m:rPr/>
                    <w:rPr>
                      <w:rFonts w:ascii="Cambria Math" w:hAnsi="Cambria Math"/>
                      <w:sz w:val="28"/>
                      <w:szCs w:val="28"/>
                    </w:rPr>
                    <m:t>Д</m:t>
                  </m:r>
                </m:e>
                <m:sub>
                  <m:r>
                    <m:rPr/>
                    <w:rPr>
                      <w:rFonts w:ascii="Cambria Math" w:hAnsi="Cambria Math"/>
                      <w:sz w:val="28"/>
                      <w:szCs w:val="28"/>
                    </w:rPr>
                    <m:t>нс</m:t>
                  </m:r>
                </m:sub>
              </m:sSub>
            </m:num>
            <m:den>
              <m:sSub>
                <m:sSubPr>
                  <m:ctrlPr>
                    <w:rPr>
                      <w:rFonts w:ascii="Cambria Math" w:hAnsi="Cambria Math"/>
                      <w:i/>
                      <w:sz w:val="28"/>
                      <w:szCs w:val="28"/>
                    </w:rPr>
                  </m:ctrlPr>
                </m:sSubPr>
                <m:e>
                  <m:r>
                    <m:rPr/>
                    <w:rPr>
                      <w:rFonts w:ascii="Cambria Math" w:hAnsi="Cambria Math"/>
                      <w:sz w:val="28"/>
                      <w:szCs w:val="28"/>
                    </w:rPr>
                    <m:t>Ч</m:t>
                  </m:r>
                </m:e>
                <m:sub>
                  <m:r>
                    <m:rPr/>
                    <w:rPr>
                      <w:rFonts w:ascii="Cambria Math" w:hAnsi="Cambria Math"/>
                      <w:sz w:val="28"/>
                      <w:szCs w:val="28"/>
                    </w:rPr>
                    <m:t>нс</m:t>
                  </m:r>
                </m:sub>
              </m:sSub>
            </m:den>
          </m:f>
          <m:r>
            <m:rPr/>
            <w:rPr>
              <w:rFonts w:ascii="Cambria Math" w:hAnsi="Cambria Math"/>
              <w:sz w:val="28"/>
              <w:szCs w:val="28"/>
            </w:rPr>
            <m:t>                                                           </m:t>
          </m:r>
        </m:oMath>
      </m:oMathPara>
      <w:r>
        <w:rPr>
          <w:sz w:val="28"/>
          <w:szCs w:val="28"/>
        </w:rPr>
        <w:t>(4</w:t>
      </w:r>
      <w:r>
        <w:rPr>
          <w:sz w:val="28"/>
          <w:szCs w:val="28"/>
        </w:rPr>
        <w:t>7</w:t>
      </w:r>
      <w:r>
        <w:rPr>
          <w:sz w:val="28"/>
          <w:szCs w:val="28"/>
        </w:rPr>
        <w:t>)</w:t>
      </w:r>
    </w:p>
    <w:p>
      <w:pPr>
        <w:pStyle w:val="BodyText"/>
        <w:spacing w:after="0" w:line="360" w:lineRule="auto"/>
        <w:ind w:firstLine="709"/>
        <w:jc w:val="both"/>
        <w:rPr>
          <w:sz w:val="28"/>
          <w:szCs w:val="28"/>
        </w:rPr>
      </w:pPr>
      <w:r>
        <w:rPr>
          <w:sz w:val="28"/>
          <w:szCs w:val="28"/>
        </w:rPr>
        <w:t xml:space="preserve">где </w:t>
      </w:r>
      <m:oMathPara>
        <m:oMathParaPr/>
        <m:oMath>
          <m:sSub>
            <m:sSubPr>
              <m:ctrlPr>
                <w:rPr>
                  <w:rFonts w:ascii="Cambria Math" w:hAnsi="Cambria Math"/>
                  <w:i/>
                  <w:sz w:val="28"/>
                  <w:szCs w:val="28"/>
                </w:rPr>
              </m:ctrlPr>
            </m:sSubPr>
            <m:e>
              <m:r>
                <m:rPr/>
                <w:rPr>
                  <w:rFonts w:ascii="Cambria Math" w:hAnsi="Cambria Math"/>
                  <w:sz w:val="28"/>
                  <w:szCs w:val="28"/>
                </w:rPr>
                <m:t>Д</m:t>
              </m:r>
            </m:e>
            <m:sub>
              <m:r>
                <m:rPr/>
                <w:rPr>
                  <w:rFonts w:ascii="Cambria Math" w:hAnsi="Cambria Math"/>
                  <w:sz w:val="28"/>
                  <w:szCs w:val="28"/>
                </w:rPr>
                <m:t>нс</m:t>
              </m:r>
            </m:sub>
          </m:sSub>
        </m:oMath>
      </m:oMathPara>
      <w:r>
        <w:rPr>
          <w:sz w:val="28"/>
          <w:szCs w:val="28"/>
        </w:rPr>
        <w:t xml:space="preserve"> </w:t>
      </w:r>
      <w:r>
        <w:rPr>
          <w:bCs/>
          <w:iCs/>
          <w:szCs w:val="28"/>
        </w:rPr>
        <w:t>–</w:t>
      </w:r>
      <w:r>
        <w:rPr>
          <w:sz w:val="28"/>
          <w:szCs w:val="28"/>
        </w:rPr>
        <w:t xml:space="preserve"> количество дней нетрудоспособности в связи с несчастным случаем, дн.</w:t>
      </w:r>
    </w:p>
    <w:p>
      <w:pPr>
        <w:pStyle w:val="BodyText"/>
        <w:spacing w:after="0" w:line="360" w:lineRule="auto"/>
        <w:ind w:firstLine="709"/>
        <w:jc w:val="center"/>
        <w:rPr>
          <w:sz w:val="28"/>
          <w:szCs w:val="28"/>
        </w:rPr>
      </w:pPr>
      <m:oMathPara>
        <m:oMathParaPr/>
        <m:oMath>
          <m:sSub>
            <m:sSubPr>
              <m:ctrlPr>
                <w:rPr>
                  <w:rFonts w:ascii="Cambria Math" w:hAnsi="Cambria Math"/>
                  <w:i/>
                  <w:sz w:val="28"/>
                  <w:szCs w:val="28"/>
                </w:rPr>
              </m:ctrlPr>
            </m:sSubPr>
            <m:e>
              <m:r>
                <m:rPr/>
                <w:rPr>
                  <w:rFonts w:ascii="Cambria Math" w:hAnsi="Cambria Math"/>
                  <w:sz w:val="28"/>
                  <w:szCs w:val="28"/>
                </w:rPr>
                <m:t>К</m:t>
              </m:r>
            </m:e>
            <m:sub>
              <m:r>
                <m:rPr/>
                <w:rPr>
                  <w:rFonts w:ascii="Cambria Math" w:hAnsi="Cambria Math"/>
                  <w:sz w:val="28"/>
                  <w:szCs w:val="28"/>
                </w:rPr>
                <m:t>т1</m:t>
              </m:r>
            </m:sub>
          </m:sSub>
          <m:r>
            <m:rPr/>
            <w:rPr>
              <w:rFonts w:ascii="Cambria Math" w:hAnsi="Cambria Math"/>
              <w:sz w:val="28"/>
              <w:szCs w:val="28"/>
            </w:rPr>
            <m:t>=</m:t>
          </m:r>
          <m:f>
            <m:fPr>
              <m:ctrlPr>
                <w:rPr>
                  <w:rFonts w:ascii="Cambria Math" w:hAnsi="Cambria Math"/>
                  <w:i/>
                  <w:sz w:val="28"/>
                  <w:szCs w:val="28"/>
                </w:rPr>
              </m:ctrlPr>
            </m:fPr>
            <m:num>
              <m:r>
                <m:rPr/>
                <w:rPr>
                  <w:rFonts w:ascii="Cambria Math" w:hAnsi="Cambria Math"/>
                  <w:sz w:val="28"/>
                  <w:szCs w:val="28"/>
                </w:rPr>
                <m:t>36</m:t>
              </m:r>
            </m:num>
            <m:den>
              <m:r>
                <m:rPr/>
                <w:rPr>
                  <w:rFonts w:ascii="Cambria Math" w:hAnsi="Cambria Math"/>
                  <w:sz w:val="28"/>
                  <w:szCs w:val="28"/>
                </w:rPr>
                <m:t>1</m:t>
              </m:r>
            </m:den>
          </m:f>
          <m:r>
            <m:rPr/>
            <w:rPr>
              <w:rFonts w:ascii="Cambria Math" w:hAnsi="Cambria Math"/>
              <w:sz w:val="28"/>
              <w:szCs w:val="28"/>
            </w:rPr>
            <m:t>=36</m:t>
          </m:r>
        </m:oMath>
      </m:oMathPara>
    </w:p>
    <w:p>
      <w:pPr>
        <w:pStyle w:val="BodyText"/>
        <w:spacing w:after="0" w:line="360" w:lineRule="auto"/>
        <w:ind w:firstLine="709"/>
        <w:jc w:val="center"/>
        <w:rPr>
          <w:sz w:val="28"/>
          <w:szCs w:val="28"/>
        </w:rPr>
      </w:pPr>
      <m:oMathPara>
        <m:oMathParaPr/>
        <m:oMath>
          <m:sSub>
            <m:sSubPr>
              <m:ctrlPr>
                <w:rPr>
                  <w:rFonts w:ascii="Cambria Math" w:hAnsi="Cambria Math"/>
                  <w:i/>
                  <w:sz w:val="28"/>
                  <w:szCs w:val="28"/>
                </w:rPr>
              </m:ctrlPr>
            </m:sSubPr>
            <m:e>
              <m:r>
                <m:rPr/>
                <w:rPr>
                  <w:rFonts w:ascii="Cambria Math" w:hAnsi="Cambria Math"/>
                  <w:sz w:val="28"/>
                  <w:szCs w:val="28"/>
                </w:rPr>
                <m:t>К</m:t>
              </m:r>
            </m:e>
            <m:sub>
              <m:r>
                <m:rPr/>
                <w:rPr>
                  <w:rFonts w:ascii="Cambria Math" w:hAnsi="Cambria Math"/>
                  <w:sz w:val="28"/>
                  <w:szCs w:val="28"/>
                </w:rPr>
                <m:t>т2</m:t>
              </m:r>
            </m:sub>
          </m:sSub>
          <m:r>
            <m:rPr/>
            <w:rPr>
              <w:rFonts w:ascii="Cambria Math" w:hAnsi="Cambria Math"/>
              <w:sz w:val="28"/>
              <w:szCs w:val="28"/>
            </w:rPr>
            <m:t>=</m:t>
          </m:r>
          <m:f>
            <m:fPr>
              <m:ctrlPr>
                <w:rPr>
                  <w:rFonts w:ascii="Cambria Math" w:hAnsi="Cambria Math"/>
                  <w:i/>
                  <w:sz w:val="28"/>
                  <w:szCs w:val="28"/>
                </w:rPr>
              </m:ctrlPr>
            </m:fPr>
            <m:num>
              <m:r>
                <m:rPr/>
                <w:rPr>
                  <w:rFonts w:ascii="Cambria Math" w:hAnsi="Cambria Math"/>
                  <w:sz w:val="28"/>
                  <w:szCs w:val="28"/>
                </w:rPr>
                <m:t>0</m:t>
              </m:r>
            </m:num>
            <m:den>
              <m:r>
                <m:rPr/>
                <w:rPr>
                  <w:rFonts w:ascii="Cambria Math" w:hAnsi="Cambria Math"/>
                  <w:sz w:val="28"/>
                  <w:szCs w:val="28"/>
                </w:rPr>
                <m:t>0</m:t>
              </m:r>
            </m:den>
          </m:f>
          <m:r>
            <m:rPr/>
            <w:rPr>
              <w:rFonts w:ascii="Cambria Math" w:hAnsi="Cambria Math"/>
              <w:sz w:val="28"/>
              <w:szCs w:val="28"/>
            </w:rPr>
            <m:t>=0</m:t>
          </m:r>
        </m:oMath>
      </m:oMathPara>
    </w:p>
    <w:p>
      <w:pPr>
        <w:pStyle w:val="BodyText"/>
        <w:spacing w:after="0" w:line="360" w:lineRule="auto"/>
        <w:ind w:firstLine="709"/>
        <w:jc w:val="both"/>
        <w:rPr>
          <w:sz w:val="28"/>
          <w:szCs w:val="28"/>
        </w:rPr>
      </w:pPr>
      <w:r>
        <w:rPr>
          <w:sz w:val="28"/>
          <w:szCs w:val="28"/>
        </w:rPr>
        <w:t>Уменьшение данных показателей после проведения мероприятий по улучшению условий труда свидетельствует об их эффективности.</w:t>
      </w:r>
    </w:p>
    <w:p>
      <w:pPr>
        <w:pStyle w:val="BodyText"/>
        <w:spacing w:after="0" w:line="360" w:lineRule="auto"/>
        <w:ind w:firstLine="709"/>
        <w:jc w:val="both"/>
        <w:rPr>
          <w:sz w:val="28"/>
          <w:szCs w:val="28"/>
        </w:rPr>
      </w:pPr>
      <w:r>
        <w:rPr>
          <w:sz w:val="28"/>
          <w:szCs w:val="28"/>
        </w:rPr>
        <w:t>Рассчитаем изменение коэффициента частоты травматизма по формуле:</w:t>
      </w:r>
    </w:p>
    <w:p>
      <w:pPr>
        <w:pStyle w:val="BodyText"/>
        <w:spacing w:after="0" w:line="360" w:lineRule="auto"/>
        <w:ind w:firstLine="709"/>
        <w:jc w:val="center"/>
        <w:rPr>
          <w:sz w:val="28"/>
          <w:szCs w:val="28"/>
        </w:rPr>
      </w:pPr>
      <w:r>
        <w:rPr>
          <w:sz w:val="28"/>
          <w:szCs w:val="28"/>
        </w:rPr>
        <w:t xml:space="preserve">                                 </w:t>
      </w:r>
      <m:oMathPara>
        <m:oMathParaPr/>
        <m:oMath>
          <m:r>
            <m:rPr/>
            <w:rPr>
              <w:rFonts w:ascii="Cambria Math" w:hAnsi="Cambria Math"/>
              <w:sz w:val="28"/>
              <w:szCs w:val="28"/>
            </w:rPr>
            <m:t>∆</m:t>
          </m:r>
          <m:sSub>
            <m:sSubPr>
              <m:ctrlPr>
                <w:rPr>
                  <w:rFonts w:ascii="Cambria Math" w:hAnsi="Cambria Math"/>
                  <w:i/>
                  <w:sz w:val="28"/>
                  <w:szCs w:val="28"/>
                </w:rPr>
              </m:ctrlPr>
            </m:sSubPr>
            <m:e>
              <m:r>
                <m:rPr/>
                <w:rPr>
                  <w:rFonts w:ascii="Cambria Math" w:hAnsi="Cambria Math"/>
                  <w:sz w:val="28"/>
                  <w:szCs w:val="28"/>
                </w:rPr>
                <m:t>К</m:t>
              </m:r>
            </m:e>
            <m:sub>
              <m:r>
                <m:rPr/>
                <w:rPr>
                  <w:rFonts w:ascii="Cambria Math" w:hAnsi="Cambria Math"/>
                  <w:sz w:val="28"/>
                  <w:szCs w:val="28"/>
                </w:rPr>
                <m:t>ч</m:t>
              </m:r>
            </m:sub>
          </m:sSub>
          <m:r>
            <m:rPr/>
            <w:rPr>
              <w:rFonts w:ascii="Cambria Math" w:hAnsi="Cambria Math"/>
              <w:sz w:val="28"/>
              <w:szCs w:val="28"/>
            </w:rPr>
            <m:t>=100-</m:t>
          </m:r>
          <m:f>
            <m:fPr>
              <m:ctrlPr>
                <w:rPr>
                  <w:rFonts w:ascii="Cambria Math" w:hAnsi="Cambria Math"/>
                  <w:i/>
                  <w:sz w:val="28"/>
                  <w:szCs w:val="28"/>
                </w:rPr>
              </m:ctrlPr>
            </m:fPr>
            <m:num>
              <m:sSub>
                <m:sSubPr>
                  <m:ctrlPr>
                    <w:rPr>
                      <w:rFonts w:ascii="Cambria Math" w:hAnsi="Cambria Math"/>
                      <w:i/>
                      <w:sz w:val="28"/>
                      <w:szCs w:val="28"/>
                    </w:rPr>
                  </m:ctrlPr>
                </m:sSubPr>
                <m:e>
                  <m:r>
                    <m:rPr/>
                    <w:rPr>
                      <w:rFonts w:ascii="Cambria Math" w:hAnsi="Cambria Math"/>
                      <w:sz w:val="28"/>
                      <w:szCs w:val="28"/>
                    </w:rPr>
                    <m:t>К</m:t>
                  </m:r>
                </m:e>
                <m:sub>
                  <m:r>
                    <m:rPr/>
                    <w:rPr>
                      <w:rFonts w:ascii="Cambria Math" w:hAnsi="Cambria Math"/>
                      <w:sz w:val="28"/>
                      <w:szCs w:val="28"/>
                    </w:rPr>
                    <m:t>ч2</m:t>
                  </m:r>
                </m:sub>
              </m:sSub>
            </m:num>
            <m:den>
              <m:sSub>
                <m:sSubPr>
                  <m:ctrlPr>
                    <w:rPr>
                      <w:rFonts w:ascii="Cambria Math" w:hAnsi="Cambria Math"/>
                      <w:i/>
                      <w:sz w:val="28"/>
                      <w:szCs w:val="28"/>
                    </w:rPr>
                  </m:ctrlPr>
                </m:sSubPr>
                <m:e>
                  <m:r>
                    <m:rPr/>
                    <w:rPr>
                      <w:rFonts w:ascii="Cambria Math" w:hAnsi="Cambria Math"/>
                      <w:sz w:val="28"/>
                      <w:szCs w:val="28"/>
                    </w:rPr>
                    <m:t>К</m:t>
                  </m:r>
                </m:e>
                <m:sub>
                  <m:r>
                    <m:rPr/>
                    <w:rPr>
                      <w:rFonts w:ascii="Cambria Math" w:hAnsi="Cambria Math"/>
                      <w:sz w:val="28"/>
                      <w:szCs w:val="28"/>
                    </w:rPr>
                    <m:t>ч1</m:t>
                  </m:r>
                </m:sub>
              </m:sSub>
            </m:den>
          </m:f>
          <m:r>
            <m:rPr/>
            <w:rPr>
              <w:rFonts w:ascii="Cambria Math" w:hAnsi="Cambria Math"/>
              <w:sz w:val="28"/>
              <w:szCs w:val="28"/>
            </w:rPr>
            <m:t>∙100</m:t>
          </m:r>
        </m:oMath>
      </m:oMathPara>
      <w:r>
        <w:rPr>
          <w:sz w:val="28"/>
          <w:szCs w:val="28"/>
        </w:rPr>
        <w:t xml:space="preserve">                            (4</w:t>
      </w:r>
      <w:r>
        <w:rPr>
          <w:sz w:val="28"/>
          <w:szCs w:val="28"/>
        </w:rPr>
        <w:t>8</w:t>
      </w:r>
      <w:r>
        <w:rPr>
          <w:sz w:val="28"/>
          <w:szCs w:val="28"/>
        </w:rPr>
        <w:t>)</w:t>
      </w:r>
    </w:p>
    <w:p>
      <w:pPr>
        <w:pStyle w:val="BodyText"/>
        <w:spacing w:after="0" w:line="360" w:lineRule="auto"/>
        <w:ind w:firstLine="709"/>
        <w:jc w:val="both"/>
        <w:rPr>
          <w:sz w:val="28"/>
          <w:szCs w:val="28"/>
        </w:rPr>
      </w:pPr>
      <w:r>
        <w:rPr>
          <w:sz w:val="28"/>
          <w:szCs w:val="28"/>
        </w:rPr>
        <w:t xml:space="preserve">где </w:t>
      </w:r>
      <m:oMathPara>
        <m:oMathParaPr/>
        <m:oMath>
          <m:sSub>
            <m:sSubPr>
              <m:ctrlPr>
                <w:rPr>
                  <w:rFonts w:ascii="Cambria Math" w:hAnsi="Cambria Math"/>
                  <w:i/>
                  <w:sz w:val="28"/>
                  <w:szCs w:val="28"/>
                </w:rPr>
              </m:ctrlPr>
            </m:sSubPr>
            <m:e>
              <m:r>
                <m:rPr/>
                <w:rPr>
                  <w:rFonts w:ascii="Cambria Math" w:hAnsi="Cambria Math"/>
                  <w:sz w:val="28"/>
                  <w:szCs w:val="28"/>
                </w:rPr>
                <m:t>К</m:t>
              </m:r>
            </m:e>
            <m:sub>
              <m:r>
                <m:rPr/>
                <w:rPr>
                  <w:rFonts w:ascii="Cambria Math" w:hAnsi="Cambria Math"/>
                  <w:sz w:val="28"/>
                  <w:szCs w:val="28"/>
                </w:rPr>
                <m:t>ч1</m:t>
              </m:r>
            </m:sub>
          </m:sSub>
          <m:r>
            <m:rPr/>
            <w:rPr>
              <w:rFonts w:ascii="Cambria Math" w:hAnsi="Cambria Math"/>
              <w:sz w:val="28"/>
              <w:szCs w:val="28"/>
            </w:rPr>
            <m:t>,</m:t>
          </m:r>
          <m:sSub>
            <m:sSubPr>
              <m:ctrlPr>
                <w:rPr>
                  <w:rFonts w:ascii="Cambria Math" w:hAnsi="Cambria Math"/>
                  <w:i/>
                  <w:sz w:val="28"/>
                  <w:szCs w:val="28"/>
                </w:rPr>
              </m:ctrlPr>
            </m:sSubPr>
            <m:e>
              <m:r>
                <m:rPr/>
                <w:rPr>
                  <w:rFonts w:ascii="Cambria Math" w:hAnsi="Cambria Math"/>
                  <w:sz w:val="28"/>
                  <w:szCs w:val="28"/>
                </w:rPr>
                <m:t>К</m:t>
              </m:r>
            </m:e>
            <m:sub>
              <m:r>
                <m:rPr/>
                <w:rPr>
                  <w:rFonts w:ascii="Cambria Math" w:hAnsi="Cambria Math"/>
                  <w:sz w:val="28"/>
                  <w:szCs w:val="28"/>
                </w:rPr>
                <m:t>ч2</m:t>
              </m:r>
            </m:sub>
          </m:sSub>
        </m:oMath>
      </m:oMathPara>
      <w:r>
        <w:rPr>
          <w:bCs/>
          <w:iCs/>
          <w:szCs w:val="28"/>
        </w:rPr>
        <w:t>–</w:t>
      </w:r>
      <w:r>
        <w:rPr>
          <w:sz w:val="28"/>
          <w:szCs w:val="28"/>
        </w:rPr>
        <w:t xml:space="preserve"> </w:t>
      </w:r>
      <w:r>
        <w:rPr>
          <w:sz w:val="28"/>
          <w:szCs w:val="28"/>
        </w:rPr>
        <w:t>к</w:t>
      </w:r>
      <w:r>
        <w:rPr>
          <w:sz w:val="28"/>
          <w:szCs w:val="28"/>
        </w:rPr>
        <w:t>оэффициент частоты травматизма</w:t>
      </w:r>
      <w:r>
        <w:rPr>
          <w:sz w:val="28"/>
          <w:szCs w:val="28"/>
        </w:rPr>
        <w:t xml:space="preserve"> до и после проведения мероприятий</w:t>
      </w:r>
    </w:p>
    <w:p>
      <w:pPr>
        <w:pStyle w:val="BodyText"/>
        <w:spacing w:after="0" w:line="360" w:lineRule="auto"/>
        <w:ind w:firstLine="709"/>
        <w:jc w:val="center"/>
        <w:rPr>
          <w:sz w:val="28"/>
          <w:szCs w:val="28"/>
        </w:rPr>
      </w:pPr>
    </w:p>
    <w:p>
      <w:pPr>
        <w:pStyle w:val="BodyText"/>
        <w:spacing w:after="0" w:line="360" w:lineRule="auto"/>
        <w:ind w:firstLine="709"/>
        <w:jc w:val="center"/>
        <w:rPr>
          <w:sz w:val="28"/>
          <w:szCs w:val="28"/>
        </w:rPr>
      </w:pPr>
      <m:oMathPara>
        <m:oMathParaPr/>
        <m:oMath>
          <m:r>
            <m:rPr/>
            <w:rPr>
              <w:rFonts w:ascii="Cambria Math" w:hAnsi="Cambria Math"/>
              <w:sz w:val="28"/>
              <w:szCs w:val="28"/>
            </w:rPr>
            <m:t>∆</m:t>
          </m:r>
          <m:sSub>
            <m:sSubPr>
              <m:ctrlPr>
                <w:rPr>
                  <w:rFonts w:ascii="Cambria Math" w:hAnsi="Cambria Math"/>
                  <w:i/>
                  <w:sz w:val="28"/>
                  <w:szCs w:val="28"/>
                </w:rPr>
              </m:ctrlPr>
            </m:sSubPr>
            <m:e>
              <m:r>
                <m:rPr/>
                <w:rPr>
                  <w:rFonts w:ascii="Cambria Math" w:hAnsi="Cambria Math"/>
                  <w:sz w:val="28"/>
                  <w:szCs w:val="28"/>
                </w:rPr>
                <m:t>К</m:t>
              </m:r>
            </m:e>
            <m:sub>
              <m:r>
                <m:rPr/>
                <w:rPr>
                  <w:rFonts w:ascii="Cambria Math" w:hAnsi="Cambria Math"/>
                  <w:sz w:val="28"/>
                  <w:szCs w:val="28"/>
                </w:rPr>
                <m:t>ч</m:t>
              </m:r>
            </m:sub>
          </m:sSub>
          <m:r>
            <m:rPr/>
            <w:rPr>
              <w:rFonts w:ascii="Cambria Math" w:hAnsi="Cambria Math"/>
              <w:sz w:val="28"/>
              <w:szCs w:val="28"/>
            </w:rPr>
            <m:t>=100-</m:t>
          </m:r>
          <m:f>
            <m:fPr>
              <m:ctrlPr>
                <w:rPr>
                  <w:rFonts w:ascii="Cambria Math" w:hAnsi="Cambria Math"/>
                  <w:i/>
                  <w:sz w:val="28"/>
                  <w:szCs w:val="28"/>
                </w:rPr>
              </m:ctrlPr>
            </m:fPr>
            <m:num>
              <m:r>
                <m:rPr/>
                <w:rPr>
                  <w:rFonts w:ascii="Cambria Math" w:hAnsi="Cambria Math"/>
                  <w:sz w:val="28"/>
                  <w:szCs w:val="28"/>
                </w:rPr>
                <m:t>0</m:t>
              </m:r>
            </m:num>
            <m:den>
              <m:r>
                <m:rPr/>
                <w:rPr>
                  <w:rFonts w:ascii="Cambria Math" w:hAnsi="Cambria Math"/>
                  <w:sz w:val="28"/>
                  <w:szCs w:val="28"/>
                </w:rPr>
                <m:t>1,78</m:t>
              </m:r>
            </m:den>
          </m:f>
          <m:r>
            <m:rPr/>
            <w:rPr>
              <w:rFonts w:ascii="Cambria Math" w:hAnsi="Cambria Math"/>
              <w:sz w:val="28"/>
              <w:szCs w:val="28"/>
            </w:rPr>
            <m:t>∙100=100</m:t>
          </m:r>
        </m:oMath>
      </m:oMathPara>
    </w:p>
    <w:p>
      <w:pPr>
        <w:pStyle w:val="BodyText"/>
        <w:spacing w:after="0" w:line="360" w:lineRule="auto"/>
        <w:ind w:firstLine="709"/>
        <w:jc w:val="center"/>
        <w:rPr>
          <w:sz w:val="28"/>
          <w:szCs w:val="28"/>
        </w:rPr>
      </w:pPr>
    </w:p>
    <w:p>
      <w:pPr>
        <w:pStyle w:val="BodyText"/>
        <w:spacing w:after="0" w:line="360" w:lineRule="auto"/>
        <w:ind w:firstLine="709"/>
        <w:jc w:val="both"/>
        <w:rPr>
          <w:sz w:val="28"/>
          <w:szCs w:val="28"/>
        </w:rPr>
      </w:pPr>
      <w:r>
        <w:rPr>
          <w:sz w:val="28"/>
          <w:szCs w:val="28"/>
        </w:rPr>
        <w:t>Рассчитаем изменение коэффициента тяжести травматизма по формуле:</w:t>
      </w:r>
    </w:p>
    <w:p>
      <w:pPr>
        <w:pStyle w:val="BodyText"/>
        <w:spacing w:after="0" w:line="360" w:lineRule="auto"/>
        <w:ind w:firstLine="709"/>
        <w:jc w:val="center"/>
        <w:rPr>
          <w:sz w:val="28"/>
          <w:szCs w:val="28"/>
        </w:rPr>
      </w:pPr>
      <w:r>
        <w:rPr>
          <w:sz w:val="28"/>
          <w:szCs w:val="28"/>
        </w:rPr>
        <w:t xml:space="preserve">                             </w:t>
      </w:r>
      <m:oMathPara>
        <m:oMathParaPr/>
        <m:oMath>
          <m:r>
            <m:rPr/>
            <w:rPr>
              <w:rFonts w:ascii="Cambria Math" w:hAnsi="Cambria Math"/>
              <w:sz w:val="28"/>
              <w:szCs w:val="28"/>
            </w:rPr>
            <m:t>∆</m:t>
          </m:r>
          <m:sSub>
            <m:sSubPr>
              <m:ctrlPr>
                <w:rPr>
                  <w:rFonts w:ascii="Cambria Math" w:hAnsi="Cambria Math"/>
                  <w:i/>
                  <w:sz w:val="28"/>
                  <w:szCs w:val="28"/>
                </w:rPr>
              </m:ctrlPr>
            </m:sSubPr>
            <m:e>
              <m:r>
                <m:rPr/>
                <w:rPr>
                  <w:rFonts w:ascii="Cambria Math" w:hAnsi="Cambria Math"/>
                  <w:sz w:val="28"/>
                  <w:szCs w:val="28"/>
                </w:rPr>
                <m:t>К</m:t>
              </m:r>
            </m:e>
            <m:sub>
              <m:r>
                <m:rPr/>
                <w:rPr>
                  <w:rFonts w:ascii="Cambria Math" w:hAnsi="Cambria Math"/>
                  <w:sz w:val="28"/>
                  <w:szCs w:val="28"/>
                </w:rPr>
                <m:t>т</m:t>
              </m:r>
            </m:sub>
          </m:sSub>
          <m:r>
            <m:rPr/>
            <w:rPr>
              <w:rFonts w:ascii="Cambria Math" w:hAnsi="Cambria Math"/>
              <w:sz w:val="28"/>
              <w:szCs w:val="28"/>
            </w:rPr>
            <m:t>=100-</m:t>
          </m:r>
          <m:f>
            <m:fPr>
              <m:ctrlPr>
                <w:rPr>
                  <w:rFonts w:ascii="Cambria Math" w:hAnsi="Cambria Math"/>
                  <w:i/>
                  <w:sz w:val="28"/>
                  <w:szCs w:val="28"/>
                </w:rPr>
              </m:ctrlPr>
            </m:fPr>
            <m:num>
              <m:sSub>
                <m:sSubPr>
                  <m:ctrlPr>
                    <w:rPr>
                      <w:rFonts w:ascii="Cambria Math" w:hAnsi="Cambria Math"/>
                      <w:i/>
                      <w:sz w:val="28"/>
                      <w:szCs w:val="28"/>
                    </w:rPr>
                  </m:ctrlPr>
                </m:sSubPr>
                <m:e>
                  <m:r>
                    <m:rPr/>
                    <w:rPr>
                      <w:rFonts w:ascii="Cambria Math" w:hAnsi="Cambria Math"/>
                      <w:sz w:val="28"/>
                      <w:szCs w:val="28"/>
                    </w:rPr>
                    <m:t>К</m:t>
                  </m:r>
                </m:e>
                <m:sub>
                  <m:r>
                    <m:rPr/>
                    <w:rPr>
                      <w:rFonts w:ascii="Cambria Math" w:hAnsi="Cambria Math"/>
                      <w:sz w:val="28"/>
                      <w:szCs w:val="28"/>
                    </w:rPr>
                    <m:t>т2</m:t>
                  </m:r>
                </m:sub>
              </m:sSub>
            </m:num>
            <m:den>
              <m:sSub>
                <m:sSubPr>
                  <m:ctrlPr>
                    <w:rPr>
                      <w:rFonts w:ascii="Cambria Math" w:hAnsi="Cambria Math"/>
                      <w:i/>
                      <w:sz w:val="28"/>
                      <w:szCs w:val="28"/>
                    </w:rPr>
                  </m:ctrlPr>
                </m:sSubPr>
                <m:e>
                  <m:r>
                    <m:rPr/>
                    <w:rPr>
                      <w:rFonts w:ascii="Cambria Math" w:hAnsi="Cambria Math"/>
                      <w:sz w:val="28"/>
                      <w:szCs w:val="28"/>
                    </w:rPr>
                    <m:t>К</m:t>
                  </m:r>
                </m:e>
                <m:sub>
                  <m:r>
                    <m:rPr/>
                    <w:rPr>
                      <w:rFonts w:ascii="Cambria Math" w:hAnsi="Cambria Math"/>
                      <w:sz w:val="28"/>
                      <w:szCs w:val="28"/>
                    </w:rPr>
                    <m:t>т1</m:t>
                  </m:r>
                </m:sub>
              </m:sSub>
            </m:den>
          </m:f>
          <m:r>
            <m:rPr/>
            <w:rPr>
              <w:rFonts w:ascii="Cambria Math" w:hAnsi="Cambria Math"/>
              <w:sz w:val="28"/>
              <w:szCs w:val="28"/>
            </w:rPr>
            <m:t>∙100</m:t>
          </m:r>
        </m:oMath>
      </m:oMathPara>
      <w:r>
        <w:rPr>
          <w:sz w:val="28"/>
          <w:szCs w:val="28"/>
        </w:rPr>
        <w:t xml:space="preserve">                               (4</w:t>
      </w:r>
      <w:r>
        <w:rPr>
          <w:sz w:val="28"/>
          <w:szCs w:val="28"/>
        </w:rPr>
        <w:t>9</w:t>
      </w:r>
      <w:r>
        <w:rPr>
          <w:sz w:val="28"/>
          <w:szCs w:val="28"/>
        </w:rPr>
        <w:t>),</w:t>
      </w:r>
    </w:p>
    <w:p>
      <w:pPr>
        <w:pStyle w:val="BodyText"/>
        <w:spacing w:after="0" w:line="360" w:lineRule="auto"/>
        <w:ind w:firstLine="709"/>
        <w:jc w:val="both"/>
        <w:rPr>
          <w:sz w:val="28"/>
          <w:szCs w:val="28"/>
        </w:rPr>
      </w:pPr>
      <w:r>
        <w:rPr>
          <w:sz w:val="28"/>
          <w:szCs w:val="28"/>
        </w:rPr>
        <w:t xml:space="preserve">где </w:t>
      </w:r>
      <m:oMathPara>
        <m:oMathParaPr/>
        <m:oMath>
          <m:sSub>
            <m:sSubPr>
              <m:ctrlPr>
                <w:rPr>
                  <w:rFonts w:ascii="Cambria Math" w:hAnsi="Cambria Math"/>
                  <w:i/>
                  <w:sz w:val="28"/>
                  <w:szCs w:val="28"/>
                </w:rPr>
              </m:ctrlPr>
            </m:sSubPr>
            <m:e>
              <m:r>
                <m:rPr/>
                <w:rPr>
                  <w:rFonts w:ascii="Cambria Math" w:hAnsi="Cambria Math"/>
                  <w:sz w:val="28"/>
                  <w:szCs w:val="28"/>
                </w:rPr>
                <m:t>К</m:t>
              </m:r>
            </m:e>
            <m:sub>
              <m:r>
                <m:rPr/>
                <w:rPr>
                  <w:rFonts w:ascii="Cambria Math" w:hAnsi="Cambria Math"/>
                  <w:sz w:val="28"/>
                  <w:szCs w:val="28"/>
                </w:rPr>
                <m:t>т1</m:t>
              </m:r>
            </m:sub>
          </m:sSub>
          <m:r>
            <m:rPr/>
            <w:rPr>
              <w:rFonts w:ascii="Cambria Math" w:hAnsi="Cambria Math"/>
              <w:sz w:val="28"/>
              <w:szCs w:val="28"/>
            </w:rPr>
            <m:t>,</m:t>
          </m:r>
          <m:sSub>
            <m:sSubPr>
              <m:ctrlPr>
                <w:rPr>
                  <w:rFonts w:ascii="Cambria Math" w:hAnsi="Cambria Math"/>
                  <w:i/>
                  <w:sz w:val="28"/>
                  <w:szCs w:val="28"/>
                </w:rPr>
              </m:ctrlPr>
            </m:sSubPr>
            <m:e>
              <m:r>
                <m:rPr/>
                <w:rPr>
                  <w:rFonts w:ascii="Cambria Math" w:hAnsi="Cambria Math"/>
                  <w:sz w:val="28"/>
                  <w:szCs w:val="28"/>
                </w:rPr>
                <m:t>К</m:t>
              </m:r>
            </m:e>
            <m:sub>
              <m:r>
                <m:rPr/>
                <w:rPr>
                  <w:rFonts w:ascii="Cambria Math" w:hAnsi="Cambria Math"/>
                  <w:sz w:val="28"/>
                  <w:szCs w:val="28"/>
                </w:rPr>
                <m:t>т2</m:t>
              </m:r>
            </m:sub>
          </m:sSub>
        </m:oMath>
      </m:oMathPara>
      <w:r>
        <w:rPr>
          <w:sz w:val="28"/>
          <w:szCs w:val="28"/>
        </w:rPr>
        <w:t xml:space="preserve"> </w:t>
      </w:r>
      <w:r>
        <w:rPr>
          <w:bCs/>
          <w:iCs/>
          <w:szCs w:val="28"/>
        </w:rPr>
        <w:t>–</w:t>
      </w:r>
      <w:r>
        <w:rPr>
          <w:sz w:val="28"/>
          <w:szCs w:val="28"/>
        </w:rPr>
        <w:t xml:space="preserve"> </w:t>
      </w:r>
      <w:r>
        <w:rPr>
          <w:sz w:val="28"/>
          <w:szCs w:val="28"/>
        </w:rPr>
        <w:t>к</w:t>
      </w:r>
      <w:r>
        <w:rPr>
          <w:sz w:val="28"/>
          <w:szCs w:val="28"/>
        </w:rPr>
        <w:t xml:space="preserve">оэффициент </w:t>
      </w:r>
      <w:r>
        <w:rPr>
          <w:sz w:val="28"/>
          <w:szCs w:val="28"/>
        </w:rPr>
        <w:t>тяжести</w:t>
      </w:r>
      <w:r>
        <w:rPr>
          <w:sz w:val="28"/>
          <w:szCs w:val="28"/>
        </w:rPr>
        <w:t xml:space="preserve"> травматизма</w:t>
      </w:r>
      <w:r>
        <w:rPr>
          <w:sz w:val="28"/>
          <w:szCs w:val="28"/>
        </w:rPr>
        <w:t xml:space="preserve"> до и после проведения мероприятий</w:t>
      </w:r>
      <w:r>
        <w:rPr>
          <w:sz w:val="28"/>
          <w:szCs w:val="28"/>
        </w:rPr>
        <w:t>.</w:t>
      </w:r>
    </w:p>
    <w:p>
      <w:pPr>
        <w:pStyle w:val="BodyText"/>
        <w:spacing w:after="0" w:line="360" w:lineRule="auto"/>
        <w:ind w:firstLine="709"/>
        <w:jc w:val="center"/>
        <w:rPr>
          <w:sz w:val="28"/>
          <w:szCs w:val="28"/>
        </w:rPr>
      </w:pPr>
      <m:oMathPara>
        <m:oMathParaPr/>
        <m:oMath>
          <m:r>
            <m:rPr/>
            <w:rPr>
              <w:rFonts w:ascii="Cambria Math" w:hAnsi="Cambria Math"/>
              <w:sz w:val="28"/>
              <w:szCs w:val="28"/>
            </w:rPr>
            <m:t>∆</m:t>
          </m:r>
          <m:sSub>
            <m:sSubPr>
              <m:ctrlPr>
                <w:rPr>
                  <w:rFonts w:ascii="Cambria Math" w:hAnsi="Cambria Math"/>
                  <w:i/>
                  <w:sz w:val="28"/>
                  <w:szCs w:val="28"/>
                </w:rPr>
              </m:ctrlPr>
            </m:sSubPr>
            <m:e>
              <m:r>
                <m:rPr/>
                <w:rPr>
                  <w:rFonts w:ascii="Cambria Math" w:hAnsi="Cambria Math"/>
                  <w:sz w:val="28"/>
                  <w:szCs w:val="28"/>
                </w:rPr>
                <m:t>К</m:t>
              </m:r>
            </m:e>
            <m:sub>
              <m:r>
                <m:rPr/>
                <w:rPr>
                  <w:rFonts w:ascii="Cambria Math" w:hAnsi="Cambria Math"/>
                  <w:sz w:val="28"/>
                  <w:szCs w:val="28"/>
                </w:rPr>
                <m:t>т</m:t>
              </m:r>
            </m:sub>
          </m:sSub>
          <m:r>
            <m:rPr/>
            <w:rPr>
              <w:rFonts w:ascii="Cambria Math" w:hAnsi="Cambria Math"/>
              <w:sz w:val="28"/>
              <w:szCs w:val="28"/>
            </w:rPr>
            <m:t>=100-</m:t>
          </m:r>
          <m:f>
            <m:fPr>
              <m:ctrlPr>
                <w:rPr>
                  <w:rFonts w:ascii="Cambria Math" w:hAnsi="Cambria Math"/>
                  <w:i/>
                  <w:sz w:val="28"/>
                  <w:szCs w:val="28"/>
                </w:rPr>
              </m:ctrlPr>
            </m:fPr>
            <m:num>
              <m:r>
                <m:rPr/>
                <w:rPr>
                  <w:rFonts w:ascii="Cambria Math" w:hAnsi="Cambria Math"/>
                  <w:sz w:val="28"/>
                  <w:szCs w:val="28"/>
                </w:rPr>
                <m:t>0</m:t>
              </m:r>
            </m:num>
            <m:den>
              <m:r>
                <m:rPr/>
                <w:rPr>
                  <w:rFonts w:ascii="Cambria Math" w:hAnsi="Cambria Math"/>
                  <w:sz w:val="28"/>
                  <w:szCs w:val="28"/>
                </w:rPr>
                <m:t>36</m:t>
              </m:r>
            </m:den>
          </m:f>
          <m:r>
            <m:rPr/>
            <w:rPr>
              <w:rFonts w:ascii="Cambria Math" w:hAnsi="Cambria Math"/>
              <w:sz w:val="28"/>
              <w:szCs w:val="28"/>
            </w:rPr>
            <m:t>∙100=100</m:t>
          </m:r>
        </m:oMath>
      </m:oMathPara>
    </w:p>
    <w:p>
      <w:pPr>
        <w:pStyle w:val="BodyText"/>
        <w:spacing w:after="0" w:line="360" w:lineRule="auto"/>
        <w:ind w:firstLine="709"/>
        <w:jc w:val="both"/>
        <w:rPr>
          <w:sz w:val="28"/>
          <w:szCs w:val="28"/>
        </w:rPr>
      </w:pPr>
      <w:r>
        <w:rPr>
          <w:sz w:val="28"/>
          <w:szCs w:val="28"/>
        </w:rPr>
        <w:t>Рассчитаем уменьшение коэффициента частоты профессиональной заболеваемости из-за неудовлетворительных условий труда по формуле:</w:t>
      </w:r>
    </w:p>
    <w:p>
      <w:pPr>
        <w:pStyle w:val="BodyText"/>
        <w:spacing w:after="0" w:line="360" w:lineRule="auto"/>
        <w:ind w:firstLine="709"/>
        <w:jc w:val="center"/>
        <w:rPr>
          <w:sz w:val="28"/>
          <w:szCs w:val="28"/>
        </w:rPr>
      </w:pPr>
      <w:r>
        <w:rPr>
          <w:sz w:val="28"/>
          <w:szCs w:val="28"/>
        </w:rPr>
        <w:t xml:space="preserve">                         </w:t>
      </w:r>
      <m:oMathPara>
        <m:oMathParaPr/>
        <m:oMath>
          <m:r>
            <m:rPr/>
            <w:rPr>
              <w:rFonts w:ascii="Cambria Math" w:hAnsi="Cambria Math"/>
              <w:sz w:val="28"/>
              <w:szCs w:val="28"/>
            </w:rPr>
            <m:t>∆</m:t>
          </m:r>
          <m:sSub>
            <m:sSubPr>
              <m:ctrlPr>
                <w:rPr>
                  <w:rFonts w:ascii="Cambria Math" w:hAnsi="Cambria Math"/>
                  <w:i/>
                  <w:sz w:val="28"/>
                  <w:szCs w:val="28"/>
                </w:rPr>
              </m:ctrlPr>
            </m:sSubPr>
            <m:e>
              <m:r>
                <m:rPr/>
                <w:rPr>
                  <w:rFonts w:ascii="Cambria Math" w:hAnsi="Cambria Math"/>
                  <w:sz w:val="28"/>
                  <w:szCs w:val="28"/>
                </w:rPr>
                <m:t>К</m:t>
              </m:r>
            </m:e>
            <m:sub>
              <m:r>
                <m:rPr/>
                <w:rPr>
                  <w:rFonts w:ascii="Cambria Math" w:hAnsi="Cambria Math"/>
                  <w:sz w:val="28"/>
                  <w:szCs w:val="28"/>
                </w:rPr>
                <m:t>з</m:t>
              </m:r>
            </m:sub>
          </m:sSub>
          <m:r>
            <m:rPr/>
            <w:rPr>
              <w:rFonts w:ascii="Cambria Math" w:hAns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r>
                    <m:rPr/>
                    <w:rPr>
                      <w:rFonts w:ascii="Cambria Math" w:hAnsi="Cambria Math"/>
                      <w:sz w:val="28"/>
                      <w:szCs w:val="28"/>
                    </w:rPr>
                    <m:t>З</m:t>
                  </m:r>
                </m:e>
                <m:sub>
                  <m:r>
                    <m:rPr/>
                    <w:rPr>
                      <w:rFonts w:ascii="Cambria Math" w:hAnsi="Cambria Math"/>
                      <w:sz w:val="28"/>
                      <w:szCs w:val="28"/>
                    </w:rPr>
                    <m:t>1</m:t>
                  </m:r>
                </m:sub>
              </m:sSub>
              <m:r>
                <m:rPr/>
                <w:rPr>
                  <w:rFonts w:ascii="Cambria Math" w:hAnsi="Cambria Math"/>
                  <w:sz w:val="28"/>
                  <w:szCs w:val="28"/>
                </w:rPr>
                <m:t>-</m:t>
              </m:r>
              <m:sSub>
                <m:sSubPr>
                  <m:ctrlPr>
                    <w:rPr>
                      <w:rFonts w:ascii="Cambria Math" w:hAnsi="Cambria Math"/>
                      <w:i/>
                      <w:sz w:val="28"/>
                      <w:szCs w:val="28"/>
                    </w:rPr>
                  </m:ctrlPr>
                </m:sSubPr>
                <m:e>
                  <m:r>
                    <m:rPr/>
                    <w:rPr>
                      <w:rFonts w:ascii="Cambria Math" w:hAnsi="Cambria Math"/>
                      <w:sz w:val="28"/>
                      <w:szCs w:val="28"/>
                    </w:rPr>
                    <m:t>З</m:t>
                  </m:r>
                </m:e>
                <m:sub>
                  <m:r>
                    <m:rPr/>
                    <w:rPr>
                      <w:rFonts w:ascii="Cambria Math" w:hAnsi="Cambria Math"/>
                      <w:sz w:val="28"/>
                      <w:szCs w:val="28"/>
                    </w:rPr>
                    <m:t>2</m:t>
                  </m:r>
                </m:sub>
              </m:sSub>
            </m:num>
            <m:den>
              <m:r>
                <m:rPr/>
                <w:rPr>
                  <w:rFonts w:ascii="Cambria Math" w:hAnsi="Cambria Math"/>
                  <w:sz w:val="28"/>
                  <w:szCs w:val="28"/>
                </w:rPr>
                <m:t>ССЧ</m:t>
              </m:r>
            </m:den>
          </m:f>
          <m:r>
            <m:rPr/>
            <w:rPr>
              <w:rFonts w:ascii="Cambria Math" w:hAnsi="Cambria Math"/>
              <w:sz w:val="28"/>
              <w:szCs w:val="28"/>
            </w:rPr>
            <m:t>∙100%</m:t>
          </m:r>
        </m:oMath>
      </m:oMathPara>
      <w:r>
        <w:rPr>
          <w:sz w:val="28"/>
          <w:szCs w:val="28"/>
        </w:rPr>
        <w:t xml:space="preserve">                                         (</w:t>
      </w:r>
      <w:r>
        <w:rPr>
          <w:sz w:val="28"/>
          <w:szCs w:val="28"/>
        </w:rPr>
        <w:t>50</w:t>
      </w:r>
      <w:r>
        <w:rPr>
          <w:sz w:val="28"/>
          <w:szCs w:val="28"/>
        </w:rPr>
        <w:t>)</w:t>
      </w:r>
    </w:p>
    <w:p>
      <w:pPr>
        <w:pStyle w:val="BodyText"/>
        <w:spacing w:after="0" w:line="360" w:lineRule="auto"/>
        <w:ind w:firstLine="709"/>
        <w:jc w:val="both"/>
        <w:rPr>
          <w:sz w:val="28"/>
          <w:szCs w:val="28"/>
        </w:rPr>
      </w:pPr>
      <w:r>
        <w:rPr>
          <w:sz w:val="28"/>
          <w:szCs w:val="28"/>
        </w:rPr>
        <w:t xml:space="preserve">где </w:t>
      </w:r>
      <m:oMathPara>
        <m:oMathParaPr/>
        <m:oMath>
          <m:sSub>
            <m:sSubPr>
              <m:ctrlPr>
                <w:rPr>
                  <w:rFonts w:ascii="Cambria Math" w:hAnsi="Cambria Math"/>
                  <w:i/>
                  <w:sz w:val="28"/>
                  <w:szCs w:val="28"/>
                </w:rPr>
              </m:ctrlPr>
            </m:sSubPr>
            <m:e>
              <m:r>
                <m:rPr/>
                <w:rPr>
                  <w:rFonts w:ascii="Cambria Math" w:hAnsi="Cambria Math"/>
                  <w:sz w:val="28"/>
                  <w:szCs w:val="28"/>
                </w:rPr>
                <m:t>З</m:t>
              </m:r>
            </m:e>
            <m:sub>
              <m:r>
                <m:rPr/>
                <w:rPr>
                  <w:rFonts w:ascii="Cambria Math" w:hAnsi="Cambria Math"/>
                  <w:sz w:val="28"/>
                  <w:szCs w:val="28"/>
                </w:rPr>
                <m:t>1</m:t>
              </m:r>
            </m:sub>
          </m:sSub>
          <m:r>
            <m:rPr/>
            <w:rPr>
              <w:rFonts w:ascii="Cambria Math" w:hAnsi="Cambria Math"/>
              <w:sz w:val="28"/>
              <w:szCs w:val="28"/>
            </w:rPr>
            <m:t>,</m:t>
          </m:r>
          <m:sSub>
            <m:sSubPr>
              <m:ctrlPr>
                <w:rPr>
                  <w:rFonts w:ascii="Cambria Math" w:hAnsi="Cambria Math"/>
                  <w:i/>
                  <w:sz w:val="28"/>
                  <w:szCs w:val="28"/>
                </w:rPr>
              </m:ctrlPr>
            </m:sSubPr>
            <m:e>
              <m:r>
                <m:rPr/>
                <w:rPr>
                  <w:rFonts w:ascii="Cambria Math" w:hAnsi="Cambria Math"/>
                  <w:sz w:val="28"/>
                  <w:szCs w:val="28"/>
                </w:rPr>
                <m:t>З</m:t>
              </m:r>
            </m:e>
            <m:sub>
              <m:r>
                <m:rPr/>
                <w:rPr>
                  <w:rFonts w:ascii="Cambria Math" w:hAnsi="Cambria Math"/>
                  <w:sz w:val="28"/>
                  <w:szCs w:val="28"/>
                </w:rPr>
                <m:t>2</m:t>
              </m:r>
            </m:sub>
          </m:sSub>
        </m:oMath>
      </m:oMathPara>
      <w:r>
        <w:rPr>
          <w:sz w:val="28"/>
          <w:szCs w:val="28"/>
        </w:rPr>
        <w:t xml:space="preserve"> </w:t>
      </w:r>
      <w:r>
        <w:rPr>
          <w:bCs/>
          <w:iCs/>
          <w:szCs w:val="28"/>
        </w:rPr>
        <w:t>–</w:t>
      </w:r>
      <w:r>
        <w:rPr>
          <w:sz w:val="28"/>
          <w:szCs w:val="28"/>
        </w:rPr>
        <w:t xml:space="preserve"> </w:t>
      </w:r>
      <w:r>
        <w:rPr>
          <w:sz w:val="28"/>
          <w:szCs w:val="28"/>
        </w:rPr>
        <w:t>число случаев профессиональных заболеваний соответственно до и после внедрения мероприятий.</w:t>
      </w:r>
    </w:p>
    <w:p>
      <w:pPr>
        <w:pStyle w:val="BodyText"/>
        <w:spacing w:after="0"/>
        <w:ind w:firstLine="709"/>
        <w:jc w:val="both"/>
        <w:rPr>
          <w:sz w:val="28"/>
          <w:szCs w:val="28"/>
        </w:rPr>
      </w:pPr>
    </w:p>
    <w:p>
      <w:pPr>
        <w:pStyle w:val="BodyText"/>
        <w:spacing w:after="0" w:line="360" w:lineRule="auto"/>
        <w:ind w:firstLine="709"/>
        <w:jc w:val="center"/>
        <w:rPr>
          <w:sz w:val="28"/>
          <w:szCs w:val="28"/>
        </w:rPr>
      </w:pPr>
      <m:oMathPara>
        <m:oMathParaPr/>
        <m:oMath>
          <m:r>
            <m:rPr/>
            <w:rPr>
              <w:rFonts w:ascii="Cambria Math" w:hAnsi="Cambria Math"/>
              <w:sz w:val="28"/>
              <w:szCs w:val="28"/>
            </w:rPr>
            <m:t>∆</m:t>
          </m:r>
          <m:sSub>
            <m:sSubPr>
              <m:ctrlPr>
                <w:rPr>
                  <w:rFonts w:ascii="Cambria Math" w:hAnsi="Cambria Math"/>
                  <w:i/>
                  <w:sz w:val="28"/>
                  <w:szCs w:val="28"/>
                </w:rPr>
              </m:ctrlPr>
            </m:sSubPr>
            <m:e>
              <m:r>
                <m:rPr/>
                <w:rPr>
                  <w:rFonts w:ascii="Cambria Math" w:hAnsi="Cambria Math"/>
                  <w:sz w:val="28"/>
                  <w:szCs w:val="28"/>
                </w:rPr>
                <m:t>К</m:t>
              </m:r>
            </m:e>
            <m:sub>
              <m:r>
                <m:rPr/>
                <w:rPr>
                  <w:rFonts w:ascii="Cambria Math" w:hAnsi="Cambria Math"/>
                  <w:sz w:val="28"/>
                  <w:szCs w:val="28"/>
                </w:rPr>
                <m:t>з</m:t>
              </m:r>
            </m:sub>
          </m:sSub>
          <m:r>
            <m:rPr/>
            <w:rPr>
              <w:rFonts w:ascii="Cambria Math" w:hAnsi="Cambria Math"/>
              <w:sz w:val="28"/>
              <w:szCs w:val="28"/>
            </w:rPr>
            <m:t>=</m:t>
          </m:r>
          <m:f>
            <m:fPr>
              <m:ctrlPr>
                <w:rPr>
                  <w:rFonts w:ascii="Cambria Math" w:hAnsi="Cambria Math"/>
                  <w:i/>
                  <w:sz w:val="28"/>
                  <w:szCs w:val="28"/>
                </w:rPr>
              </m:ctrlPr>
            </m:fPr>
            <m:num>
              <m:r>
                <m:rPr/>
                <w:rPr>
                  <w:rFonts w:ascii="Cambria Math" w:hAnsi="Cambria Math"/>
                  <w:sz w:val="28"/>
                  <w:szCs w:val="28"/>
                </w:rPr>
                <m:t>2-0</m:t>
              </m:r>
            </m:num>
            <m:den>
              <m:r>
                <m:rPr/>
                <w:rPr>
                  <w:rFonts w:ascii="Cambria Math" w:hAnsi="Cambria Math"/>
                  <w:sz w:val="28"/>
                  <w:szCs w:val="28"/>
                </w:rPr>
                <m:t>562</m:t>
              </m:r>
            </m:den>
          </m:f>
          <m:r>
            <m:rPr/>
            <w:rPr>
              <w:rFonts w:ascii="Cambria Math" w:hAnsi="Cambria Math"/>
              <w:sz w:val="28"/>
              <w:szCs w:val="28"/>
            </w:rPr>
            <m:t>∙100%=0,36%</m:t>
          </m:r>
        </m:oMath>
      </m:oMathPara>
    </w:p>
    <w:p>
      <w:pPr>
        <w:pStyle w:val="BodyText"/>
        <w:spacing w:after="0" w:line="360" w:lineRule="auto"/>
        <w:ind w:firstLine="709"/>
        <w:jc w:val="both"/>
        <w:rPr>
          <w:sz w:val="28"/>
          <w:szCs w:val="28"/>
        </w:rPr>
      </w:pPr>
      <w:r>
        <w:rPr>
          <w:sz w:val="28"/>
          <w:szCs w:val="28"/>
        </w:rPr>
        <w:t>Сокращение коэффициентов тяжести заболевания рассчитаем по формуле:</w:t>
      </w:r>
    </w:p>
    <w:p>
      <w:pPr>
        <w:pStyle w:val="BodyText"/>
        <w:spacing w:after="0" w:line="360" w:lineRule="auto"/>
        <w:ind w:firstLine="709"/>
        <w:jc w:val="center"/>
        <w:rPr>
          <w:sz w:val="28"/>
          <w:szCs w:val="28"/>
        </w:rPr>
      </w:pPr>
      <w:r>
        <w:rPr>
          <w:sz w:val="28"/>
          <w:szCs w:val="28"/>
        </w:rPr>
        <w:t xml:space="preserve">                                   </w:t>
      </w:r>
      <m:oMathPara>
        <m:oMathParaPr/>
        <m:oMath>
          <m:r>
            <m:rPr/>
            <w:rPr>
              <w:rFonts w:ascii="Cambria Math" w:hAnsi="Cambria Math"/>
              <w:sz w:val="28"/>
              <w:szCs w:val="28"/>
            </w:rPr>
            <m:t>∆</m:t>
          </m:r>
          <m:sSub>
            <m:sSubPr>
              <m:ctrlPr>
                <w:rPr>
                  <w:rFonts w:ascii="Cambria Math" w:hAnsi="Cambria Math"/>
                  <w:i/>
                  <w:sz w:val="28"/>
                  <w:szCs w:val="28"/>
                </w:rPr>
              </m:ctrlPr>
            </m:sSubPr>
            <m:e>
              <m:r>
                <m:rPr/>
                <w:rPr>
                  <w:rFonts w:ascii="Cambria Math" w:hAnsi="Cambria Math"/>
                  <w:sz w:val="28"/>
                  <w:szCs w:val="28"/>
                </w:rPr>
                <m:t>К</m:t>
              </m:r>
            </m:e>
            <m:sub>
              <m:r>
                <m:rPr/>
                <w:rPr>
                  <w:rFonts w:ascii="Cambria Math" w:hAnsi="Cambria Math"/>
                  <w:sz w:val="28"/>
                  <w:szCs w:val="28"/>
                </w:rPr>
                <m:t>зт</m:t>
              </m:r>
            </m:sub>
          </m:sSub>
          <m:r>
            <m:rPr/>
            <w:rPr>
              <w:rFonts w:ascii="Cambria Math" w:hAns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r>
                    <m:rPr/>
                    <w:rPr>
                      <w:rFonts w:ascii="Cambria Math" w:hAnsi="Cambria Math"/>
                      <w:sz w:val="28"/>
                      <w:szCs w:val="28"/>
                    </w:rPr>
                    <m:t>Д</m:t>
                  </m:r>
                </m:e>
                <m:sub>
                  <m:r>
                    <m:rPr/>
                    <w:rPr>
                      <w:rFonts w:ascii="Cambria Math" w:hAnsi="Cambria Math"/>
                      <w:sz w:val="28"/>
                      <w:szCs w:val="28"/>
                    </w:rPr>
                    <m:t>з1</m:t>
                  </m:r>
                </m:sub>
              </m:sSub>
            </m:num>
            <m:den>
              <m:sSub>
                <m:sSubPr>
                  <m:ctrlPr>
                    <w:rPr>
                      <w:rFonts w:ascii="Cambria Math" w:hAnsi="Cambria Math"/>
                      <w:i/>
                      <w:sz w:val="28"/>
                      <w:szCs w:val="28"/>
                    </w:rPr>
                  </m:ctrlPr>
                </m:sSubPr>
                <m:e>
                  <m:r>
                    <m:rPr/>
                    <w:rPr>
                      <w:rFonts w:ascii="Cambria Math" w:hAnsi="Cambria Math"/>
                      <w:sz w:val="28"/>
                      <w:szCs w:val="28"/>
                    </w:rPr>
                    <m:t>К</m:t>
                  </m:r>
                </m:e>
                <m:sub>
                  <m:r>
                    <m:rPr/>
                    <w:rPr>
                      <w:rFonts w:ascii="Cambria Math" w:hAnsi="Cambria Math"/>
                      <w:sz w:val="28"/>
                      <w:szCs w:val="28"/>
                    </w:rPr>
                    <m:t>з1</m:t>
                  </m:r>
                </m:sub>
              </m:sSub>
            </m:den>
          </m:f>
          <m:r>
            <m:rPr/>
            <w:rPr>
              <w:rFonts w:ascii="Cambria Math" w:hAns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r>
                    <m:rPr/>
                    <w:rPr>
                      <w:rFonts w:ascii="Cambria Math" w:hAnsi="Cambria Math"/>
                      <w:sz w:val="28"/>
                      <w:szCs w:val="28"/>
                    </w:rPr>
                    <m:t>Д</m:t>
                  </m:r>
                </m:e>
                <m:sub>
                  <m:r>
                    <m:rPr/>
                    <w:rPr>
                      <w:rFonts w:ascii="Cambria Math" w:hAnsi="Cambria Math"/>
                      <w:sz w:val="28"/>
                      <w:szCs w:val="28"/>
                    </w:rPr>
                    <m:t>з2</m:t>
                  </m:r>
                </m:sub>
              </m:sSub>
            </m:num>
            <m:den>
              <m:sSub>
                <m:sSubPr>
                  <m:ctrlPr>
                    <w:rPr>
                      <w:rFonts w:ascii="Cambria Math" w:hAnsi="Cambria Math"/>
                      <w:i/>
                      <w:sz w:val="28"/>
                      <w:szCs w:val="28"/>
                    </w:rPr>
                  </m:ctrlPr>
                </m:sSubPr>
                <m:e>
                  <m:r>
                    <m:rPr/>
                    <w:rPr>
                      <w:rFonts w:ascii="Cambria Math" w:hAnsi="Cambria Math"/>
                      <w:sz w:val="28"/>
                      <w:szCs w:val="28"/>
                    </w:rPr>
                    <m:t>К</m:t>
                  </m:r>
                </m:e>
                <m:sub>
                  <m:r>
                    <m:rPr/>
                    <w:rPr>
                      <w:rFonts w:ascii="Cambria Math" w:hAnsi="Cambria Math"/>
                      <w:sz w:val="28"/>
                      <w:szCs w:val="28"/>
                    </w:rPr>
                    <m:t>з2</m:t>
                  </m:r>
                </m:sub>
              </m:sSub>
            </m:den>
          </m:f>
        </m:oMath>
      </m:oMathPara>
      <w:r>
        <w:rPr>
          <w:sz w:val="28"/>
          <w:szCs w:val="28"/>
        </w:rPr>
        <w:t xml:space="preserve">                                 (</w:t>
      </w:r>
      <w:r>
        <w:rPr>
          <w:sz w:val="28"/>
          <w:szCs w:val="28"/>
        </w:rPr>
        <w:t>51</w:t>
      </w:r>
      <w:r>
        <w:rPr>
          <w:sz w:val="28"/>
          <w:szCs w:val="28"/>
        </w:rPr>
        <w:t>)</w:t>
      </w:r>
    </w:p>
    <w:p>
      <w:pPr>
        <w:pStyle w:val="BodyText"/>
        <w:spacing w:after="0" w:line="360" w:lineRule="auto"/>
        <w:ind w:firstLine="709"/>
        <w:jc w:val="both"/>
        <w:rPr>
          <w:sz w:val="28"/>
          <w:szCs w:val="28"/>
        </w:rPr>
      </w:pPr>
      <w:r>
        <w:rPr>
          <w:sz w:val="28"/>
          <w:szCs w:val="28"/>
        </w:rPr>
        <w:t xml:space="preserve">где </w:t>
      </w:r>
      <m:oMathPara>
        <m:oMathParaPr/>
        <m:oMath>
          <m:sSub>
            <m:sSubPr>
              <m:ctrlPr>
                <w:rPr>
                  <w:rFonts w:ascii="Cambria Math" w:hAnsi="Cambria Math"/>
                  <w:i/>
                  <w:sz w:val="28"/>
                  <w:szCs w:val="28"/>
                </w:rPr>
              </m:ctrlPr>
            </m:sSubPr>
            <m:e>
              <m:r>
                <m:rPr/>
                <w:rPr>
                  <w:rFonts w:ascii="Cambria Math" w:hAnsi="Cambria Math"/>
                  <w:sz w:val="28"/>
                  <w:szCs w:val="28"/>
                </w:rPr>
                <m:t>Д</m:t>
              </m:r>
            </m:e>
            <m:sub>
              <m:r>
                <m:rPr/>
                <w:rPr>
                  <w:rFonts w:ascii="Cambria Math" w:hAnsi="Cambria Math"/>
                  <w:sz w:val="28"/>
                  <w:szCs w:val="28"/>
                </w:rPr>
                <m:t>з1</m:t>
              </m:r>
            </m:sub>
          </m:sSub>
          <m:r>
            <m:rPr/>
            <w:rPr>
              <w:rFonts w:ascii="Cambria Math" w:hAnsi="Cambria Math"/>
              <w:sz w:val="28"/>
              <w:szCs w:val="28"/>
            </w:rPr>
            <m:t>,</m:t>
          </m:r>
          <m:sSub>
            <m:sSubPr>
              <m:ctrlPr>
                <w:rPr>
                  <w:rFonts w:ascii="Cambria Math" w:hAnsi="Cambria Math"/>
                  <w:i/>
                  <w:sz w:val="28"/>
                  <w:szCs w:val="28"/>
                </w:rPr>
              </m:ctrlPr>
            </m:sSubPr>
            <m:e>
              <m:r>
                <m:rPr/>
                <w:rPr>
                  <w:rFonts w:ascii="Cambria Math" w:hAnsi="Cambria Math"/>
                  <w:sz w:val="28"/>
                  <w:szCs w:val="28"/>
                </w:rPr>
                <m:t>Д</m:t>
              </m:r>
            </m:e>
            <m:sub>
              <m:r>
                <m:rPr/>
                <w:rPr>
                  <w:rFonts w:ascii="Cambria Math" w:hAnsi="Cambria Math"/>
                  <w:sz w:val="28"/>
                  <w:szCs w:val="28"/>
                </w:rPr>
                <m:t>з2</m:t>
              </m:r>
            </m:sub>
          </m:sSub>
        </m:oMath>
      </m:oMathPara>
      <w:r>
        <w:rPr>
          <w:sz w:val="28"/>
          <w:szCs w:val="28"/>
        </w:rPr>
        <w:t xml:space="preserve"> </w:t>
      </w:r>
      <w:r>
        <w:rPr>
          <w:bCs/>
          <w:iCs/>
          <w:szCs w:val="28"/>
        </w:rPr>
        <w:t>–</w:t>
      </w:r>
      <w:r>
        <w:rPr>
          <w:sz w:val="28"/>
          <w:szCs w:val="28"/>
        </w:rPr>
        <w:t xml:space="preserve"> количество дней временной нетрудоспособности из-за болезни соответственно до и после внедрения мероприятий.</w:t>
      </w:r>
    </w:p>
    <w:p>
      <w:pPr>
        <w:pStyle w:val="BodyText"/>
        <w:spacing w:after="0" w:line="360" w:lineRule="auto"/>
        <w:ind w:firstLine="709"/>
        <w:jc w:val="both"/>
        <w:rPr>
          <w:sz w:val="28"/>
          <w:szCs w:val="28"/>
        </w:rPr>
      </w:pPr>
      <m:oMathPara>
        <m:oMathParaPr/>
        <m:oMath>
          <m:sSub>
            <m:sSubPr>
              <m:ctrlPr>
                <w:rPr>
                  <w:rFonts w:ascii="Cambria Math" w:hAnsi="Cambria Math"/>
                  <w:i/>
                  <w:sz w:val="28"/>
                  <w:szCs w:val="28"/>
                </w:rPr>
              </m:ctrlPr>
            </m:sSubPr>
            <m:e>
              <m:r>
                <m:rPr/>
                <w:rPr>
                  <w:rFonts w:ascii="Cambria Math" w:hAnsi="Cambria Math"/>
                  <w:sz w:val="28"/>
                  <w:szCs w:val="28"/>
                </w:rPr>
                <m:t>К</m:t>
              </m:r>
            </m:e>
            <m:sub>
              <m:r>
                <m:rPr/>
                <w:rPr>
                  <w:rFonts w:ascii="Cambria Math" w:hAnsi="Cambria Math"/>
                  <w:sz w:val="28"/>
                  <w:szCs w:val="28"/>
                </w:rPr>
                <m:t>з1</m:t>
              </m:r>
            </m:sub>
          </m:sSub>
          <m:r>
            <m:rPr/>
            <w:rPr>
              <w:rFonts w:ascii="Cambria Math" w:hAnsi="Cambria Math"/>
              <w:sz w:val="28"/>
              <w:szCs w:val="28"/>
            </w:rPr>
            <m:t>,</m:t>
          </m:r>
          <m:sSub>
            <m:sSubPr>
              <m:ctrlPr>
                <w:rPr>
                  <w:rFonts w:ascii="Cambria Math" w:hAnsi="Cambria Math"/>
                  <w:i/>
                  <w:sz w:val="28"/>
                  <w:szCs w:val="28"/>
                </w:rPr>
              </m:ctrlPr>
            </m:sSubPr>
            <m:e>
              <m:r>
                <m:rPr/>
                <w:rPr>
                  <w:rFonts w:ascii="Cambria Math" w:hAnsi="Cambria Math"/>
                  <w:sz w:val="28"/>
                  <w:szCs w:val="28"/>
                </w:rPr>
                <m:t>К</m:t>
              </m:r>
            </m:e>
            <m:sub>
              <m:r>
                <m:rPr/>
                <w:rPr>
                  <w:rFonts w:ascii="Cambria Math" w:hAnsi="Cambria Math"/>
                  <w:sz w:val="28"/>
                  <w:szCs w:val="28"/>
                </w:rPr>
                <m:t>з2</m:t>
              </m:r>
            </m:sub>
          </m:sSub>
        </m:oMath>
      </m:oMathPara>
      <w:r>
        <w:rPr>
          <w:sz w:val="28"/>
          <w:szCs w:val="28"/>
        </w:rPr>
        <w:t xml:space="preserve"> </w:t>
      </w:r>
      <w:r>
        <w:rPr>
          <w:bCs/>
          <w:iCs/>
          <w:szCs w:val="28"/>
        </w:rPr>
        <w:t>–</w:t>
      </w:r>
      <w:r>
        <w:rPr>
          <w:sz w:val="28"/>
          <w:szCs w:val="28"/>
        </w:rPr>
        <w:t xml:space="preserve"> количество случаев заболевания соответственно до и после внедрения мероприятий.</w:t>
      </w:r>
    </w:p>
    <w:p>
      <w:pPr>
        <w:pStyle w:val="BodyText"/>
        <w:spacing w:after="0" w:line="360" w:lineRule="auto"/>
        <w:ind w:firstLine="709"/>
        <w:jc w:val="center"/>
        <w:rPr>
          <w:sz w:val="28"/>
          <w:szCs w:val="28"/>
        </w:rPr>
      </w:pPr>
      <m:oMathPara>
        <m:oMathParaPr/>
        <m:oMath>
          <m:r>
            <m:rPr/>
            <w:rPr>
              <w:rFonts w:ascii="Cambria Math" w:hAnsi="Cambria Math"/>
              <w:sz w:val="28"/>
              <w:szCs w:val="28"/>
            </w:rPr>
            <m:t>∆</m:t>
          </m:r>
          <m:sSub>
            <m:sSubPr>
              <m:ctrlPr>
                <w:rPr>
                  <w:rFonts w:ascii="Cambria Math" w:hAnsi="Cambria Math"/>
                  <w:i/>
                  <w:sz w:val="28"/>
                  <w:szCs w:val="28"/>
                </w:rPr>
              </m:ctrlPr>
            </m:sSubPr>
            <m:e>
              <m:r>
                <m:rPr/>
                <w:rPr>
                  <w:rFonts w:ascii="Cambria Math" w:hAnsi="Cambria Math"/>
                  <w:sz w:val="28"/>
                  <w:szCs w:val="28"/>
                </w:rPr>
                <m:t>К</m:t>
              </m:r>
            </m:e>
            <m:sub>
              <m:r>
                <m:rPr/>
                <w:rPr>
                  <w:rFonts w:ascii="Cambria Math" w:hAnsi="Cambria Math"/>
                  <w:sz w:val="28"/>
                  <w:szCs w:val="28"/>
                </w:rPr>
                <m:t>зт</m:t>
              </m:r>
            </m:sub>
          </m:sSub>
          <m:r>
            <m:rPr/>
            <w:rPr>
              <w:rFonts w:ascii="Cambria Math" w:hAnsi="Cambria Math"/>
              <w:sz w:val="28"/>
              <w:szCs w:val="28"/>
            </w:rPr>
            <m:t>=</m:t>
          </m:r>
          <m:f>
            <m:fPr>
              <m:ctrlPr>
                <w:rPr>
                  <w:rFonts w:ascii="Cambria Math" w:hAnsi="Cambria Math"/>
                  <w:i/>
                  <w:sz w:val="28"/>
                  <w:szCs w:val="28"/>
                </w:rPr>
              </m:ctrlPr>
            </m:fPr>
            <m:num>
              <m:r>
                <m:rPr/>
                <w:rPr>
                  <w:rFonts w:ascii="Cambria Math" w:hAnsi="Cambria Math"/>
                  <w:sz w:val="28"/>
                  <w:szCs w:val="28"/>
                </w:rPr>
                <m:t>512</m:t>
              </m:r>
            </m:num>
            <m:den>
              <m:r>
                <m:rPr/>
                <w:rPr>
                  <w:rFonts w:ascii="Cambria Math" w:hAnsi="Cambria Math"/>
                  <w:sz w:val="28"/>
                  <w:szCs w:val="28"/>
                </w:rPr>
                <m:t>2</m:t>
              </m:r>
            </m:den>
          </m:f>
          <m:r>
            <m:rPr/>
            <w:rPr>
              <w:rFonts w:ascii="Cambria Math" w:hAnsi="Cambria Math"/>
              <w:sz w:val="28"/>
              <w:szCs w:val="28"/>
            </w:rPr>
            <m:t>-</m:t>
          </m:r>
          <m:f>
            <m:fPr>
              <m:ctrlPr>
                <w:rPr>
                  <w:rFonts w:ascii="Cambria Math" w:hAnsi="Cambria Math"/>
                  <w:i/>
                  <w:sz w:val="28"/>
                  <w:szCs w:val="28"/>
                </w:rPr>
              </m:ctrlPr>
            </m:fPr>
            <m:num>
              <m:r>
                <m:rPr/>
                <w:rPr>
                  <w:rFonts w:ascii="Cambria Math" w:hAnsi="Cambria Math"/>
                  <w:sz w:val="28"/>
                  <w:szCs w:val="28"/>
                </w:rPr>
                <m:t>0</m:t>
              </m:r>
            </m:num>
            <m:den>
              <m:r>
                <m:rPr/>
                <w:rPr>
                  <w:rFonts w:ascii="Cambria Math" w:hAnsi="Cambria Math"/>
                  <w:sz w:val="28"/>
                  <w:szCs w:val="28"/>
                </w:rPr>
                <m:t>0</m:t>
              </m:r>
            </m:den>
          </m:f>
          <m:r>
            <m:rPr/>
            <w:rPr>
              <w:rFonts w:ascii="Cambria Math" w:hAnsi="Cambria Math"/>
              <w:sz w:val="28"/>
              <w:szCs w:val="28"/>
            </w:rPr>
            <m:t>=256</m:t>
          </m:r>
        </m:oMath>
      </m:oMathPara>
    </w:p>
    <w:p>
      <w:pPr>
        <w:pStyle w:val="BodyText"/>
        <w:spacing w:after="0" w:line="360" w:lineRule="auto"/>
        <w:ind w:firstLine="709"/>
        <w:jc w:val="both"/>
        <w:rPr>
          <w:sz w:val="28"/>
          <w:szCs w:val="28"/>
        </w:rPr>
      </w:pPr>
    </w:p>
    <w:p>
      <w:pPr>
        <w:pStyle w:val="BodyText"/>
        <w:spacing w:after="0" w:line="360" w:lineRule="auto"/>
        <w:ind w:firstLine="709"/>
        <w:jc w:val="both"/>
        <w:rPr>
          <w:sz w:val="28"/>
          <w:szCs w:val="28"/>
        </w:rPr>
      </w:pPr>
      <w:r>
        <w:rPr>
          <w:sz w:val="28"/>
          <w:szCs w:val="28"/>
        </w:rPr>
        <w:t>Рассчитаем уменьшение числа случаев выхода на инвалидность в результате травматизма или профессиональной заболеваемости по формуле:</w:t>
      </w:r>
    </w:p>
    <w:p>
      <w:pPr>
        <w:pStyle w:val="BodyText"/>
        <w:spacing w:after="0" w:line="360" w:lineRule="auto"/>
        <w:ind w:firstLine="709"/>
        <w:jc w:val="center"/>
        <w:rPr>
          <w:sz w:val="28"/>
          <w:szCs w:val="28"/>
        </w:rPr>
      </w:pPr>
      <w:r>
        <w:rPr>
          <w:sz w:val="28"/>
          <w:szCs w:val="28"/>
        </w:rPr>
        <w:t xml:space="preserve">                    </w:t>
      </w:r>
      <m:oMathPara>
        <m:oMathParaPr/>
        <m:oMath>
          <m:r>
            <m:rPr/>
            <w:rPr>
              <w:rFonts w:ascii="Cambria Math" w:hAnsi="Cambria Math"/>
              <w:sz w:val="28"/>
              <w:szCs w:val="28"/>
            </w:rPr>
            <m:t>         ∆Ч=</m:t>
          </m:r>
          <m:f>
            <m:fPr>
              <m:ctrlPr>
                <w:rPr>
                  <w:rFonts w:ascii="Cambria Math" w:hAnsi="Cambria Math"/>
                  <w:i/>
                  <w:sz w:val="28"/>
                  <w:szCs w:val="28"/>
                </w:rPr>
              </m:ctrlPr>
            </m:fPr>
            <m:num>
              <m:sSub>
                <m:sSubPr>
                  <m:ctrlPr>
                    <w:rPr>
                      <w:rFonts w:ascii="Cambria Math" w:hAnsi="Cambria Math"/>
                      <w:i/>
                      <w:sz w:val="28"/>
                      <w:szCs w:val="28"/>
                    </w:rPr>
                  </m:ctrlPr>
                </m:sSubPr>
                <m:e>
                  <m:r>
                    <m:rPr/>
                    <w:rPr>
                      <w:rFonts w:ascii="Cambria Math" w:hAnsi="Cambria Math"/>
                      <w:sz w:val="28"/>
                      <w:szCs w:val="28"/>
                    </w:rPr>
                    <m:t>Чи</m:t>
                  </m:r>
                </m:e>
                <m:sub>
                  <m:r>
                    <m:rPr/>
                    <w:rPr>
                      <w:rFonts w:ascii="Cambria Math" w:hAnsi="Cambria Math"/>
                      <w:sz w:val="28"/>
                      <w:szCs w:val="28"/>
                    </w:rPr>
                    <m:t>1</m:t>
                  </m:r>
                </m:sub>
              </m:sSub>
              <m:r>
                <m:rPr/>
                <w:rPr>
                  <w:rFonts w:ascii="Cambria Math" w:hAnsi="Cambria Math"/>
                  <w:sz w:val="28"/>
                  <w:szCs w:val="28"/>
                </w:rPr>
                <m:t>-</m:t>
              </m:r>
              <m:sSub>
                <m:sSubPr>
                  <m:ctrlPr>
                    <w:rPr>
                      <w:rFonts w:ascii="Cambria Math" w:hAnsi="Cambria Math"/>
                      <w:i/>
                      <w:sz w:val="28"/>
                      <w:szCs w:val="28"/>
                    </w:rPr>
                  </m:ctrlPr>
                </m:sSubPr>
                <m:e>
                  <m:r>
                    <m:rPr/>
                    <w:rPr>
                      <w:rFonts w:ascii="Cambria Math" w:hAnsi="Cambria Math"/>
                      <w:sz w:val="28"/>
                      <w:szCs w:val="28"/>
                    </w:rPr>
                    <m:t>Чи</m:t>
                  </m:r>
                </m:e>
                <m:sub>
                  <m:r>
                    <m:rPr/>
                    <w:rPr>
                      <w:rFonts w:ascii="Cambria Math" w:hAnsi="Cambria Math"/>
                      <w:sz w:val="28"/>
                      <w:szCs w:val="28"/>
                    </w:rPr>
                    <m:t>2</m:t>
                  </m:r>
                </m:sub>
              </m:sSub>
            </m:num>
            <m:den>
              <m:r>
                <m:rPr/>
                <w:rPr>
                  <w:rFonts w:ascii="Cambria Math" w:hAnsi="Cambria Math"/>
                  <w:sz w:val="28"/>
                  <w:szCs w:val="28"/>
                </w:rPr>
                <m:t>ССЧ</m:t>
              </m:r>
            </m:den>
          </m:f>
          <m:r>
            <m:rPr/>
            <w:rPr>
              <w:rFonts w:ascii="Cambria Math" w:hAnsi="Cambria Math"/>
              <w:sz w:val="28"/>
              <w:szCs w:val="28"/>
            </w:rPr>
            <m:t>∙100%</m:t>
          </m:r>
        </m:oMath>
      </m:oMathPara>
      <w:r>
        <w:rPr>
          <w:sz w:val="28"/>
          <w:szCs w:val="28"/>
        </w:rPr>
        <w:t xml:space="preserve">                                   (</w:t>
      </w:r>
      <w:r>
        <w:rPr>
          <w:sz w:val="28"/>
          <w:szCs w:val="28"/>
        </w:rPr>
        <w:t>52</w:t>
      </w:r>
      <w:r>
        <w:rPr>
          <w:sz w:val="28"/>
          <w:szCs w:val="28"/>
        </w:rPr>
        <w:t>)</w:t>
      </w:r>
    </w:p>
    <w:p>
      <w:pPr>
        <w:pStyle w:val="BodyText"/>
        <w:spacing w:after="0" w:line="360" w:lineRule="auto"/>
        <w:ind w:firstLine="709"/>
        <w:jc w:val="both"/>
        <w:rPr>
          <w:sz w:val="28"/>
          <w:szCs w:val="28"/>
        </w:rPr>
      </w:pPr>
      <w:r>
        <w:rPr>
          <w:sz w:val="28"/>
          <w:szCs w:val="28"/>
        </w:rPr>
        <w:t xml:space="preserve">где </w:t>
      </w:r>
      <m:oMathPara>
        <m:oMathParaPr/>
        <m:oMath>
          <m:sSub>
            <m:sSubPr>
              <m:ctrlPr>
                <w:rPr>
                  <w:rFonts w:ascii="Cambria Math" w:hAnsi="Cambria Math"/>
                  <w:i/>
                  <w:sz w:val="28"/>
                  <w:szCs w:val="28"/>
                </w:rPr>
              </m:ctrlPr>
            </m:sSubPr>
            <m:e>
              <m:r>
                <m:rPr/>
                <w:rPr>
                  <w:rFonts w:ascii="Cambria Math" w:hAnsi="Cambria Math"/>
                  <w:sz w:val="28"/>
                  <w:szCs w:val="28"/>
                </w:rPr>
                <m:t>Ч</m:t>
              </m:r>
            </m:e>
            <m:sub>
              <m:r>
                <m:rPr/>
                <w:rPr>
                  <w:rFonts w:ascii="Cambria Math" w:hAnsi="Cambria Math"/>
                  <w:sz w:val="28"/>
                  <w:szCs w:val="28"/>
                </w:rPr>
                <m:t>и1</m:t>
              </m:r>
            </m:sub>
          </m:sSub>
          <m:r>
            <m:rPr/>
            <w:rPr>
              <w:rFonts w:ascii="Cambria Math" w:hAnsi="Cambria Math"/>
              <w:sz w:val="28"/>
              <w:szCs w:val="28"/>
            </w:rPr>
            <m:t>,</m:t>
          </m:r>
          <m:sSub>
            <m:sSubPr>
              <m:ctrlPr>
                <w:rPr>
                  <w:rFonts w:ascii="Cambria Math" w:hAnsi="Cambria Math"/>
                  <w:i/>
                  <w:sz w:val="28"/>
                  <w:szCs w:val="28"/>
                </w:rPr>
              </m:ctrlPr>
            </m:sSubPr>
            <m:e>
              <m:r>
                <m:rPr/>
                <w:rPr>
                  <w:rFonts w:ascii="Cambria Math" w:hAnsi="Cambria Math"/>
                  <w:sz w:val="28"/>
                  <w:szCs w:val="28"/>
                </w:rPr>
                <m:t>Ч</m:t>
              </m:r>
            </m:e>
            <m:sub>
              <m:r>
                <m:rPr/>
                <w:rPr>
                  <w:rFonts w:ascii="Cambria Math" w:hAnsi="Cambria Math"/>
                  <w:sz w:val="28"/>
                  <w:szCs w:val="28"/>
                </w:rPr>
                <m:t>и2</m:t>
              </m:r>
            </m:sub>
          </m:sSub>
        </m:oMath>
      </m:oMathPara>
      <w:r>
        <w:rPr>
          <w:sz w:val="28"/>
          <w:szCs w:val="28"/>
        </w:rPr>
        <w:t xml:space="preserve"> </w:t>
      </w:r>
      <w:r>
        <w:rPr>
          <w:bCs/>
          <w:iCs/>
          <w:szCs w:val="28"/>
        </w:rPr>
        <w:t>–</w:t>
      </w:r>
      <w:r>
        <w:rPr>
          <w:sz w:val="28"/>
          <w:szCs w:val="28"/>
        </w:rPr>
        <w:t xml:space="preserve"> численность работников, которые стали инвалидами до и после проведения мероприятий, чел.</w:t>
      </w:r>
    </w:p>
    <w:p>
      <w:pPr>
        <w:pStyle w:val="BodyText"/>
        <w:spacing w:after="0" w:line="360" w:lineRule="auto"/>
        <w:ind w:firstLine="709"/>
        <w:jc w:val="center"/>
        <w:rPr>
          <w:sz w:val="28"/>
          <w:szCs w:val="28"/>
        </w:rPr>
      </w:pPr>
      <m:oMathPara>
        <m:oMathParaPr/>
        <m:oMath>
          <m:r>
            <m:rPr/>
            <w:rPr>
              <w:rFonts w:ascii="Cambria Math" w:hAnsi="Cambria Math"/>
              <w:sz w:val="28"/>
              <w:szCs w:val="28"/>
            </w:rPr>
            <m:t>∆Ч=</m:t>
          </m:r>
          <m:f>
            <m:fPr>
              <m:ctrlPr>
                <w:rPr>
                  <w:rFonts w:ascii="Cambria Math" w:hAnsi="Cambria Math"/>
                  <w:i/>
                  <w:sz w:val="28"/>
                  <w:szCs w:val="28"/>
                </w:rPr>
              </m:ctrlPr>
            </m:fPr>
            <m:num>
              <m:r>
                <m:rPr/>
                <w:rPr>
                  <w:rFonts w:ascii="Cambria Math" w:hAnsi="Cambria Math"/>
                  <w:sz w:val="28"/>
                  <w:szCs w:val="28"/>
                </w:rPr>
                <m:t>1-0</m:t>
              </m:r>
            </m:num>
            <m:den>
              <m:r>
                <m:rPr/>
                <w:rPr>
                  <w:rFonts w:ascii="Cambria Math" w:hAnsi="Cambria Math"/>
                  <w:sz w:val="28"/>
                  <w:szCs w:val="28"/>
                </w:rPr>
                <m:t>562</m:t>
              </m:r>
            </m:den>
          </m:f>
          <m:r>
            <m:rPr/>
            <w:rPr>
              <w:rFonts w:ascii="Cambria Math" w:hAnsi="Cambria Math"/>
              <w:sz w:val="28"/>
              <w:szCs w:val="28"/>
            </w:rPr>
            <m:t>∙100%=0,18%</m:t>
          </m:r>
        </m:oMath>
      </m:oMathPara>
    </w:p>
    <w:p>
      <w:pPr>
        <w:pStyle w:val="BodyText"/>
        <w:spacing w:after="0" w:line="360" w:lineRule="auto"/>
        <w:ind w:firstLine="709"/>
        <w:jc w:val="both"/>
        <w:rPr>
          <w:sz w:val="28"/>
          <w:szCs w:val="28"/>
        </w:rPr>
      </w:pPr>
      <w:r>
        <w:rPr>
          <w:sz w:val="28"/>
          <w:szCs w:val="28"/>
        </w:rPr>
        <w:t>Сокращение текучести кадров из-за неудовлетворительных условий труда рассчитаем по формуле:</w:t>
      </w:r>
    </w:p>
    <w:p>
      <w:pPr>
        <w:pStyle w:val="BodyText"/>
        <w:spacing w:after="0" w:line="360" w:lineRule="auto"/>
        <w:ind w:firstLine="709"/>
        <w:jc w:val="center"/>
        <w:rPr>
          <w:sz w:val="28"/>
          <w:szCs w:val="28"/>
        </w:rPr>
      </w:pPr>
      <w:r>
        <w:rPr>
          <w:sz w:val="28"/>
          <w:szCs w:val="28"/>
        </w:rPr>
        <w:t xml:space="preserve">                                    </w:t>
      </w:r>
      <m:oMathPara>
        <m:oMathParaPr/>
        <m:oMath>
          <m:r>
            <m:rPr/>
            <w:rPr>
              <w:rFonts w:ascii="Cambria Math" w:hAnsi="Cambria Math"/>
              <w:sz w:val="28"/>
              <w:szCs w:val="28"/>
            </w:rPr>
            <m:t>∆Чп=</m:t>
          </m:r>
          <m:f>
            <m:fPr>
              <m:ctrlPr>
                <w:rPr>
                  <w:rFonts w:ascii="Cambria Math" w:hAnsi="Cambria Math"/>
                  <w:i/>
                  <w:sz w:val="28"/>
                  <w:szCs w:val="28"/>
                </w:rPr>
              </m:ctrlPr>
            </m:fPr>
            <m:num>
              <m:sSub>
                <m:sSubPr>
                  <m:ctrlPr>
                    <w:rPr>
                      <w:rFonts w:ascii="Cambria Math" w:hAnsi="Cambria Math"/>
                      <w:i/>
                      <w:sz w:val="28"/>
                      <w:szCs w:val="28"/>
                    </w:rPr>
                  </m:ctrlPr>
                </m:sSubPr>
                <m:e>
                  <m:r>
                    <m:rPr/>
                    <w:rPr>
                      <w:rFonts w:ascii="Cambria Math" w:hAnsi="Cambria Math"/>
                      <w:sz w:val="28"/>
                      <w:szCs w:val="28"/>
                    </w:rPr>
                    <m:t>Чп</m:t>
                  </m:r>
                </m:e>
                <m:sub>
                  <m:r>
                    <m:rPr/>
                    <w:rPr>
                      <w:rFonts w:ascii="Cambria Math" w:hAnsi="Cambria Math"/>
                      <w:sz w:val="28"/>
                      <w:szCs w:val="28"/>
                    </w:rPr>
                    <m:t>1</m:t>
                  </m:r>
                </m:sub>
              </m:sSub>
              <m:r>
                <m:rPr/>
                <w:rPr>
                  <w:rFonts w:ascii="Cambria Math" w:hAnsi="Cambria Math"/>
                  <w:sz w:val="28"/>
                  <w:szCs w:val="28"/>
                </w:rPr>
                <m:t>-</m:t>
              </m:r>
              <m:sSub>
                <m:sSubPr>
                  <m:ctrlPr>
                    <w:rPr>
                      <w:rFonts w:ascii="Cambria Math" w:hAnsi="Cambria Math"/>
                      <w:i/>
                      <w:sz w:val="28"/>
                      <w:szCs w:val="28"/>
                    </w:rPr>
                  </m:ctrlPr>
                </m:sSubPr>
                <m:e>
                  <m:r>
                    <m:rPr/>
                    <w:rPr>
                      <w:rFonts w:ascii="Cambria Math" w:hAnsi="Cambria Math"/>
                      <w:sz w:val="28"/>
                      <w:szCs w:val="28"/>
                    </w:rPr>
                    <m:t>Чп</m:t>
                  </m:r>
                </m:e>
                <m:sub>
                  <m:r>
                    <m:rPr/>
                    <w:rPr>
                      <w:rFonts w:ascii="Cambria Math" w:hAnsi="Cambria Math"/>
                      <w:sz w:val="28"/>
                      <w:szCs w:val="28"/>
                    </w:rPr>
                    <m:t>2</m:t>
                  </m:r>
                </m:sub>
              </m:sSub>
            </m:num>
            <m:den>
              <m:r>
                <m:rPr/>
                <w:rPr>
                  <w:rFonts w:ascii="Cambria Math" w:hAnsi="Cambria Math"/>
                  <w:sz w:val="28"/>
                  <w:szCs w:val="28"/>
                </w:rPr>
                <m:t>ССЧ</m:t>
              </m:r>
            </m:den>
          </m:f>
        </m:oMath>
      </m:oMathPara>
      <w:r>
        <w:rPr>
          <w:sz w:val="28"/>
          <w:szCs w:val="28"/>
        </w:rPr>
        <w:t xml:space="preserve">                                         (</w:t>
      </w:r>
      <w:r>
        <w:rPr>
          <w:sz w:val="28"/>
          <w:szCs w:val="28"/>
        </w:rPr>
        <w:t>53</w:t>
      </w:r>
      <w:r>
        <w:rPr>
          <w:sz w:val="28"/>
          <w:szCs w:val="28"/>
        </w:rPr>
        <w:t>)</w:t>
      </w:r>
    </w:p>
    <w:p>
      <w:pPr>
        <w:pStyle w:val="BodyText"/>
        <w:spacing w:after="0" w:line="360" w:lineRule="auto"/>
        <w:ind w:firstLine="709"/>
        <w:jc w:val="both"/>
        <w:rPr>
          <w:sz w:val="28"/>
          <w:szCs w:val="28"/>
        </w:rPr>
      </w:pPr>
      <w:r>
        <w:rPr>
          <w:sz w:val="28"/>
          <w:szCs w:val="28"/>
        </w:rPr>
        <w:t xml:space="preserve">где </w:t>
      </w:r>
      <m:oMathPara>
        <m:oMathParaPr/>
        <m:oMath>
          <m:sSub>
            <m:sSubPr>
              <m:ctrlPr>
                <w:rPr>
                  <w:rFonts w:ascii="Cambria Math" w:hAnsi="Cambria Math"/>
                  <w:i/>
                  <w:sz w:val="28"/>
                  <w:szCs w:val="28"/>
                </w:rPr>
              </m:ctrlPr>
            </m:sSubPr>
            <m:e>
              <m:r>
                <m:rPr/>
                <w:rPr>
                  <w:rFonts w:ascii="Cambria Math" w:hAnsi="Cambria Math"/>
                  <w:sz w:val="28"/>
                  <w:szCs w:val="28"/>
                </w:rPr>
                <m:t>Ч</m:t>
              </m:r>
            </m:e>
            <m:sub>
              <m:r>
                <m:rPr/>
                <w:rPr>
                  <w:rFonts w:ascii="Cambria Math" w:hAnsi="Cambria Math"/>
                  <w:sz w:val="28"/>
                  <w:szCs w:val="28"/>
                </w:rPr>
                <m:t>п1</m:t>
              </m:r>
            </m:sub>
          </m:sSub>
          <m:r>
            <m:rPr/>
            <w:rPr>
              <w:rFonts w:ascii="Cambria Math" w:hAnsi="Cambria Math"/>
              <w:sz w:val="28"/>
              <w:szCs w:val="28"/>
            </w:rPr>
            <m:t>,</m:t>
          </m:r>
          <m:sSub>
            <m:sSubPr>
              <m:ctrlPr>
                <w:rPr>
                  <w:rFonts w:ascii="Cambria Math" w:hAnsi="Cambria Math"/>
                  <w:i/>
                  <w:sz w:val="28"/>
                  <w:szCs w:val="28"/>
                </w:rPr>
              </m:ctrlPr>
            </m:sSubPr>
            <m:e>
              <m:r>
                <m:rPr/>
                <w:rPr>
                  <w:rFonts w:ascii="Cambria Math" w:hAnsi="Cambria Math"/>
                  <w:sz w:val="28"/>
                  <w:szCs w:val="28"/>
                </w:rPr>
                <m:t>Ч</m:t>
              </m:r>
            </m:e>
            <m:sub>
              <m:r>
                <m:rPr/>
                <w:rPr>
                  <w:rFonts w:ascii="Cambria Math" w:hAnsi="Cambria Math"/>
                  <w:sz w:val="28"/>
                  <w:szCs w:val="28"/>
                </w:rPr>
                <m:t>п2</m:t>
              </m:r>
            </m:sub>
          </m:sSub>
        </m:oMath>
      </m:oMathPara>
      <w:r>
        <w:rPr>
          <w:sz w:val="28"/>
          <w:szCs w:val="28"/>
        </w:rPr>
        <w:t xml:space="preserve"> </w:t>
      </w:r>
      <w:r>
        <w:rPr>
          <w:bCs/>
          <w:iCs/>
          <w:szCs w:val="28"/>
        </w:rPr>
        <w:t>–</w:t>
      </w:r>
      <w:r>
        <w:rPr>
          <w:sz w:val="28"/>
          <w:szCs w:val="28"/>
        </w:rPr>
        <w:t xml:space="preserve"> количество работников, уволившихся по собственному желанию из-за неудовлетворительных условий труда соответственно до и после внедрения мероприятий, чел.</w:t>
      </w:r>
    </w:p>
    <w:p>
      <w:pPr>
        <w:pStyle w:val="BodyText"/>
        <w:spacing w:after="0" w:line="360" w:lineRule="auto"/>
        <w:ind w:firstLine="709"/>
        <w:jc w:val="center"/>
        <w:rPr>
          <w:sz w:val="28"/>
          <w:szCs w:val="28"/>
        </w:rPr>
      </w:pPr>
      <m:oMathPara>
        <m:oMathParaPr/>
        <m:oMath>
          <m:r>
            <m:rPr/>
            <w:rPr>
              <w:rFonts w:ascii="Cambria Math" w:hAnsi="Cambria Math"/>
              <w:sz w:val="28"/>
              <w:szCs w:val="28"/>
            </w:rPr>
            <m:t>∆Чп=</m:t>
          </m:r>
          <m:f>
            <m:fPr>
              <m:ctrlPr>
                <w:rPr>
                  <w:rFonts w:ascii="Cambria Math" w:hAnsi="Cambria Math"/>
                  <w:i/>
                  <w:sz w:val="28"/>
                  <w:szCs w:val="28"/>
                </w:rPr>
              </m:ctrlPr>
            </m:fPr>
            <m:num>
              <m:r>
                <m:rPr/>
                <w:rPr>
                  <w:rFonts w:ascii="Cambria Math" w:hAnsi="Cambria Math"/>
                  <w:sz w:val="28"/>
                  <w:szCs w:val="28"/>
                </w:rPr>
                <m:t>1-0</m:t>
              </m:r>
            </m:num>
            <m:den>
              <m:r>
                <m:rPr/>
                <w:rPr>
                  <w:rFonts w:ascii="Cambria Math" w:hAnsi="Cambria Math"/>
                  <w:sz w:val="28"/>
                  <w:szCs w:val="28"/>
                </w:rPr>
                <m:t>562</m:t>
              </m:r>
            </m:den>
          </m:f>
          <m:r>
            <m:rPr/>
            <w:rPr>
              <w:rFonts w:ascii="Cambria Math" w:hAnsi="Cambria Math"/>
              <w:sz w:val="28"/>
              <w:szCs w:val="28"/>
            </w:rPr>
            <m:t>=0,0018~1</m:t>
          </m:r>
        </m:oMath>
      </m:oMathPara>
      <w:r>
        <w:rPr>
          <w:sz w:val="28"/>
          <w:szCs w:val="28"/>
        </w:rPr>
        <w:t>чел.</w:t>
      </w:r>
    </w:p>
    <w:p>
      <w:pPr>
        <w:pStyle w:val="BodyText"/>
        <w:spacing w:after="0" w:line="360" w:lineRule="auto"/>
        <w:ind w:firstLine="709"/>
        <w:jc w:val="both"/>
        <w:rPr>
          <w:sz w:val="28"/>
          <w:szCs w:val="28"/>
        </w:rPr>
      </w:pPr>
      <w:r>
        <w:rPr>
          <w:sz w:val="28"/>
          <w:szCs w:val="28"/>
        </w:rPr>
        <w:t>Потери рабочего времени в связи с временной утратой трудоспособности на 100 рабочих за год рассчитываются по формуле:</w:t>
      </w:r>
    </w:p>
    <w:p>
      <w:pPr>
        <w:pStyle w:val="BodyText"/>
        <w:spacing w:after="0" w:line="360" w:lineRule="auto"/>
        <w:ind w:firstLine="709"/>
        <w:jc w:val="center"/>
        <w:rPr>
          <w:sz w:val="28"/>
          <w:szCs w:val="28"/>
        </w:rPr>
      </w:pPr>
      <w:r>
        <w:rPr>
          <w:sz w:val="28"/>
          <w:szCs w:val="28"/>
        </w:rPr>
        <w:t xml:space="preserve">            </w:t>
      </w:r>
      <w:r>
        <w:rPr>
          <w:sz w:val="28"/>
          <w:szCs w:val="28"/>
        </w:rPr>
        <w:t xml:space="preserve">     </w:t>
      </w:r>
      <w:r>
        <w:rPr>
          <w:sz w:val="28"/>
          <w:szCs w:val="28"/>
        </w:rPr>
        <w:t xml:space="preserve">                  </w:t>
      </w:r>
      <m:oMathPara>
        <m:oMathParaPr/>
        <m:oMath>
          <m:r>
            <m:rPr/>
            <w:rPr>
              <w:rFonts w:ascii="Cambria Math" w:hAnsi="Cambria Math"/>
              <w:sz w:val="28"/>
              <w:szCs w:val="28"/>
            </w:rPr>
            <m:t>ВУТ=</m:t>
          </m:r>
          <m:f>
            <m:fPr>
              <m:ctrlPr>
                <w:rPr>
                  <w:rFonts w:ascii="Cambria Math" w:hAnsi="Cambria Math"/>
                  <w:i/>
                  <w:sz w:val="28"/>
                  <w:szCs w:val="28"/>
                </w:rPr>
              </m:ctrlPr>
            </m:fPr>
            <m:num>
              <m:r>
                <m:rPr/>
                <w:rPr>
                  <w:rFonts w:ascii="Cambria Math" w:hAnsi="Cambria Math"/>
                  <w:sz w:val="28"/>
                  <w:szCs w:val="28"/>
                </w:rPr>
                <m:t>100∙</m:t>
              </m:r>
              <m:sSub>
                <m:sSubPr>
                  <m:ctrlPr>
                    <w:rPr>
                      <w:rFonts w:ascii="Cambria Math" w:hAnsi="Cambria Math"/>
                      <w:i/>
                      <w:sz w:val="28"/>
                      <w:szCs w:val="28"/>
                    </w:rPr>
                  </m:ctrlPr>
                </m:sSubPr>
                <m:e>
                  <m:r>
                    <m:rPr/>
                    <w:rPr>
                      <w:rFonts w:ascii="Cambria Math" w:hAnsi="Cambria Math"/>
                      <w:sz w:val="28"/>
                      <w:szCs w:val="28"/>
                    </w:rPr>
                    <m:t>Д</m:t>
                  </m:r>
                </m:e>
                <m:sub>
                  <m:r>
                    <m:rPr/>
                    <w:rPr>
                      <w:rFonts w:ascii="Cambria Math" w:hAnsi="Cambria Math"/>
                      <w:sz w:val="28"/>
                      <w:szCs w:val="28"/>
                    </w:rPr>
                    <m:t>нс</m:t>
                  </m:r>
                </m:sub>
              </m:sSub>
            </m:num>
            <m:den>
              <m:r>
                <m:rPr/>
                <w:rPr>
                  <w:rFonts w:ascii="Cambria Math" w:hAnsi="Cambria Math"/>
                  <w:sz w:val="28"/>
                  <w:szCs w:val="28"/>
                </w:rPr>
                <m:t>ССЧ</m:t>
              </m:r>
            </m:den>
          </m:f>
        </m:oMath>
      </m:oMathPara>
      <w:r>
        <w:rPr>
          <w:sz w:val="28"/>
          <w:szCs w:val="28"/>
        </w:rPr>
        <w:t xml:space="preserve">                                   </w:t>
      </w:r>
      <w:r>
        <w:rPr>
          <w:sz w:val="28"/>
          <w:szCs w:val="28"/>
        </w:rPr>
        <w:t xml:space="preserve">      </w:t>
      </w:r>
      <w:r>
        <w:rPr>
          <w:sz w:val="28"/>
          <w:szCs w:val="28"/>
        </w:rPr>
        <w:t xml:space="preserve">      (</w:t>
      </w:r>
      <w:r>
        <w:rPr>
          <w:sz w:val="28"/>
          <w:szCs w:val="28"/>
        </w:rPr>
        <w:t>54</w:t>
      </w:r>
      <w:r>
        <w:rPr>
          <w:sz w:val="28"/>
          <w:szCs w:val="28"/>
        </w:rPr>
        <w:t>)</w:t>
      </w:r>
    </w:p>
    <w:p>
      <w:pPr>
        <w:pStyle w:val="BodyText"/>
        <w:spacing w:after="0" w:line="360" w:lineRule="auto"/>
        <w:ind w:firstLine="709"/>
        <w:jc w:val="both"/>
        <w:rPr>
          <w:sz w:val="28"/>
          <w:szCs w:val="28"/>
        </w:rPr>
      </w:pPr>
      <w:r>
        <w:rPr>
          <w:sz w:val="28"/>
          <w:szCs w:val="28"/>
        </w:rPr>
        <w:t xml:space="preserve">где </w:t>
      </w:r>
      <m:oMathPara>
        <m:oMathParaPr/>
        <m:oMath>
          <m:r>
            <m:rPr/>
            <w:rPr>
              <w:rFonts w:ascii="Cambria Math" w:hAnsi="Cambria Math"/>
              <w:sz w:val="28"/>
              <w:szCs w:val="28"/>
            </w:rPr>
            <m:t>Днс</m:t>
          </m:r>
        </m:oMath>
      </m:oMathPara>
      <w:r>
        <w:rPr>
          <w:sz w:val="28"/>
          <w:szCs w:val="28"/>
        </w:rPr>
        <w:t xml:space="preserve"> </w:t>
      </w:r>
      <w:r>
        <w:rPr>
          <w:bCs/>
          <w:iCs/>
          <w:szCs w:val="28"/>
        </w:rPr>
        <w:t>–</w:t>
      </w:r>
      <w:r>
        <w:rPr>
          <w:sz w:val="28"/>
          <w:szCs w:val="28"/>
        </w:rPr>
        <w:t xml:space="preserve"> количество дней нетрудоспособности в связи с несчастным случаем на производстве, дн.</w:t>
      </w:r>
    </w:p>
    <w:p>
      <w:pPr>
        <w:pStyle w:val="BodyText"/>
        <w:spacing w:after="0" w:line="360" w:lineRule="auto"/>
        <w:ind w:firstLine="709"/>
        <w:jc w:val="both"/>
        <w:rPr>
          <w:sz w:val="28"/>
          <w:szCs w:val="28"/>
        </w:rPr>
      </w:pPr>
      <w:r>
        <w:rPr>
          <w:sz w:val="28"/>
          <w:szCs w:val="28"/>
        </w:rPr>
        <w:t>ССЧ</w:t>
      </w:r>
      <w:r>
        <w:rPr>
          <w:sz w:val="28"/>
          <w:szCs w:val="28"/>
        </w:rPr>
        <w:t xml:space="preserve"> </w:t>
      </w:r>
      <w:r>
        <w:rPr>
          <w:bCs/>
          <w:iCs/>
          <w:szCs w:val="28"/>
        </w:rPr>
        <w:t>–</w:t>
      </w:r>
      <w:r>
        <w:t xml:space="preserve"> </w:t>
      </w:r>
      <w:r>
        <w:rPr>
          <w:sz w:val="28"/>
          <w:szCs w:val="28"/>
        </w:rPr>
        <w:t>г</w:t>
      </w:r>
      <w:r>
        <w:rPr>
          <w:sz w:val="28"/>
          <w:szCs w:val="28"/>
        </w:rPr>
        <w:t>одовая среднесписочная численность работников</w:t>
      </w:r>
      <w:r>
        <w:rPr>
          <w:sz w:val="28"/>
          <w:szCs w:val="28"/>
        </w:rPr>
        <w:t>, чел.</w:t>
      </w:r>
    </w:p>
    <w:p>
      <w:pPr>
        <w:pStyle w:val="BodyText"/>
        <w:spacing w:after="0" w:line="360" w:lineRule="auto"/>
        <w:ind w:firstLine="709"/>
        <w:jc w:val="center"/>
        <w:rPr>
          <w:sz w:val="28"/>
          <w:szCs w:val="28"/>
        </w:rPr>
      </w:pPr>
      <m:oMathPara>
        <m:oMathParaPr/>
        <m:oMath>
          <m:sSub>
            <m:sSubPr>
              <m:ctrlPr>
                <w:rPr>
                  <w:rFonts w:ascii="Cambria Math" w:hAnsi="Cambria Math"/>
                  <w:i/>
                  <w:sz w:val="28"/>
                  <w:szCs w:val="28"/>
                </w:rPr>
              </m:ctrlPr>
            </m:sSubPr>
            <m:e>
              <m:r>
                <m:rPr/>
                <w:rPr>
                  <w:rFonts w:ascii="Cambria Math" w:hAnsi="Cambria Math"/>
                  <w:sz w:val="28"/>
                  <w:szCs w:val="28"/>
                </w:rPr>
                <m:t>ВУТ</m:t>
              </m:r>
            </m:e>
            <m:sub>
              <m:r>
                <m:rPr/>
                <w:rPr>
                  <w:rFonts w:ascii="Cambria Math" w:hAnsi="Cambria Math"/>
                  <w:sz w:val="28"/>
                  <w:szCs w:val="28"/>
                </w:rPr>
                <m:t>1</m:t>
              </m:r>
            </m:sub>
          </m:sSub>
          <m:r>
            <m:rPr/>
            <w:rPr>
              <w:rFonts w:ascii="Cambria Math" w:hAnsi="Cambria Math"/>
              <w:sz w:val="28"/>
              <w:szCs w:val="28"/>
            </w:rPr>
            <m:t>=</m:t>
          </m:r>
          <m:f>
            <m:fPr>
              <m:ctrlPr>
                <w:rPr>
                  <w:rFonts w:ascii="Cambria Math" w:hAnsi="Cambria Math"/>
                  <w:i/>
                  <w:sz w:val="28"/>
                  <w:szCs w:val="28"/>
                </w:rPr>
              </m:ctrlPr>
            </m:fPr>
            <m:num>
              <m:r>
                <m:rPr/>
                <w:rPr>
                  <w:rFonts w:ascii="Cambria Math" w:hAnsi="Cambria Math"/>
                  <w:sz w:val="28"/>
                  <w:szCs w:val="28"/>
                </w:rPr>
                <m:t>100∙36</m:t>
              </m:r>
            </m:num>
            <m:den>
              <m:r>
                <m:rPr/>
                <w:rPr>
                  <w:rFonts w:ascii="Cambria Math" w:hAnsi="Cambria Math"/>
                  <w:sz w:val="28"/>
                  <w:szCs w:val="28"/>
                </w:rPr>
                <m:t>562</m:t>
              </m:r>
            </m:den>
          </m:f>
          <m:r>
            <m:rPr/>
            <w:rPr>
              <w:rFonts w:ascii="Cambria Math" w:hAnsi="Cambria Math"/>
              <w:sz w:val="28"/>
              <w:szCs w:val="28"/>
            </w:rPr>
            <m:t>=6,4</m:t>
          </m:r>
        </m:oMath>
      </m:oMathPara>
      <w:r>
        <w:rPr>
          <w:sz w:val="28"/>
          <w:szCs w:val="28"/>
        </w:rPr>
        <w:t>дн.</w:t>
      </w:r>
    </w:p>
    <w:p>
      <w:pPr>
        <w:pStyle w:val="BodyText"/>
        <w:spacing w:after="0" w:line="360" w:lineRule="auto"/>
        <w:ind w:firstLine="709"/>
        <w:jc w:val="center"/>
        <w:rPr>
          <w:sz w:val="28"/>
          <w:szCs w:val="28"/>
        </w:rPr>
      </w:pPr>
      <m:oMathPara>
        <m:oMathParaPr/>
        <m:oMath>
          <m:sSub>
            <m:sSubPr>
              <m:ctrlPr>
                <w:rPr>
                  <w:rFonts w:ascii="Cambria Math" w:hAnsi="Cambria Math"/>
                  <w:i/>
                  <w:sz w:val="28"/>
                  <w:szCs w:val="28"/>
                </w:rPr>
              </m:ctrlPr>
            </m:sSubPr>
            <m:e>
              <m:r>
                <m:rPr/>
                <w:rPr>
                  <w:rFonts w:ascii="Cambria Math" w:hAnsi="Cambria Math"/>
                  <w:sz w:val="28"/>
                  <w:szCs w:val="28"/>
                </w:rPr>
                <m:t>ВУТ</m:t>
              </m:r>
            </m:e>
            <m:sub>
              <m:r>
                <m:rPr/>
                <w:rPr>
                  <w:rFonts w:ascii="Cambria Math" w:hAnsi="Cambria Math"/>
                  <w:sz w:val="28"/>
                  <w:szCs w:val="28"/>
                </w:rPr>
                <m:t>2</m:t>
              </m:r>
            </m:sub>
          </m:sSub>
          <m:r>
            <m:rPr/>
            <w:rPr>
              <w:rFonts w:ascii="Cambria Math" w:hAnsi="Cambria Math"/>
              <w:sz w:val="28"/>
              <w:szCs w:val="28"/>
            </w:rPr>
            <m:t>=</m:t>
          </m:r>
          <m:f>
            <m:fPr>
              <m:ctrlPr>
                <w:rPr>
                  <w:rFonts w:ascii="Cambria Math" w:hAnsi="Cambria Math"/>
                  <w:i/>
                  <w:sz w:val="28"/>
                  <w:szCs w:val="28"/>
                </w:rPr>
              </m:ctrlPr>
            </m:fPr>
            <m:num>
              <m:r>
                <m:rPr/>
                <w:rPr>
                  <w:rFonts w:ascii="Cambria Math" w:hAnsi="Cambria Math"/>
                  <w:sz w:val="28"/>
                  <w:szCs w:val="28"/>
                </w:rPr>
                <m:t>100∙0</m:t>
              </m:r>
            </m:num>
            <m:den>
              <m:r>
                <m:rPr/>
                <w:rPr>
                  <w:rFonts w:ascii="Cambria Math" w:hAnsi="Cambria Math"/>
                  <w:sz w:val="28"/>
                  <w:szCs w:val="28"/>
                </w:rPr>
                <m:t>562</m:t>
              </m:r>
            </m:den>
          </m:f>
          <m:r>
            <m:rPr/>
            <w:rPr>
              <w:rFonts w:ascii="Cambria Math" w:hAnsi="Cambria Math"/>
              <w:sz w:val="28"/>
              <w:szCs w:val="28"/>
            </w:rPr>
            <m:t>=0</m:t>
          </m:r>
        </m:oMath>
      </m:oMathPara>
      <w:r>
        <w:rPr>
          <w:sz w:val="28"/>
          <w:szCs w:val="28"/>
        </w:rPr>
        <w:t>дн.</w:t>
      </w:r>
    </w:p>
    <w:p>
      <w:pPr>
        <w:pStyle w:val="BodyText"/>
        <w:spacing w:after="0" w:line="360" w:lineRule="auto"/>
        <w:ind w:firstLine="709"/>
        <w:jc w:val="both"/>
        <w:rPr>
          <w:sz w:val="28"/>
          <w:szCs w:val="28"/>
        </w:rPr>
      </w:pPr>
      <w:r>
        <w:rPr>
          <w:sz w:val="28"/>
          <w:szCs w:val="28"/>
        </w:rPr>
        <w:t>Фактический годовой фонд рабочего времени 1 основного рабочего найдем по формуле:</w:t>
      </w:r>
    </w:p>
    <w:p>
      <w:pPr>
        <w:pStyle w:val="BodyText"/>
        <w:spacing w:after="0" w:line="360" w:lineRule="auto"/>
        <w:ind w:firstLine="709"/>
        <w:jc w:val="center"/>
        <w:rPr>
          <w:iCs/>
          <w:sz w:val="28"/>
          <w:szCs w:val="28"/>
        </w:rPr>
      </w:pPr>
      <w:r>
        <w:rPr>
          <w:sz w:val="28"/>
          <w:szCs w:val="28"/>
        </w:rPr>
        <w:t xml:space="preserve"> </w:t>
      </w:r>
      <w:r>
        <w:rPr>
          <w:rFonts w:ascii="Cambria Math" w:hAnsi="Cambria Math"/>
          <w:i/>
          <w:sz w:val="28"/>
          <w:szCs w:val="28"/>
        </w:rPr>
        <w:br w:type="textWrapping"/>
      </w:r>
      <w:r>
        <w:rPr>
          <w:rFonts w:ascii="Cambria Math" w:hAnsi="Cambria Math"/>
          <w:i/>
          <w:sz w:val="28"/>
          <w:szCs w:val="28"/>
        </w:rPr>
        <w:t xml:space="preserve">                             </w:t>
      </w:r>
      <w:r>
        <w:rPr>
          <w:rFonts w:ascii="Cambria Math" w:hAnsi="Cambria Math"/>
          <w:i/>
          <w:sz w:val="28"/>
          <w:szCs w:val="28"/>
        </w:rPr>
        <w:t xml:space="preserve">             </w:t>
      </w:r>
      <w:r>
        <w:rPr>
          <w:rFonts w:ascii="Cambria Math" w:hAnsi="Cambria Math"/>
          <w:i/>
          <w:sz w:val="28"/>
          <w:szCs w:val="28"/>
        </w:rPr>
        <w:t xml:space="preserve">         </w:t>
      </w:r>
      <m:oMathPara>
        <m:oMathParaPr/>
        <m:oMath>
          <m:sSub>
            <m:sSubPr>
              <m:ctrlPr>
                <w:rPr>
                  <w:rFonts w:ascii="Cambria Math" w:hAnsi="Cambria Math"/>
                  <w:i/>
                  <w:sz w:val="28"/>
                  <w:szCs w:val="28"/>
                </w:rPr>
              </m:ctrlPr>
            </m:sSubPr>
            <m:e>
              <m:r>
                <m:rPr/>
                <w:rPr>
                  <w:rFonts w:ascii="Cambria Math" w:hAnsi="Cambria Math"/>
                  <w:sz w:val="28"/>
                  <w:szCs w:val="28"/>
                </w:rPr>
                <m:t>Ф</m:t>
              </m:r>
            </m:e>
            <m:sub>
              <m:r>
                <m:rPr/>
                <w:rPr>
                  <w:rFonts w:ascii="Cambria Math" w:hAnsi="Cambria Math"/>
                  <w:sz w:val="28"/>
                  <w:szCs w:val="28"/>
                </w:rPr>
                <m:t>факт</m:t>
              </m:r>
            </m:sub>
          </m:sSub>
          <m:r>
            <m:rPr/>
            <w:rPr>
              <w:rFonts w:ascii="Cambria Math" w:hAnsi="Cambria Math"/>
              <w:sz w:val="28"/>
              <w:szCs w:val="28"/>
            </w:rPr>
            <m:t>=</m:t>
          </m:r>
          <m:sSub>
            <m:sSubPr>
              <m:ctrlPr>
                <w:rPr>
                  <w:rFonts w:ascii="Cambria Math" w:hAnsi="Cambria Math"/>
                  <w:i/>
                  <w:sz w:val="28"/>
                  <w:szCs w:val="28"/>
                </w:rPr>
              </m:ctrlPr>
            </m:sSubPr>
            <m:e>
              <m:r>
                <m:rPr/>
                <w:rPr>
                  <w:rFonts w:ascii="Cambria Math" w:hAnsi="Cambria Math"/>
                  <w:sz w:val="28"/>
                  <w:szCs w:val="28"/>
                </w:rPr>
                <m:t>Ф</m:t>
              </m:r>
            </m:e>
            <m:sub>
              <m:r>
                <m:rPr/>
                <w:rPr>
                  <w:rFonts w:ascii="Cambria Math" w:hAnsi="Cambria Math"/>
                  <w:sz w:val="28"/>
                  <w:szCs w:val="28"/>
                </w:rPr>
                <m:t>план</m:t>
              </m:r>
            </m:sub>
          </m:sSub>
          <m:r>
            <m:rPr/>
            <w:rPr>
              <w:rFonts w:ascii="Cambria Math" w:hAnsi="Cambria Math"/>
              <w:sz w:val="28"/>
              <w:szCs w:val="28"/>
            </w:rPr>
            <m:t>-ВУТ</m:t>
          </m:r>
        </m:oMath>
      </m:oMathPara>
      <w:r>
        <w:rPr>
          <w:rFonts w:ascii="Cambria Math" w:hAnsi="Cambria Math"/>
          <w:i/>
          <w:sz w:val="28"/>
          <w:szCs w:val="28"/>
        </w:rPr>
        <w:t xml:space="preserve">  </w:t>
      </w:r>
      <w:r>
        <w:rPr>
          <w:rFonts w:ascii="Cambria Math" w:hAnsi="Cambria Math"/>
          <w:iCs/>
          <w:sz w:val="28"/>
          <w:szCs w:val="28"/>
        </w:rPr>
        <w:t xml:space="preserve">             </w:t>
      </w:r>
      <w:r>
        <w:rPr>
          <w:rFonts w:ascii="Cambria Math" w:hAnsi="Cambria Math"/>
          <w:iCs/>
          <w:sz w:val="28"/>
          <w:szCs w:val="28"/>
        </w:rPr>
        <w:t xml:space="preserve">          </w:t>
      </w:r>
      <w:r>
        <w:rPr>
          <w:rFonts w:ascii="Cambria Math" w:hAnsi="Cambria Math"/>
          <w:iCs/>
          <w:sz w:val="28"/>
          <w:szCs w:val="28"/>
        </w:rPr>
        <w:t xml:space="preserve">   (</w:t>
      </w:r>
      <w:r>
        <w:rPr>
          <w:sz w:val="28"/>
          <w:szCs w:val="28"/>
        </w:rPr>
        <w:t>5</w:t>
      </w:r>
      <w:r>
        <w:rPr>
          <w:sz w:val="28"/>
          <w:szCs w:val="28"/>
        </w:rPr>
        <w:t>5</w:t>
      </w:r>
      <w:r>
        <w:rPr>
          <w:sz w:val="28"/>
          <w:szCs w:val="28"/>
        </w:rPr>
        <w:t>)</w:t>
      </w:r>
      <w:r>
        <w:rPr>
          <w:rFonts w:ascii="Cambria Math" w:hAnsi="Cambria Math"/>
          <w:iCs/>
          <w:sz w:val="28"/>
          <w:szCs w:val="28"/>
        </w:rPr>
        <w:t xml:space="preserve">                </w:t>
      </w:r>
    </w:p>
    <w:p>
      <w:pPr>
        <w:pStyle w:val="BodyText"/>
        <w:spacing w:after="0" w:line="360" w:lineRule="auto"/>
        <w:ind w:firstLine="709"/>
        <w:jc w:val="both"/>
        <w:rPr>
          <w:sz w:val="28"/>
          <w:szCs w:val="28"/>
        </w:rPr>
      </w:pPr>
      <w:r>
        <w:rPr>
          <w:sz w:val="28"/>
          <w:szCs w:val="28"/>
        </w:rPr>
        <w:t xml:space="preserve">где </w:t>
      </w:r>
      <m:oMathPara>
        <m:oMathParaPr/>
        <m:oMath>
          <m:sSub>
            <m:sSubPr>
              <m:ctrlPr>
                <w:rPr>
                  <w:rFonts w:ascii="Cambria Math" w:hAnsi="Cambria Math"/>
                  <w:i/>
                  <w:sz w:val="28"/>
                  <w:szCs w:val="28"/>
                </w:rPr>
              </m:ctrlPr>
            </m:sSubPr>
            <m:e>
              <m:r>
                <m:rPr/>
                <w:rPr>
                  <w:rFonts w:ascii="Cambria Math" w:hAnsi="Cambria Math"/>
                  <w:sz w:val="28"/>
                  <w:szCs w:val="28"/>
                </w:rPr>
                <m:t>Ф</m:t>
              </m:r>
            </m:e>
            <m:sub>
              <m:r>
                <m:rPr/>
                <w:rPr>
                  <w:rFonts w:ascii="Cambria Math" w:hAnsi="Cambria Math"/>
                  <w:sz w:val="28"/>
                  <w:szCs w:val="28"/>
                </w:rPr>
                <m:t>план</m:t>
              </m:r>
            </m:sub>
          </m:sSub>
        </m:oMath>
      </m:oMathPara>
      <w:r>
        <w:rPr>
          <w:sz w:val="28"/>
          <w:szCs w:val="28"/>
        </w:rPr>
        <w:t xml:space="preserve"> </w:t>
      </w:r>
      <w:r>
        <w:rPr>
          <w:bCs/>
          <w:iCs/>
          <w:szCs w:val="28"/>
        </w:rPr>
        <w:t>–</w:t>
      </w:r>
      <w:r>
        <w:rPr>
          <w:sz w:val="28"/>
          <w:szCs w:val="28"/>
        </w:rPr>
        <w:t xml:space="preserve"> плановый фонд рабочего времени 1 основного рабочего, дн.</w:t>
      </w:r>
    </w:p>
    <w:p>
      <w:pPr>
        <w:pStyle w:val="BodyText"/>
        <w:spacing w:after="0" w:line="360" w:lineRule="auto"/>
        <w:ind w:firstLine="709"/>
        <w:jc w:val="both"/>
        <w:rPr>
          <w:sz w:val="28"/>
          <w:szCs w:val="28"/>
        </w:rPr>
      </w:pPr>
      <w:r>
        <w:rPr>
          <w:sz w:val="28"/>
          <w:szCs w:val="28"/>
        </w:rPr>
        <w:t xml:space="preserve">где </w:t>
      </w:r>
      <m:oMathPara>
        <m:oMathParaPr/>
        <m:oMath>
          <m:sSub>
            <m:sSubPr>
              <m:ctrlPr>
                <w:rPr>
                  <w:rFonts w:ascii="Cambria Math" w:hAnsi="Cambria Math"/>
                  <w:i/>
                  <w:sz w:val="28"/>
                  <w:szCs w:val="28"/>
                </w:rPr>
              </m:ctrlPr>
            </m:sSubPr>
            <m:e>
              <m:r>
                <m:rPr/>
                <w:rPr>
                  <w:rFonts w:ascii="Cambria Math" w:hAnsi="Cambria Math"/>
                  <w:sz w:val="28"/>
                  <w:szCs w:val="28"/>
                </w:rPr>
                <m:t>Ф</m:t>
              </m:r>
            </m:e>
            <m:sub>
              <m:r>
                <m:rPr/>
                <w:rPr>
                  <w:rFonts w:ascii="Cambria Math" w:hAnsi="Cambria Math"/>
                  <w:sz w:val="28"/>
                  <w:szCs w:val="28"/>
                </w:rPr>
                <m:t>факт1</m:t>
              </m:r>
            </m:sub>
          </m:sSub>
        </m:oMath>
      </m:oMathPara>
      <w:r>
        <w:rPr>
          <w:sz w:val="28"/>
          <w:szCs w:val="28"/>
        </w:rPr>
        <w:t>,</w:t>
      </w:r>
      <w:r>
        <w:rPr>
          <w:rFonts w:ascii="Cambria Math" w:hAnsi="Cambria Math"/>
          <w:i/>
          <w:sz w:val="28"/>
          <w:szCs w:val="28"/>
        </w:rPr>
        <w:t xml:space="preserve"> </w:t>
      </w:r>
      <m:oMathPara>
        <m:oMathParaPr/>
        <m:oMath>
          <m:sSub>
            <m:sSubPr>
              <m:ctrlPr>
                <w:rPr>
                  <w:rFonts w:ascii="Cambria Math" w:hAnsi="Cambria Math"/>
                  <w:i/>
                  <w:sz w:val="28"/>
                  <w:szCs w:val="28"/>
                </w:rPr>
              </m:ctrlPr>
            </m:sSubPr>
            <m:e>
              <m:r>
                <m:rPr/>
                <w:rPr>
                  <w:rFonts w:ascii="Cambria Math" w:hAnsi="Cambria Math"/>
                  <w:sz w:val="28"/>
                  <w:szCs w:val="28"/>
                </w:rPr>
                <m:t>Ф</m:t>
              </m:r>
            </m:e>
            <m:sub>
              <m:r>
                <m:rPr/>
                <w:rPr>
                  <w:rFonts w:ascii="Cambria Math" w:hAnsi="Cambria Math"/>
                  <w:sz w:val="28"/>
                  <w:szCs w:val="28"/>
                </w:rPr>
                <m:t>факт2</m:t>
              </m:r>
            </m:sub>
          </m:sSub>
        </m:oMath>
      </m:oMathPara>
      <w:r>
        <w:rPr>
          <w:sz w:val="28"/>
          <w:szCs w:val="28"/>
        </w:rPr>
        <w:t xml:space="preserve"> </w:t>
      </w:r>
      <w:r>
        <w:rPr>
          <w:bCs/>
          <w:iCs/>
          <w:szCs w:val="28"/>
        </w:rPr>
        <w:t>–</w:t>
      </w:r>
      <w:r>
        <w:rPr>
          <w:sz w:val="28"/>
          <w:szCs w:val="28"/>
        </w:rPr>
        <w:t xml:space="preserve"> фактический фонд рабочего времени</w:t>
      </w:r>
      <w:r>
        <w:rPr>
          <w:sz w:val="28"/>
          <w:szCs w:val="28"/>
        </w:rPr>
        <w:t xml:space="preserve"> 1</w:t>
      </w:r>
      <w:r>
        <w:rPr>
          <w:sz w:val="28"/>
          <w:szCs w:val="28"/>
        </w:rPr>
        <w:t xml:space="preserve"> основного рабочего до и после проведения мероприятия, дн.</w:t>
      </w:r>
    </w:p>
    <w:p>
      <w:pPr>
        <w:pStyle w:val="BodyText"/>
        <w:spacing w:after="0" w:line="360" w:lineRule="auto"/>
        <w:ind w:firstLine="709"/>
        <w:jc w:val="center"/>
        <w:rPr>
          <w:rFonts w:ascii="Cambria Math" w:hAnsi="Cambria Math"/>
          <w:iCs/>
          <w:sz w:val="28"/>
          <w:szCs w:val="28"/>
        </w:rPr>
      </w:pPr>
      <m:oMathPara>
        <m:oMathParaPr/>
        <m:oMath>
          <m:sSub>
            <m:sSubPr>
              <m:ctrlPr>
                <w:rPr>
                  <w:rFonts w:ascii="Cambria Math" w:hAnsi="Cambria Math"/>
                  <w:i/>
                  <w:sz w:val="28"/>
                  <w:szCs w:val="28"/>
                </w:rPr>
              </m:ctrlPr>
            </m:sSubPr>
            <m:e>
              <m:r>
                <m:rPr/>
                <w:rPr>
                  <w:rFonts w:ascii="Cambria Math" w:hAnsi="Cambria Math"/>
                  <w:sz w:val="28"/>
                  <w:szCs w:val="28"/>
                </w:rPr>
                <m:t>Ф</m:t>
              </m:r>
            </m:e>
            <m:sub>
              <m:r>
                <m:rPr/>
                <w:rPr>
                  <w:rFonts w:ascii="Cambria Math" w:hAnsi="Cambria Math"/>
                  <w:sz w:val="28"/>
                  <w:szCs w:val="28"/>
                </w:rPr>
                <m:t>факт1</m:t>
              </m:r>
            </m:sub>
          </m:sSub>
          <m:r>
            <m:rPr/>
            <w:rPr>
              <w:rFonts w:ascii="Cambria Math" w:hAnsi="Cambria Math"/>
              <w:sz w:val="28"/>
              <w:szCs w:val="28"/>
            </w:rPr>
            <m:t>=249-6,4=242,6 дн.</m:t>
          </m:r>
        </m:oMath>
      </m:oMathPara>
      <w:r>
        <w:rPr>
          <w:rFonts w:ascii="Cambria Math" w:hAnsi="Cambria Math"/>
          <w:i/>
          <w:sz w:val="28"/>
          <w:szCs w:val="28"/>
        </w:rPr>
        <w:t xml:space="preserve">  </w:t>
      </w:r>
      <w:r>
        <w:rPr>
          <w:rFonts w:ascii="Cambria Math" w:hAnsi="Cambria Math"/>
          <w:iCs/>
          <w:sz w:val="28"/>
          <w:szCs w:val="28"/>
        </w:rPr>
        <w:t xml:space="preserve">     </w:t>
      </w:r>
    </w:p>
    <w:p>
      <w:pPr>
        <w:pStyle w:val="BodyText"/>
        <w:spacing w:after="0" w:line="360" w:lineRule="auto"/>
        <w:ind w:firstLine="709"/>
        <w:jc w:val="center"/>
        <w:rPr>
          <w:sz w:val="28"/>
          <w:szCs w:val="28"/>
        </w:rPr>
      </w:pPr>
      <m:oMathPara>
        <m:oMathParaPr/>
        <m:oMath>
          <m:sSub>
            <m:sSubPr>
              <m:ctrlPr>
                <w:rPr>
                  <w:rFonts w:ascii="Cambria Math" w:hAnsi="Cambria Math"/>
                  <w:i/>
                  <w:sz w:val="28"/>
                  <w:szCs w:val="28"/>
                </w:rPr>
              </m:ctrlPr>
            </m:sSubPr>
            <m:e>
              <m:r>
                <m:rPr/>
                <w:rPr>
                  <w:rFonts w:ascii="Cambria Math" w:hAnsi="Cambria Math"/>
                  <w:sz w:val="28"/>
                  <w:szCs w:val="28"/>
                </w:rPr>
                <m:t>Ф</m:t>
              </m:r>
            </m:e>
            <m:sub>
              <m:r>
                <m:rPr/>
                <w:rPr>
                  <w:rFonts w:ascii="Cambria Math" w:hAnsi="Cambria Math"/>
                  <w:sz w:val="28"/>
                  <w:szCs w:val="28"/>
                </w:rPr>
                <m:t>факт2</m:t>
              </m:r>
            </m:sub>
          </m:sSub>
          <m:r>
            <m:rPr/>
            <w:rPr>
              <w:rFonts w:ascii="Cambria Math" w:hAnsi="Cambria Math"/>
              <w:sz w:val="28"/>
              <w:szCs w:val="28"/>
            </w:rPr>
            <m:t>=249-0=249 дн.</m:t>
          </m:r>
        </m:oMath>
      </m:oMathPara>
      <w:r>
        <w:rPr>
          <w:rFonts w:ascii="Cambria Math" w:hAnsi="Cambria Math"/>
          <w:i/>
          <w:sz w:val="28"/>
          <w:szCs w:val="28"/>
        </w:rPr>
        <w:t xml:space="preserve">  </w:t>
      </w:r>
      <w:r>
        <w:rPr>
          <w:rFonts w:ascii="Cambria Math" w:hAnsi="Cambria Math"/>
          <w:iCs/>
          <w:sz w:val="28"/>
          <w:szCs w:val="28"/>
        </w:rPr>
        <w:t xml:space="preserve">                </w:t>
      </w:r>
    </w:p>
    <w:p>
      <w:pPr>
        <w:pStyle w:val="BodyText"/>
        <w:tabs>
          <w:tab w:val="left" w:pos="9362"/>
        </w:tabs>
        <w:spacing w:after="0" w:line="360" w:lineRule="auto"/>
        <w:ind w:firstLine="709"/>
        <w:jc w:val="both"/>
        <w:rPr>
          <w:sz w:val="28"/>
          <w:szCs w:val="28"/>
        </w:rPr>
      </w:pPr>
      <w:r>
        <w:rPr>
          <w:sz w:val="28"/>
          <w:szCs w:val="28"/>
        </w:rPr>
        <w:t>Прирост</w:t>
      </w:r>
      <w:r>
        <w:rPr>
          <w:sz w:val="28"/>
          <w:szCs w:val="28"/>
        </w:rPr>
        <w:t xml:space="preserve"> </w:t>
      </w:r>
      <w:r>
        <w:rPr>
          <w:sz w:val="28"/>
          <w:szCs w:val="28"/>
        </w:rPr>
        <w:t>фактического фонда рабочего времени</w:t>
      </w:r>
      <w:r>
        <w:rPr>
          <w:sz w:val="28"/>
          <w:szCs w:val="28"/>
        </w:rPr>
        <w:t xml:space="preserve"> </w:t>
      </w:r>
      <w:r>
        <w:rPr>
          <w:sz w:val="28"/>
          <w:szCs w:val="28"/>
        </w:rPr>
        <w:t>1 основного рабочего после проведения мероприятия по охране труда найдем по формуле:</w:t>
      </w:r>
    </w:p>
    <w:p>
      <w:pPr>
        <w:pStyle w:val="BodyText"/>
        <w:tabs>
          <w:tab w:val="left" w:pos="9362"/>
        </w:tabs>
        <w:spacing w:after="0" w:line="360" w:lineRule="auto"/>
        <w:ind w:firstLine="709"/>
        <w:jc w:val="center"/>
        <w:rPr>
          <w:sz w:val="28"/>
          <w:szCs w:val="28"/>
        </w:rPr>
      </w:pPr>
      <w:r>
        <w:rPr>
          <w:sz w:val="28"/>
          <w:szCs w:val="28"/>
        </w:rPr>
        <w:t xml:space="preserve">                               </w:t>
      </w:r>
      <m:oMathPara>
        <m:oMathParaPr/>
        <m:oMath>
          <m:sSub>
            <m:sSubPr>
              <m:ctrlPr>
                <w:rPr>
                  <w:rFonts w:ascii="Cambria Math" w:hAnsi="Cambria Math"/>
                  <w:i/>
                  <w:sz w:val="28"/>
                  <w:szCs w:val="28"/>
                </w:rPr>
              </m:ctrlPr>
            </m:sSubPr>
            <m:e>
              <m:r>
                <m:rPr/>
                <w:rPr>
                  <w:rFonts w:ascii="Cambria Math" w:hAnsi="Cambria Math"/>
                  <w:sz w:val="28"/>
                  <w:szCs w:val="28"/>
                </w:rPr>
                <m:t>∆Ф</m:t>
              </m:r>
            </m:e>
            <m:sub>
              <m:r>
                <m:rPr/>
                <w:rPr>
                  <w:rFonts w:ascii="Cambria Math" w:hAnsi="Cambria Math"/>
                  <w:sz w:val="28"/>
                  <w:szCs w:val="28"/>
                </w:rPr>
                <m:t>факт</m:t>
              </m:r>
            </m:sub>
          </m:sSub>
          <m:r>
            <m:rPr/>
            <w:rPr>
              <w:rFonts w:ascii="Cambria Math" w:hAnsi="Cambria Math"/>
              <w:sz w:val="28"/>
              <w:szCs w:val="28"/>
            </w:rPr>
            <m:t>=</m:t>
          </m:r>
          <m:sSub>
            <m:sSubPr>
              <m:ctrlPr>
                <w:rPr>
                  <w:rFonts w:ascii="Cambria Math" w:hAnsi="Cambria Math"/>
                  <w:i/>
                  <w:sz w:val="28"/>
                  <w:szCs w:val="28"/>
                </w:rPr>
              </m:ctrlPr>
            </m:sSubPr>
            <m:e>
              <m:r>
                <m:rPr/>
                <w:rPr>
                  <w:rFonts w:ascii="Cambria Math" w:hAnsi="Cambria Math"/>
                  <w:sz w:val="28"/>
                  <w:szCs w:val="28"/>
                </w:rPr>
                <m:t>Ф</m:t>
              </m:r>
            </m:e>
            <m:sub>
              <m:r>
                <m:rPr/>
                <w:rPr>
                  <w:rFonts w:ascii="Cambria Math" w:hAnsi="Cambria Math"/>
                  <w:sz w:val="28"/>
                  <w:szCs w:val="28"/>
                </w:rPr>
                <m:t>факт2</m:t>
              </m:r>
            </m:sub>
          </m:sSub>
          <m:r>
            <m:rPr/>
            <w:rPr>
              <w:rFonts w:ascii="Cambria Math" w:hAnsi="Cambria Math"/>
              <w:sz w:val="28"/>
              <w:szCs w:val="28"/>
            </w:rPr>
            <m:t>-</m:t>
          </m:r>
          <m:sSub>
            <m:sSubPr>
              <m:ctrlPr>
                <w:rPr>
                  <w:rFonts w:ascii="Cambria Math" w:hAnsi="Cambria Math"/>
                  <w:i/>
                  <w:sz w:val="28"/>
                  <w:szCs w:val="28"/>
                </w:rPr>
              </m:ctrlPr>
            </m:sSubPr>
            <m:e>
              <m:r>
                <m:rPr/>
                <w:rPr>
                  <w:rFonts w:ascii="Cambria Math" w:hAnsi="Cambria Math"/>
                  <w:sz w:val="28"/>
                  <w:szCs w:val="28"/>
                </w:rPr>
                <m:t>Ф</m:t>
              </m:r>
            </m:e>
            <m:sub>
              <m:r>
                <m:rPr/>
                <w:rPr>
                  <w:rFonts w:ascii="Cambria Math" w:hAnsi="Cambria Math"/>
                  <w:sz w:val="28"/>
                  <w:szCs w:val="28"/>
                </w:rPr>
                <m:t>факт1</m:t>
              </m:r>
            </m:sub>
          </m:sSub>
        </m:oMath>
      </m:oMathPara>
      <w:r>
        <w:rPr>
          <w:sz w:val="28"/>
          <w:szCs w:val="28"/>
        </w:rPr>
        <w:t xml:space="preserve">                       (5</w:t>
      </w:r>
      <w:r>
        <w:rPr>
          <w:sz w:val="28"/>
          <w:szCs w:val="28"/>
        </w:rPr>
        <w:t>6</w:t>
      </w:r>
      <w:r>
        <w:rPr>
          <w:sz w:val="28"/>
          <w:szCs w:val="28"/>
        </w:rPr>
        <w:t>)</w:t>
      </w:r>
    </w:p>
    <w:p>
      <w:pPr>
        <w:pStyle w:val="BodyText"/>
        <w:tabs>
          <w:tab w:val="left" w:pos="9362"/>
        </w:tabs>
        <w:spacing w:after="0" w:line="360" w:lineRule="auto"/>
        <w:ind w:firstLine="709"/>
        <w:jc w:val="center"/>
        <w:rPr>
          <w:sz w:val="28"/>
          <w:szCs w:val="28"/>
        </w:rPr>
      </w:pPr>
      <m:oMathPara>
        <m:oMathParaPr/>
        <m:oMath>
          <m:sSub>
            <m:sSubPr>
              <m:ctrlPr>
                <w:rPr>
                  <w:rFonts w:ascii="Cambria Math" w:hAnsi="Cambria Math"/>
                  <w:i/>
                  <w:sz w:val="28"/>
                  <w:szCs w:val="28"/>
                </w:rPr>
              </m:ctrlPr>
            </m:sSubPr>
            <m:e>
              <m:r>
                <m:rPr/>
                <w:rPr>
                  <w:rFonts w:ascii="Cambria Math" w:hAnsi="Cambria Math"/>
                  <w:sz w:val="28"/>
                  <w:szCs w:val="28"/>
                </w:rPr>
                <m:t>∆Ф</m:t>
              </m:r>
            </m:e>
            <m:sub>
              <m:r>
                <m:rPr/>
                <w:rPr>
                  <w:rFonts w:ascii="Cambria Math" w:hAnsi="Cambria Math"/>
                  <w:sz w:val="28"/>
                  <w:szCs w:val="28"/>
                </w:rPr>
                <m:t>факт</m:t>
              </m:r>
            </m:sub>
          </m:sSub>
          <m:r>
            <m:rPr/>
            <w:rPr>
              <w:rFonts w:ascii="Cambria Math" w:hAnsi="Cambria Math"/>
              <w:sz w:val="28"/>
              <w:szCs w:val="28"/>
            </w:rPr>
            <m:t>=249-242,6=6,4 дн.</m:t>
          </m:r>
        </m:oMath>
      </m:oMathPara>
    </w:p>
    <w:p>
      <w:pPr>
        <w:pStyle w:val="BodyText"/>
        <w:tabs>
          <w:tab w:val="left" w:pos="9362"/>
        </w:tabs>
        <w:spacing w:after="0" w:line="360" w:lineRule="auto"/>
        <w:ind w:firstLine="709"/>
        <w:jc w:val="both"/>
        <w:rPr>
          <w:sz w:val="28"/>
          <w:szCs w:val="28"/>
        </w:rPr>
      </w:pPr>
      <w:r>
        <w:rPr>
          <w:sz w:val="28"/>
          <w:szCs w:val="28"/>
        </w:rPr>
        <w:t>Относительное высвобождение численности рабочих за счет снижения количества дней невыхода на работу найдем по формуле:</w:t>
      </w:r>
    </w:p>
    <w:p>
      <w:pPr>
        <w:pStyle w:val="BodyText"/>
        <w:tabs>
          <w:tab w:val="left" w:pos="9362"/>
        </w:tabs>
        <w:spacing w:after="0" w:line="360" w:lineRule="auto"/>
        <w:ind w:firstLine="709"/>
        <w:jc w:val="center"/>
        <w:rPr>
          <w:sz w:val="28"/>
          <w:szCs w:val="28"/>
        </w:rPr>
      </w:pPr>
      <w:r>
        <w:rPr>
          <w:sz w:val="28"/>
          <w:szCs w:val="28"/>
        </w:rPr>
        <w:t xml:space="preserve">                               </w:t>
      </w:r>
      <w:r>
        <w:rPr>
          <w:sz w:val="28"/>
          <w:szCs w:val="28"/>
        </w:rPr>
        <w:t xml:space="preserve">   </w:t>
      </w:r>
      <m:oMathPara>
        <m:oMathParaPr/>
        <m:oMath>
          <m:sSub>
            <m:sSubPr>
              <m:ctrlPr>
                <w:rPr>
                  <w:rFonts w:ascii="Cambria Math" w:hAnsi="Cambria Math"/>
                  <w:i/>
                  <w:sz w:val="28"/>
                  <w:szCs w:val="28"/>
                </w:rPr>
              </m:ctrlPr>
            </m:sSubPr>
            <m:e>
              <m:r>
                <m:rPr/>
                <w:rPr>
                  <w:rFonts w:ascii="Cambria Math" w:hAnsi="Cambria Math"/>
                  <w:sz w:val="28"/>
                  <w:szCs w:val="28"/>
                </w:rPr>
                <m:t>Э</m:t>
              </m:r>
            </m:e>
            <m:sub>
              <m:r>
                <m:rPr/>
                <w:rPr>
                  <w:rFonts w:ascii="Cambria Math" w:hAnsi="Cambria Math"/>
                  <w:sz w:val="28"/>
                  <w:szCs w:val="28"/>
                </w:rPr>
                <m:t>ч</m:t>
              </m:r>
            </m:sub>
          </m:sSub>
          <m:r>
            <m:rPr/>
            <w:rPr>
              <w:rFonts w:ascii="Cambria Math" w:hAns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r>
                    <m:rPr/>
                    <w:rPr>
                      <w:rFonts w:ascii="Cambria Math" w:hAnsi="Cambria Math"/>
                      <w:sz w:val="28"/>
                      <w:szCs w:val="28"/>
                    </w:rPr>
                    <m:t>ВУТ</m:t>
                  </m:r>
                </m:e>
                <m:sub>
                  <m:r>
                    <m:rPr/>
                    <w:rPr>
                      <w:rFonts w:ascii="Cambria Math" w:hAnsi="Cambria Math"/>
                      <w:sz w:val="28"/>
                      <w:szCs w:val="28"/>
                    </w:rPr>
                    <m:t>1</m:t>
                  </m:r>
                </m:sub>
              </m:sSub>
              <m:r>
                <m:rPr/>
                <w:rPr>
                  <w:rFonts w:ascii="Cambria Math" w:hAnsi="Cambria Math"/>
                  <w:sz w:val="28"/>
                  <w:szCs w:val="28"/>
                </w:rPr>
                <m:t>-</m:t>
              </m:r>
              <m:sSub>
                <m:sSubPr>
                  <m:ctrlPr>
                    <w:rPr>
                      <w:rFonts w:ascii="Cambria Math" w:hAnsi="Cambria Math"/>
                      <w:i/>
                      <w:sz w:val="28"/>
                      <w:szCs w:val="28"/>
                    </w:rPr>
                  </m:ctrlPr>
                </m:sSubPr>
                <m:e>
                  <m:r>
                    <m:rPr/>
                    <w:rPr>
                      <w:rFonts w:ascii="Cambria Math" w:hAnsi="Cambria Math"/>
                      <w:sz w:val="28"/>
                      <w:szCs w:val="28"/>
                    </w:rPr>
                    <m:t>ВУТ</m:t>
                  </m:r>
                </m:e>
                <m:sub>
                  <m:r>
                    <m:rPr/>
                    <w:rPr>
                      <w:rFonts w:ascii="Cambria Math" w:hAnsi="Cambria Math"/>
                      <w:sz w:val="28"/>
                      <w:szCs w:val="28"/>
                    </w:rPr>
                    <m:t>2</m:t>
                  </m:r>
                </m:sub>
              </m:sSub>
            </m:num>
            <m:den>
              <m:sSub>
                <m:sSubPr>
                  <m:ctrlPr>
                    <w:rPr>
                      <w:rFonts w:ascii="Cambria Math" w:hAnsi="Cambria Math"/>
                      <w:i/>
                      <w:sz w:val="28"/>
                      <w:szCs w:val="28"/>
                    </w:rPr>
                  </m:ctrlPr>
                </m:sSubPr>
                <m:e>
                  <m:r>
                    <m:rPr/>
                    <w:rPr>
                      <w:rFonts w:ascii="Cambria Math" w:hAnsi="Cambria Math"/>
                      <w:sz w:val="28"/>
                      <w:szCs w:val="28"/>
                    </w:rPr>
                    <m:t>Ф</m:t>
                  </m:r>
                </m:e>
                <m:sub>
                  <m:r>
                    <m:rPr/>
                    <w:rPr>
                      <w:rFonts w:ascii="Cambria Math" w:hAnsi="Cambria Math"/>
                      <w:sz w:val="28"/>
                      <w:szCs w:val="28"/>
                    </w:rPr>
                    <m:t>факт1</m:t>
                  </m:r>
                </m:sub>
              </m:sSub>
            </m:den>
          </m:f>
          <m:r>
            <m:rPr/>
            <w:rPr>
              <w:rFonts w:ascii="Cambria Math" w:hAnsi="Cambria Math"/>
              <w:sz w:val="28"/>
              <w:szCs w:val="28"/>
            </w:rPr>
            <m:t>∙</m:t>
          </m:r>
          <m:sSub>
            <m:sSubPr>
              <m:ctrlPr>
                <w:rPr>
                  <w:rFonts w:ascii="Cambria Math" w:hAnsi="Cambria Math"/>
                  <w:i/>
                  <w:sz w:val="28"/>
                  <w:szCs w:val="28"/>
                </w:rPr>
              </m:ctrlPr>
            </m:sSubPr>
            <m:e>
              <m:r>
                <m:rPr/>
                <w:rPr>
                  <w:rFonts w:ascii="Cambria Math" w:hAnsi="Cambria Math"/>
                  <w:sz w:val="28"/>
                  <w:szCs w:val="28"/>
                </w:rPr>
                <m:t>Ч</m:t>
              </m:r>
            </m:e>
            <m:sub>
              <m:r>
                <m:rPr/>
                <w:rPr>
                  <w:rFonts w:ascii="Cambria Math" w:hAnsi="Cambria Math"/>
                  <w:sz w:val="28"/>
                  <w:szCs w:val="28"/>
                </w:rPr>
                <m:t>нс1</m:t>
              </m:r>
            </m:sub>
          </m:sSub>
        </m:oMath>
      </m:oMathPara>
      <w:r>
        <w:rPr>
          <w:sz w:val="28"/>
          <w:szCs w:val="28"/>
        </w:rPr>
        <w:t xml:space="preserve">       </w:t>
      </w:r>
      <w:r>
        <w:rPr>
          <w:sz w:val="28"/>
          <w:szCs w:val="28"/>
        </w:rPr>
        <w:t xml:space="preserve">                            </w:t>
      </w:r>
      <w:r>
        <w:rPr>
          <w:sz w:val="28"/>
          <w:szCs w:val="28"/>
        </w:rPr>
        <w:t xml:space="preserve"> </w:t>
      </w:r>
      <w:r>
        <w:rPr>
          <w:sz w:val="28"/>
          <w:szCs w:val="28"/>
        </w:rPr>
        <w:t xml:space="preserve"> (5</w:t>
      </w:r>
      <w:r>
        <w:rPr>
          <w:sz w:val="28"/>
          <w:szCs w:val="28"/>
        </w:rPr>
        <w:t>7</w:t>
      </w:r>
      <w:r>
        <w:rPr>
          <w:sz w:val="28"/>
          <w:szCs w:val="28"/>
        </w:rPr>
        <w:t>)</w:t>
      </w:r>
      <w:r>
        <w:rPr>
          <w:sz w:val="28"/>
          <w:szCs w:val="28"/>
        </w:rPr>
        <w:t xml:space="preserve">   </w:t>
      </w:r>
    </w:p>
    <w:p>
      <w:pPr>
        <w:pStyle w:val="BodyText"/>
        <w:tabs>
          <w:tab w:val="left" w:pos="9362"/>
        </w:tabs>
        <w:spacing w:after="0" w:line="360" w:lineRule="auto"/>
        <w:ind w:firstLine="709"/>
        <w:jc w:val="center"/>
        <w:rPr>
          <w:sz w:val="28"/>
          <w:szCs w:val="28"/>
        </w:rPr>
      </w:pPr>
      <m:oMathPara>
        <m:oMathParaPr/>
        <m:oMath>
          <m:sSub>
            <m:sSubPr>
              <m:ctrlPr>
                <w:rPr>
                  <w:rFonts w:ascii="Cambria Math" w:hAnsi="Cambria Math"/>
                  <w:i/>
                  <w:sz w:val="28"/>
                  <w:szCs w:val="28"/>
                </w:rPr>
              </m:ctrlPr>
            </m:sSubPr>
            <m:e>
              <m:r>
                <m:rPr/>
                <w:rPr>
                  <w:rFonts w:ascii="Cambria Math" w:hAnsi="Cambria Math"/>
                  <w:sz w:val="28"/>
                  <w:szCs w:val="28"/>
                </w:rPr>
                <m:t>Э</m:t>
              </m:r>
            </m:e>
            <m:sub>
              <m:r>
                <m:rPr/>
                <w:rPr>
                  <w:rFonts w:ascii="Cambria Math" w:hAnsi="Cambria Math"/>
                  <w:sz w:val="28"/>
                  <w:szCs w:val="28"/>
                </w:rPr>
                <m:t>ч</m:t>
              </m:r>
            </m:sub>
          </m:sSub>
          <m:r>
            <m:rPr/>
            <w:rPr>
              <w:rFonts w:ascii="Cambria Math" w:hAnsi="Cambria Math"/>
              <w:sz w:val="28"/>
              <w:szCs w:val="28"/>
            </w:rPr>
            <m:t>=</m:t>
          </m:r>
          <m:f>
            <m:fPr>
              <m:ctrlPr>
                <w:rPr>
                  <w:rFonts w:ascii="Cambria Math" w:hAnsi="Cambria Math"/>
                  <w:i/>
                  <w:sz w:val="28"/>
                  <w:szCs w:val="28"/>
                </w:rPr>
              </m:ctrlPr>
            </m:fPr>
            <m:num>
              <m:r>
                <m:rPr/>
                <w:rPr>
                  <w:rFonts w:ascii="Cambria Math" w:hAnsi="Cambria Math"/>
                  <w:sz w:val="28"/>
                  <w:szCs w:val="28"/>
                </w:rPr>
                <m:t>6,4-0</m:t>
              </m:r>
            </m:num>
            <m:den>
              <m:r>
                <m:rPr/>
                <w:rPr>
                  <w:rFonts w:ascii="Cambria Math" w:hAnsi="Cambria Math"/>
                  <w:sz w:val="28"/>
                  <w:szCs w:val="28"/>
                </w:rPr>
                <m:t>242,6</m:t>
              </m:r>
            </m:den>
          </m:f>
          <m:r>
            <m:rPr/>
            <w:rPr>
              <w:rFonts w:ascii="Cambria Math" w:hAnsi="Cambria Math"/>
              <w:sz w:val="28"/>
              <w:szCs w:val="28"/>
            </w:rPr>
            <m:t>∙1=0,03=1</m:t>
          </m:r>
        </m:oMath>
      </m:oMathPara>
      <w:r>
        <w:rPr>
          <w:sz w:val="28"/>
          <w:szCs w:val="28"/>
        </w:rPr>
        <w:t xml:space="preserve"> чел.</w:t>
      </w:r>
    </w:p>
    <w:p>
      <w:pPr>
        <w:pStyle w:val="BodyText"/>
        <w:tabs>
          <w:tab w:val="left" w:pos="9362"/>
        </w:tabs>
        <w:spacing w:after="0" w:line="360" w:lineRule="auto"/>
        <w:ind w:firstLine="709"/>
        <w:jc w:val="center"/>
        <w:rPr>
          <w:sz w:val="28"/>
          <w:szCs w:val="28"/>
        </w:rPr>
      </w:pPr>
    </w:p>
    <w:p>
      <w:pPr>
        <w:pStyle w:val="Heading1"/>
        <w:ind w:firstLine="709"/>
        <w:jc w:val="both"/>
        <w:rPr>
          <w:bCs/>
          <w:szCs w:val="28"/>
          <w:lang w:eastAsia="en-US"/>
        </w:rPr>
      </w:pPr>
      <w:r>
        <w:rPr>
          <w:bCs/>
          <w:szCs w:val="28"/>
          <w:lang w:eastAsia="en-US"/>
        </w:rPr>
        <w:t>8.</w:t>
      </w:r>
      <w:r>
        <w:rPr>
          <w:bCs/>
          <w:szCs w:val="28"/>
          <w:lang w:eastAsia="en-US"/>
        </w:rPr>
        <w:t>4 Экономическая эффективность мероприятий по охране труда</w:t>
      </w:r>
    </w:p>
    <w:p>
      <w:pPr>
        <w:pStyle w:val="Heading1"/>
        <w:ind w:firstLine="709"/>
        <w:jc w:val="both"/>
        <w:rPr>
          <w:b w:val="off"/>
          <w:szCs w:val="28"/>
          <w:lang w:eastAsia="en-US"/>
        </w:rPr>
      </w:pPr>
    </w:p>
    <w:p>
      <w:pPr>
        <w:pStyle w:val="Heading1"/>
        <w:ind w:firstLine="709"/>
        <w:jc w:val="both"/>
        <w:rPr>
          <w:b w:val="off"/>
          <w:szCs w:val="28"/>
          <w:lang w:eastAsia="en-US"/>
        </w:rPr>
      </w:pPr>
      <w:r>
        <w:rPr>
          <w:b w:val="off"/>
          <w:szCs w:val="28"/>
          <w:lang w:eastAsia="en-US"/>
        </w:rPr>
        <w:t xml:space="preserve">Прирост производительности труда за счет экономии численности работников в результате </w:t>
      </w:r>
      <w:r>
        <w:rPr>
          <w:b w:val="off"/>
          <w:szCs w:val="28"/>
          <w:lang w:eastAsia="en-US"/>
        </w:rPr>
        <w:t>повышения трудоспособности:</w:t>
      </w:r>
    </w:p>
    <w:p>
      <w:pPr>
        <w:pStyle w:val="Heading1"/>
        <w:ind w:firstLine="709"/>
        <w:rPr>
          <w:b w:val="off"/>
          <w:szCs w:val="28"/>
          <w:lang w:eastAsia="en-US"/>
        </w:rPr>
      </w:pPr>
      <w:r>
        <w:rPr>
          <w:b w:val="off"/>
          <w:szCs w:val="28"/>
          <w:lang w:eastAsia="en-US"/>
        </w:rPr>
        <w:t xml:space="preserve">                                     </w:t>
      </w:r>
      <m:oMathPara>
        <m:oMathParaPr/>
        <m:oMath>
          <m:sSub>
            <m:sSubPr>
              <m:ctrlPr>
                <w:rPr>
                  <w:rFonts w:ascii="Cambria Math" w:hAnsi="Cambria Math"/>
                  <w:b w:val="off"/>
                  <w:i/>
                  <w:szCs w:val="28"/>
                  <w:lang w:eastAsia="en-US"/>
                </w:rPr>
              </m:ctrlPr>
            </m:sSubPr>
            <m:e>
              <m:r>
                <m:rPr>
                  <m:sty m:val="bi"/>
                </m:rPr>
                <w:rPr>
                  <w:rFonts w:ascii="Cambria Math" w:hAnsi="Cambria Math"/>
                  <w:szCs w:val="28"/>
                  <w:lang w:eastAsia="en-US"/>
                </w:rPr>
                <m:t>П</m:t>
              </m:r>
            </m:e>
            <m:sub>
              <m:r>
                <m:rPr>
                  <m:sty m:val="bi"/>
                </m:rPr>
                <w:rPr>
                  <w:rFonts w:ascii="Cambria Math" w:hAnsi="Cambria Math"/>
                  <w:szCs w:val="28"/>
                  <w:lang w:eastAsia="en-US"/>
                </w:rPr>
                <m:t>Эч</m:t>
              </m:r>
            </m:sub>
          </m:sSub>
          <m:r>
            <m:rPr>
              <m:sty m:val="bi"/>
            </m:rPr>
            <w:rPr>
              <w:rFonts w:ascii="Cambria Math" w:hAnsi="Cambria Math"/>
              <w:szCs w:val="28"/>
              <w:lang w:eastAsia="en-US"/>
            </w:rPr>
            <m:t>=</m:t>
          </m:r>
          <m:f>
            <m:fPr>
              <m:ctrlPr>
                <w:rPr>
                  <w:rFonts w:ascii="Cambria Math" w:hAnsi="Cambria Math"/>
                  <w:b w:val="off"/>
                  <w:iCs/>
                  <w:szCs w:val="28"/>
                  <w:lang w:eastAsia="en-US"/>
                </w:rPr>
              </m:ctrlPr>
            </m:fPr>
            <m:num>
              <m:sSub>
                <m:sSubPr>
                  <m:ctrlPr>
                    <w:rPr>
                      <w:rFonts w:ascii="Cambria Math" w:hAnsi="Cambria Math"/>
                      <w:b w:val="off"/>
                      <w:iCs/>
                      <w:szCs w:val="28"/>
                      <w:lang w:eastAsia="en-US"/>
                    </w:rPr>
                  </m:ctrlPr>
                </m:sSubPr>
                <m:e>
                  <m:r>
                    <m:rPr>
                      <m:sty m:val="b"/>
                    </m:rPr>
                    <w:rPr>
                      <w:rFonts w:ascii="Cambria Math" w:hAnsi="Cambria Math"/>
                      <w:szCs w:val="28"/>
                      <w:lang w:eastAsia="en-US"/>
                    </w:rPr>
                    <m:t>Э</m:t>
                  </m:r>
                </m:e>
                <m:sub>
                  <m:r>
                    <m:rPr>
                      <m:sty m:val="b"/>
                    </m:rPr>
                    <w:rPr>
                      <w:rFonts w:ascii="Cambria Math" w:hAnsi="Cambria Math"/>
                      <w:szCs w:val="28"/>
                      <w:lang w:eastAsia="en-US"/>
                    </w:rPr>
                    <m:t>ч</m:t>
                  </m:r>
                </m:sub>
              </m:sSub>
              <m:r>
                <m:rPr>
                  <m:sty m:val="b"/>
                </m:rPr>
                <w:rPr>
                  <w:rFonts w:ascii="Cambria Math" w:hAnsi="Cambria Math"/>
                  <w:szCs w:val="28"/>
                  <w:lang w:eastAsia="en-US"/>
                </w:rPr>
                <m:t>∙100%</m:t>
              </m:r>
            </m:num>
            <m:den>
              <m:sSub>
                <m:sSubPr>
                  <m:ctrlPr>
                    <w:rPr>
                      <w:rFonts w:ascii="Cambria Math" w:hAnsi="Cambria Math"/>
                      <w:b w:val="off"/>
                      <w:iCs/>
                      <w:szCs w:val="28"/>
                      <w:lang w:eastAsia="en-US"/>
                    </w:rPr>
                  </m:ctrlPr>
                </m:sSubPr>
                <m:e>
                  <m:r>
                    <m:rPr>
                      <m:sty m:val="b"/>
                    </m:rPr>
                    <w:rPr>
                      <w:rFonts w:ascii="Cambria Math" w:hAnsi="Cambria Math"/>
                      <w:szCs w:val="28"/>
                      <w:lang w:eastAsia="en-US"/>
                    </w:rPr>
                    <m:t>ССЧ</m:t>
                  </m:r>
                </m:e>
                <m:sub>
                  <m:r>
                    <m:rPr>
                      <m:sty m:val="b"/>
                    </m:rPr>
                    <w:rPr>
                      <w:rFonts w:ascii="Cambria Math" w:hAnsi="Cambria Math"/>
                      <w:szCs w:val="28"/>
                      <w:lang w:eastAsia="en-US"/>
                    </w:rPr>
                    <m:t>1</m:t>
                  </m:r>
                </m:sub>
              </m:sSub>
              <m:r>
                <m:rPr>
                  <m:sty m:val="b"/>
                </m:rPr>
                <w:rPr>
                  <w:rFonts w:ascii="Cambria Math" w:hAnsi="Cambria Math"/>
                  <w:szCs w:val="28"/>
                  <w:lang w:eastAsia="en-US"/>
                </w:rPr>
                <m:t>-</m:t>
              </m:r>
              <m:sSub>
                <m:sSubPr>
                  <m:ctrlPr>
                    <w:rPr>
                      <w:rFonts w:ascii="Cambria Math" w:hAnsi="Cambria Math"/>
                      <w:b w:val="off"/>
                      <w:iCs/>
                      <w:szCs w:val="28"/>
                      <w:lang w:eastAsia="en-US"/>
                    </w:rPr>
                  </m:ctrlPr>
                </m:sSubPr>
                <m:e>
                  <m:r>
                    <m:rPr>
                      <m:sty m:val="b"/>
                    </m:rPr>
                    <w:rPr>
                      <w:rFonts w:ascii="Cambria Math" w:hAnsi="Cambria Math"/>
                      <w:szCs w:val="28"/>
                      <w:lang w:eastAsia="en-US"/>
                    </w:rPr>
                    <m:t>Э</m:t>
                  </m:r>
                </m:e>
                <m:sub>
                  <m:r>
                    <m:rPr>
                      <m:sty m:val="b"/>
                    </m:rPr>
                    <w:rPr>
                      <w:rFonts w:ascii="Cambria Math" w:hAnsi="Cambria Math"/>
                      <w:szCs w:val="28"/>
                      <w:lang w:eastAsia="en-US"/>
                    </w:rPr>
                    <m:t>ч</m:t>
                  </m:r>
                </m:sub>
              </m:sSub>
            </m:den>
          </m:f>
        </m:oMath>
      </m:oMathPara>
      <w:r>
        <w:rPr>
          <w:b w:val="off"/>
          <w:szCs w:val="28"/>
          <w:lang w:eastAsia="en-US"/>
        </w:rPr>
        <w:t xml:space="preserve">                                          (58)</w:t>
      </w:r>
    </w:p>
    <w:p>
      <w:pPr>
        <w:pStyle w:val="BodyText"/>
        <w:tabs>
          <w:tab w:val="left" w:pos="9362"/>
        </w:tabs>
        <w:spacing w:after="0" w:line="360" w:lineRule="auto"/>
        <w:ind w:firstLine="709"/>
        <w:jc w:val="both"/>
        <w:rPr>
          <w:sz w:val="28"/>
          <w:szCs w:val="28"/>
        </w:rPr>
      </w:pPr>
      <w:r>
        <w:rPr>
          <w:sz w:val="28"/>
          <w:szCs w:val="28"/>
        </w:rPr>
        <w:t xml:space="preserve">где Эч </w:t>
      </w:r>
      <w:r>
        <w:rPr>
          <w:bCs/>
          <w:iCs/>
          <w:szCs w:val="28"/>
        </w:rPr>
        <w:t>–</w:t>
      </w:r>
      <w:r>
        <w:rPr>
          <w:sz w:val="28"/>
          <w:szCs w:val="28"/>
        </w:rPr>
        <w:t xml:space="preserve"> сумма относительной экономии (высвобождения) численности работающих (рабочих) по всем мероприятиям, чел;</w:t>
      </w:r>
    </w:p>
    <w:p>
      <w:pPr>
        <w:pStyle w:val="BodyText"/>
        <w:tabs>
          <w:tab w:val="left" w:pos="9362"/>
        </w:tabs>
        <w:spacing w:after="0" w:line="360" w:lineRule="auto"/>
        <w:ind w:firstLine="709"/>
        <w:jc w:val="both"/>
        <w:rPr>
          <w:sz w:val="28"/>
          <w:szCs w:val="28"/>
        </w:rPr>
      </w:pPr>
      <m:oMathPara>
        <m:oMathParaPr/>
        <m:oMath>
          <m:sSub>
            <m:sSubPr>
              <m:ctrlPr>
                <w:rPr>
                  <w:rFonts w:ascii="Cambria Math" w:hAnsi="Cambria Math"/>
                  <w:i/>
                  <w:sz w:val="28"/>
                  <w:szCs w:val="28"/>
                </w:rPr>
              </m:ctrlPr>
            </m:sSubPr>
            <m:e>
              <m:r>
                <m:rPr>
                  <m:sty m:val="p"/>
                </m:rPr>
                <w:rPr>
                  <w:rFonts w:ascii="Cambria Math" w:hAnsi="Cambria Math"/>
                  <w:sz w:val="28"/>
                  <w:szCs w:val="28"/>
                </w:rPr>
                <m:t>ССЧ</m:t>
              </m:r>
            </m:e>
            <m:sub>
              <m:r>
                <m:rPr/>
                <w:rPr>
                  <w:rFonts w:ascii="Cambria Math" w:hAnsi="Cambria Math"/>
                  <w:sz w:val="28"/>
                  <w:szCs w:val="28"/>
                </w:rPr>
                <m:t>1</m:t>
              </m:r>
            </m:sub>
          </m:sSub>
        </m:oMath>
      </m:oMathPara>
      <w:r>
        <w:rPr>
          <w:sz w:val="28"/>
          <w:szCs w:val="28"/>
        </w:rPr>
        <w:t xml:space="preserve"> – среднесписочная численность работающих до проведения мероприятий, чел.</w:t>
      </w:r>
    </w:p>
    <w:p>
      <w:pPr>
        <w:pStyle w:val="BodyText"/>
        <w:tabs>
          <w:tab w:val="left" w:pos="9362"/>
        </w:tabs>
        <w:spacing w:after="0" w:line="360" w:lineRule="auto"/>
        <w:ind w:firstLine="709"/>
        <w:jc w:val="center"/>
        <w:rPr>
          <w:sz w:val="28"/>
          <w:szCs w:val="28"/>
          <w:lang w:eastAsia="en-US"/>
        </w:rPr>
      </w:pPr>
      <m:oMathPara>
        <m:oMathParaPr/>
        <m:oMath>
          <m:sSub>
            <m:sSubPr>
              <m:ctrlPr>
                <w:rPr>
                  <w:rFonts w:ascii="Cambria Math" w:hAnsi="Cambria Math"/>
                  <w:i/>
                  <w:sz w:val="28"/>
                  <w:szCs w:val="28"/>
                  <w:lang w:eastAsia="en-US"/>
                </w:rPr>
              </m:ctrlPr>
            </m:sSubPr>
            <m:e>
              <m:r>
                <m:rPr>
                  <m:sty m:val="bi"/>
                </m:rPr>
                <w:rPr>
                  <w:rFonts w:ascii="Cambria Math" w:hAnsi="Cambria Math"/>
                  <w:sz w:val="28"/>
                  <w:szCs w:val="28"/>
                  <w:lang w:eastAsia="en-US"/>
                </w:rPr>
                <m:t>П</m:t>
              </m:r>
            </m:e>
            <m:sub>
              <m:r>
                <m:rPr>
                  <m:sty m:val="bi"/>
                </m:rPr>
                <w:rPr>
                  <w:rFonts w:ascii="Cambria Math" w:hAnsi="Cambria Math"/>
                  <w:sz w:val="28"/>
                  <w:szCs w:val="28"/>
                  <w:lang w:eastAsia="en-US"/>
                </w:rPr>
                <m:t>Эч</m:t>
              </m:r>
            </m:sub>
          </m:sSub>
          <m:r>
            <m:rPr>
              <m:sty m:val="bi"/>
            </m:rPr>
            <w:rPr>
              <w:rFonts w:ascii="Cambria Math" w:hAnsi="Cambria Math"/>
              <w:sz w:val="28"/>
              <w:szCs w:val="28"/>
              <w:lang w:eastAsia="en-US"/>
            </w:rPr>
            <m:t>=</m:t>
          </m:r>
          <m:f>
            <m:fPr>
              <m:ctrlPr>
                <w:rPr>
                  <w:rFonts w:ascii="Cambria Math" w:hAnsi="Cambria Math"/>
                  <w:iCs/>
                  <w:sz w:val="28"/>
                  <w:szCs w:val="28"/>
                  <w:lang w:eastAsia="en-US"/>
                </w:rPr>
              </m:ctrlPr>
            </m:fPr>
            <m:num>
              <m:r>
                <m:rPr>
                  <m:sty m:val="p"/>
                </m:rPr>
                <w:rPr>
                  <w:rFonts w:ascii="Cambria Math" w:hAnsi="Cambria Math"/>
                  <w:sz w:val="28"/>
                  <w:szCs w:val="28"/>
                  <w:lang w:eastAsia="en-US"/>
                </w:rPr>
                <m:t>1∙100%</m:t>
              </m:r>
            </m:num>
            <m:den>
              <m:r>
                <m:rPr>
                  <m:sty m:val="p"/>
                </m:rPr>
                <w:rPr>
                  <w:rFonts w:ascii="Cambria Math" w:hAnsi="Cambria Math"/>
                  <w:sz w:val="28"/>
                  <w:szCs w:val="28"/>
                  <w:lang w:eastAsia="en-US"/>
                </w:rPr>
                <m:t>562-1</m:t>
              </m:r>
            </m:den>
          </m:f>
          <m:r>
            <m:rPr/>
            <w:rPr>
              <w:rFonts w:ascii="Cambria Math" w:hAnsi="Cambria Math"/>
              <w:sz w:val="28"/>
              <w:szCs w:val="28"/>
              <w:lang w:eastAsia="en-US"/>
            </w:rPr>
            <m:t>=0,18</m:t>
          </m:r>
        </m:oMath>
      </m:oMathPara>
      <w:r>
        <w:rPr>
          <w:sz w:val="28"/>
          <w:szCs w:val="28"/>
          <w:lang w:eastAsia="en-US"/>
        </w:rPr>
        <w:t>%</w:t>
      </w:r>
    </w:p>
    <w:p>
      <w:pPr>
        <w:pStyle w:val="BodyText"/>
        <w:tabs>
          <w:tab w:val="left" w:pos="9362"/>
        </w:tabs>
        <w:spacing w:after="0" w:line="360" w:lineRule="auto"/>
        <w:ind w:firstLine="709"/>
        <w:jc w:val="both"/>
        <w:rPr>
          <w:sz w:val="28"/>
          <w:szCs w:val="28"/>
        </w:rPr>
      </w:pPr>
      <w:r>
        <w:rPr>
          <w:sz w:val="28"/>
          <w:szCs w:val="28"/>
        </w:rPr>
        <w:t>Общий годовой экономический эффект (Эг) от мероприятий по улучшению условий труда представляет собой экономию приведенных затрат от внедрения данных мероприятий:</w:t>
      </w:r>
    </w:p>
    <w:p>
      <w:pPr>
        <w:pStyle w:val="BodyText"/>
        <w:tabs>
          <w:tab w:val="left" w:pos="9362"/>
        </w:tabs>
        <w:spacing w:after="0" w:line="360" w:lineRule="auto"/>
        <w:ind w:firstLine="709"/>
        <w:jc w:val="both"/>
        <w:rPr>
          <w:sz w:val="28"/>
          <w:szCs w:val="28"/>
        </w:rPr>
      </w:pPr>
      <w:r>
        <w:rPr>
          <w:sz w:val="28"/>
          <w:szCs w:val="28"/>
        </w:rPr>
        <w:t xml:space="preserve">                                  </w:t>
      </w:r>
      <m:oMathPara>
        <m:oMathParaPr/>
        <m:oMath>
          <m:sSub>
            <m:sSubPr>
              <m:ctrlPr>
                <w:rPr>
                  <w:rFonts w:ascii="Cambria Math" w:hAnsi="Cambria Math"/>
                  <w:i/>
                  <w:sz w:val="28"/>
                  <w:szCs w:val="28"/>
                </w:rPr>
              </m:ctrlPr>
            </m:sSubPr>
            <m:e>
              <m:r>
                <m:rPr/>
                <w:rPr>
                  <w:rFonts w:ascii="Cambria Math" w:hAnsi="Cambria Math"/>
                  <w:sz w:val="28"/>
                  <w:szCs w:val="28"/>
                </w:rPr>
                <m:t>Э</m:t>
              </m:r>
            </m:e>
            <m:sub>
              <m:r>
                <m:rPr/>
                <w:rPr>
                  <w:rFonts w:ascii="Cambria Math" w:hAnsi="Cambria Math"/>
                  <w:sz w:val="28"/>
                  <w:szCs w:val="28"/>
                </w:rPr>
                <m:t>г</m:t>
              </m:r>
            </m:sub>
          </m:sSub>
          <m:r>
            <m:rPr/>
            <w:rPr>
              <w:rFonts w:ascii="Cambria Math" w:hAnsi="Cambria Math"/>
              <w:sz w:val="28"/>
              <w:szCs w:val="28"/>
            </w:rPr>
            <m:t>=</m:t>
          </m:r>
          <m:sSub>
            <m:sSubPr>
              <m:ctrlPr>
                <w:rPr>
                  <w:rFonts w:ascii="Cambria Math" w:hAnsi="Cambria Math"/>
                  <w:i/>
                  <w:sz w:val="28"/>
                  <w:szCs w:val="28"/>
                </w:rPr>
              </m:ctrlPr>
            </m:sSubPr>
            <m:e>
              <m:r>
                <m:rPr/>
                <w:rPr>
                  <w:rFonts w:ascii="Cambria Math" w:hAnsi="Cambria Math"/>
                  <w:sz w:val="28"/>
                  <w:szCs w:val="28"/>
                </w:rPr>
                <m:t>Э</m:t>
              </m:r>
            </m:e>
            <m:sub>
              <m:r>
                <m:rPr/>
                <w:rPr>
                  <w:rFonts w:ascii="Cambria Math" w:hAnsi="Cambria Math"/>
                  <w:sz w:val="28"/>
                  <w:szCs w:val="28"/>
                </w:rPr>
                <m:t>мз</m:t>
              </m:r>
            </m:sub>
          </m:sSub>
          <m:r>
            <m:rPr/>
            <w:rPr>
              <w:rFonts w:ascii="Cambria Math" w:hAnsi="Cambria Math"/>
              <w:sz w:val="28"/>
              <w:szCs w:val="28"/>
            </w:rPr>
            <m:t>+</m:t>
          </m:r>
          <m:sSub>
            <m:sSubPr>
              <m:ctrlPr>
                <w:rPr>
                  <w:rFonts w:ascii="Cambria Math" w:hAnsi="Cambria Math"/>
                  <w:i/>
                  <w:sz w:val="28"/>
                  <w:szCs w:val="28"/>
                </w:rPr>
              </m:ctrlPr>
            </m:sSubPr>
            <m:e>
              <m:r>
                <m:rPr/>
                <w:rPr>
                  <w:rFonts w:ascii="Cambria Math" w:hAnsi="Cambria Math"/>
                  <w:sz w:val="28"/>
                  <w:szCs w:val="28"/>
                </w:rPr>
                <m:t>Э</m:t>
              </m:r>
            </m:e>
            <m:sub>
              <m:r>
                <m:rPr/>
                <w:rPr>
                  <w:rFonts w:ascii="Cambria Math" w:hAnsi="Cambria Math"/>
                  <w:sz w:val="28"/>
                  <w:szCs w:val="28"/>
                </w:rPr>
                <m:t>усл.тр.</m:t>
              </m:r>
            </m:sub>
          </m:sSub>
          <m:r>
            <m:rPr/>
            <w:rPr>
              <w:rFonts w:ascii="Cambria Math" w:hAnsi="Cambria Math"/>
              <w:sz w:val="28"/>
              <w:szCs w:val="28"/>
            </w:rPr>
            <m:t>+</m:t>
          </m:r>
          <m:sSub>
            <m:sSubPr>
              <m:ctrlPr>
                <w:rPr>
                  <w:rFonts w:ascii="Cambria Math" w:hAnsi="Cambria Math"/>
                  <w:i/>
                  <w:sz w:val="28"/>
                  <w:szCs w:val="28"/>
                </w:rPr>
              </m:ctrlPr>
            </m:sSubPr>
            <m:e>
              <m:r>
                <m:rPr/>
                <w:rPr>
                  <w:rFonts w:ascii="Cambria Math" w:hAnsi="Cambria Math"/>
                  <w:sz w:val="28"/>
                  <w:szCs w:val="28"/>
                </w:rPr>
                <m:t>Э</m:t>
              </m:r>
            </m:e>
            <m:sub>
              <m:r>
                <m:rPr/>
                <w:rPr>
                  <w:rFonts w:ascii="Cambria Math" w:hAnsi="Cambria Math"/>
                  <w:sz w:val="28"/>
                  <w:szCs w:val="28"/>
                </w:rPr>
                <m:t>страх.</m:t>
              </m:r>
            </m:sub>
          </m:sSub>
        </m:oMath>
      </m:oMathPara>
      <w:r>
        <w:rPr>
          <w:sz w:val="28"/>
          <w:szCs w:val="28"/>
        </w:rPr>
        <w:t xml:space="preserve">                          </w:t>
      </w:r>
      <w:r>
        <w:rPr>
          <w:sz w:val="28"/>
          <w:szCs w:val="28"/>
        </w:rPr>
        <w:t xml:space="preserve"> </w:t>
      </w:r>
      <w:r>
        <w:rPr>
          <w:sz w:val="28"/>
          <w:szCs w:val="28"/>
        </w:rPr>
        <w:t xml:space="preserve">    (59)</w:t>
      </w:r>
    </w:p>
    <w:p>
      <w:pPr>
        <w:pStyle w:val="BodyText"/>
        <w:tabs>
          <w:tab w:val="left" w:pos="9362"/>
        </w:tabs>
        <w:spacing w:after="0" w:line="360" w:lineRule="auto"/>
        <w:ind w:firstLine="709"/>
        <w:jc w:val="both"/>
        <w:rPr>
          <w:sz w:val="28"/>
          <w:szCs w:val="28"/>
        </w:rPr>
      </w:pPr>
      <w:r>
        <w:rPr>
          <w:sz w:val="28"/>
          <w:szCs w:val="28"/>
        </w:rPr>
        <w:t>Среднедневная заработная плата:</w:t>
      </w:r>
    </w:p>
    <w:p>
      <w:pPr>
        <w:pStyle w:val="BodyText"/>
        <w:tabs>
          <w:tab w:val="left" w:pos="9362"/>
        </w:tabs>
        <w:spacing w:after="0" w:line="360" w:lineRule="auto"/>
        <w:ind w:firstLine="709"/>
        <w:jc w:val="center"/>
        <w:rPr>
          <w:sz w:val="28"/>
          <w:szCs w:val="28"/>
        </w:rPr>
      </w:pPr>
      <w:r>
        <w:rPr>
          <w:sz w:val="28"/>
          <w:szCs w:val="28"/>
        </w:rPr>
        <w:t xml:space="preserve">                       </w:t>
      </w:r>
      <m:oMathPara>
        <m:oMathParaPr/>
        <m:oMath>
          <m:sSub>
            <m:sSubPr>
              <m:ctrlPr>
                <w:rPr>
                  <w:rFonts w:ascii="Cambria Math" w:hAnsi="Cambria Math"/>
                  <w:i/>
                  <w:sz w:val="28"/>
                  <w:szCs w:val="28"/>
                </w:rPr>
              </m:ctrlPr>
            </m:sSubPr>
            <m:e>
              <m:r>
                <m:rPr/>
                <w:rPr>
                  <w:rFonts w:ascii="Cambria Math" w:hAnsi="Cambria Math"/>
                  <w:sz w:val="28"/>
                  <w:szCs w:val="28"/>
                </w:rPr>
                <m:t>ЗПЛ</m:t>
              </m:r>
            </m:e>
            <m:sub>
              <m:r>
                <m:rPr/>
                <w:rPr>
                  <w:rFonts w:ascii="Cambria Math" w:hAnsi="Cambria Math"/>
                  <w:sz w:val="28"/>
                  <w:szCs w:val="28"/>
                </w:rPr>
                <m:t>дн</m:t>
              </m:r>
            </m:sub>
          </m:sSub>
          <m:r>
            <m:rPr/>
            <w:rPr>
              <w:rFonts w:ascii="Cambria Math" w:hAnsi="Cambria Math"/>
              <w:sz w:val="28"/>
              <w:szCs w:val="28"/>
            </w:rPr>
            <m:t>=</m:t>
          </m:r>
          <m:sSub>
            <m:sSubPr>
              <m:ctrlPr>
                <w:rPr>
                  <w:rFonts w:ascii="Cambria Math" w:hAnsi="Cambria Math"/>
                  <w:i/>
                  <w:sz w:val="28"/>
                  <w:szCs w:val="28"/>
                </w:rPr>
              </m:ctrlPr>
            </m:sSubPr>
            <m:e>
              <m:r>
                <m:rPr/>
                <w:rPr>
                  <w:rFonts w:ascii="Cambria Math" w:hAnsi="Cambria Math"/>
                  <w:sz w:val="28"/>
                  <w:szCs w:val="28"/>
                </w:rPr>
                <m:t>Т</m:t>
              </m:r>
            </m:e>
            <m:sub>
              <m:r>
                <m:rPr/>
                <w:rPr>
                  <w:rFonts w:ascii="Cambria Math" w:hAnsi="Cambria Math"/>
                  <w:sz w:val="28"/>
                  <w:szCs w:val="28"/>
                </w:rPr>
                <m:t>час</m:t>
              </m:r>
            </m:sub>
          </m:sSub>
          <m:r>
            <m:rPr/>
            <w:rPr>
              <w:rFonts w:ascii="Cambria Math" w:hAnsi="Cambria Math"/>
              <w:sz w:val="28"/>
              <w:szCs w:val="28"/>
            </w:rPr>
            <m:t>∙Т∙</m:t>
          </m:r>
          <m:r>
            <m:rPr/>
            <w:rPr>
              <w:rFonts w:ascii="Cambria Math" w:hAnsi="Cambria Math"/>
              <w:sz w:val="28"/>
              <w:szCs w:val="28"/>
              <w:lang w:val="en-US"/>
            </w:rPr>
            <m:t>S</m:t>
          </m:r>
          <m:r>
            <m:rPr/>
            <w:rPr>
              <w:rFonts w:ascii="Cambria Math" w:hAnsi="Cambria Math"/>
              <w:sz w:val="28"/>
              <w:szCs w:val="28"/>
            </w:rPr>
            <m:t>∙(100%+</m:t>
          </m:r>
          <m:sSub>
            <m:sSubPr>
              <m:ctrlPr>
                <w:rPr>
                  <w:rFonts w:ascii="Cambria Math" w:hAnsi="Cambria Math"/>
                  <w:i/>
                  <w:sz w:val="28"/>
                  <w:szCs w:val="28"/>
                </w:rPr>
              </m:ctrlPr>
            </m:sSubPr>
            <m:e>
              <m:r>
                <m:rPr/>
                <w:rPr>
                  <w:rFonts w:ascii="Cambria Math" w:hAnsi="Cambria Math"/>
                  <w:sz w:val="28"/>
                  <w:szCs w:val="28"/>
                  <w:lang w:val="en-US"/>
                </w:rPr>
                <m:t>k</m:t>
              </m:r>
            </m:e>
            <m:sub>
              <m:r>
                <m:rPr/>
                <w:rPr>
                  <w:rFonts w:ascii="Cambria Math" w:hAnsi="Cambria Math"/>
                  <w:sz w:val="28"/>
                  <w:szCs w:val="28"/>
                </w:rPr>
                <m:t>допл.</m:t>
              </m:r>
            </m:sub>
          </m:sSub>
          <m:r>
            <m:rPr/>
            <w:rPr>
              <w:rFonts w:ascii="Cambria Math" w:hAnsi="Cambria Math"/>
              <w:sz w:val="28"/>
              <w:szCs w:val="28"/>
            </w:rPr>
            <m:t>)</m:t>
          </m:r>
        </m:oMath>
      </m:oMathPara>
      <w:r>
        <w:rPr>
          <w:sz w:val="28"/>
          <w:szCs w:val="28"/>
        </w:rPr>
        <w:t xml:space="preserve">                  (60)</w:t>
      </w:r>
    </w:p>
    <w:p>
      <w:pPr>
        <w:pStyle w:val="BodyText"/>
        <w:tabs>
          <w:tab w:val="left" w:pos="9362"/>
        </w:tabs>
        <w:spacing w:after="0" w:line="360" w:lineRule="auto"/>
        <w:ind w:firstLine="709"/>
        <w:jc w:val="both"/>
        <w:rPr>
          <w:sz w:val="28"/>
          <w:szCs w:val="28"/>
        </w:rPr>
      </w:pPr>
      <w:r>
        <w:rPr>
          <w:sz w:val="28"/>
          <w:szCs w:val="28"/>
        </w:rPr>
        <w:t>Материальные затраты в связи с несчастными случаями на производстве рассчитываются по формуле:</w:t>
      </w:r>
    </w:p>
    <w:p>
      <w:pPr>
        <w:pStyle w:val="BodyText"/>
        <w:tabs>
          <w:tab w:val="left" w:pos="9362"/>
        </w:tabs>
        <w:spacing w:after="0" w:line="360" w:lineRule="auto"/>
        <w:ind w:firstLine="709"/>
        <w:jc w:val="both"/>
        <w:rPr>
          <w:iCs/>
          <w:sz w:val="28"/>
          <w:szCs w:val="28"/>
        </w:rPr>
      </w:pPr>
      <w:r>
        <w:rPr>
          <w:iCs/>
          <w:sz w:val="28"/>
          <w:szCs w:val="28"/>
        </w:rPr>
        <w:t xml:space="preserve">                                     </w:t>
      </w:r>
      <m:oMathPara>
        <m:oMathParaPr/>
        <m:oMath>
          <m:sSub>
            <m:sSubPr>
              <m:ctrlPr>
                <w:rPr>
                  <w:rFonts w:ascii="Cambria Math" w:hAnsi="Cambria Math"/>
                  <w:i/>
                  <w:iCs/>
                  <w:sz w:val="28"/>
                  <w:szCs w:val="28"/>
                </w:rPr>
              </m:ctrlPr>
            </m:sSubPr>
            <m:e>
              <m:r>
                <m:rPr/>
                <w:rPr>
                  <w:rFonts w:ascii="Cambria Math" w:hAnsi="Cambria Math"/>
                  <w:sz w:val="28"/>
                  <w:szCs w:val="28"/>
                </w:rPr>
                <m:t>Р</m:t>
              </m:r>
            </m:e>
            <m:sub>
              <m:r>
                <m:rPr/>
                <w:rPr>
                  <w:rFonts w:ascii="Cambria Math" w:hAnsi="Cambria Math"/>
                  <w:sz w:val="28"/>
                  <w:szCs w:val="28"/>
                </w:rPr>
                <m:t>мз</m:t>
              </m:r>
            </m:sub>
          </m:sSub>
          <m:r>
            <m:rPr/>
            <w:rPr>
              <w:rFonts w:ascii="Cambria Math" w:hAnsi="Cambria Math"/>
              <w:sz w:val="28"/>
              <w:szCs w:val="28"/>
            </w:rPr>
            <m:t>=ВУТ∙</m:t>
          </m:r>
          <m:sSub>
            <m:sSubPr>
              <m:ctrlPr>
                <w:rPr>
                  <w:rFonts w:ascii="Cambria Math" w:hAnsi="Cambria Math"/>
                  <w:i/>
                  <w:iCs/>
                  <w:sz w:val="28"/>
                  <w:szCs w:val="28"/>
                </w:rPr>
              </m:ctrlPr>
            </m:sSubPr>
            <m:e>
              <m:r>
                <m:rPr/>
                <w:rPr>
                  <w:rFonts w:ascii="Cambria Math" w:hAnsi="Cambria Math"/>
                  <w:sz w:val="28"/>
                  <w:szCs w:val="28"/>
                </w:rPr>
                <m:t>ЗПЛ</m:t>
              </m:r>
            </m:e>
            <m:sub>
              <m:r>
                <m:rPr/>
                <w:rPr>
                  <w:rFonts w:ascii="Cambria Math" w:hAnsi="Cambria Math"/>
                  <w:sz w:val="28"/>
                  <w:szCs w:val="28"/>
                </w:rPr>
                <m:t>дн</m:t>
              </m:r>
            </m:sub>
          </m:sSub>
          <m:r>
            <m:rPr/>
            <w:rPr>
              <w:rFonts w:ascii="Cambria Math" w:hAnsi="Cambria Math"/>
              <w:sz w:val="28"/>
              <w:szCs w:val="28"/>
            </w:rPr>
            <m:t>∙μ</m:t>
          </m:r>
        </m:oMath>
      </m:oMathPara>
      <w:r>
        <w:rPr>
          <w:iCs/>
          <w:sz w:val="28"/>
          <w:szCs w:val="28"/>
        </w:rPr>
        <w:t xml:space="preserve">                       </w:t>
      </w:r>
      <w:r>
        <w:rPr>
          <w:iCs/>
          <w:sz w:val="28"/>
          <w:szCs w:val="28"/>
        </w:rPr>
        <w:t xml:space="preserve"> </w:t>
      </w:r>
      <w:r>
        <w:rPr>
          <w:iCs/>
          <w:sz w:val="28"/>
          <w:szCs w:val="28"/>
        </w:rPr>
        <w:t xml:space="preserve">              (61)</w:t>
      </w:r>
    </w:p>
    <w:p>
      <w:pPr>
        <w:pStyle w:val="BodyText"/>
        <w:tabs>
          <w:tab w:val="left" w:pos="9362"/>
        </w:tabs>
        <w:spacing w:after="0" w:line="360" w:lineRule="auto"/>
        <w:ind w:firstLine="709"/>
        <w:jc w:val="both"/>
        <w:rPr>
          <w:sz w:val="28"/>
          <w:szCs w:val="28"/>
        </w:rPr>
      </w:pPr>
      <w:r>
        <w:rPr>
          <w:sz w:val="28"/>
          <w:szCs w:val="28"/>
        </w:rPr>
        <w:t>Годовая экономия материальных затрат:</w:t>
      </w:r>
    </w:p>
    <w:p>
      <w:pPr>
        <w:pStyle w:val="BodyText"/>
        <w:tabs>
          <w:tab w:val="left" w:pos="9362"/>
        </w:tabs>
        <w:spacing w:after="0" w:line="360" w:lineRule="auto"/>
        <w:ind w:firstLine="709"/>
        <w:jc w:val="both"/>
        <w:rPr>
          <w:sz w:val="28"/>
          <w:szCs w:val="28"/>
        </w:rPr>
      </w:pPr>
      <w:r>
        <w:rPr>
          <w:sz w:val="28"/>
          <w:szCs w:val="28"/>
        </w:rPr>
        <w:t xml:space="preserve">                                          </w:t>
      </w:r>
      <m:oMathPara>
        <m:oMathParaPr/>
        <m:oMath>
          <m:sSub>
            <m:sSubPr>
              <m:ctrlPr>
                <w:rPr>
                  <w:rFonts w:ascii="Cambria Math" w:hAnsi="Cambria Math"/>
                  <w:i/>
                  <w:sz w:val="28"/>
                  <w:szCs w:val="28"/>
                </w:rPr>
              </m:ctrlPr>
            </m:sSubPr>
            <m:e>
              <m:r>
                <m:rPr/>
                <w:rPr>
                  <w:rFonts w:ascii="Cambria Math" w:hAnsi="Cambria Math"/>
                  <w:sz w:val="28"/>
                  <w:szCs w:val="28"/>
                </w:rPr>
                <m:t>Э</m:t>
              </m:r>
            </m:e>
            <m:sub>
              <m:r>
                <m:rPr/>
                <w:rPr>
                  <w:rFonts w:ascii="Cambria Math" w:hAnsi="Cambria Math"/>
                  <w:sz w:val="28"/>
                  <w:szCs w:val="28"/>
                </w:rPr>
                <m:t>мз</m:t>
              </m:r>
            </m:sub>
          </m:sSub>
          <m:r>
            <m:rPr/>
            <w:rPr>
              <w:rFonts w:ascii="Cambria Math" w:hAnsi="Cambria Math"/>
              <w:sz w:val="28"/>
              <w:szCs w:val="28"/>
            </w:rPr>
            <m:t>=</m:t>
          </m:r>
          <m:sSub>
            <m:sSubPr>
              <m:ctrlPr>
                <w:rPr>
                  <w:rFonts w:ascii="Cambria Math" w:hAnsi="Cambria Math"/>
                  <w:i/>
                  <w:sz w:val="28"/>
                  <w:szCs w:val="28"/>
                </w:rPr>
              </m:ctrlPr>
            </m:sSubPr>
            <m:e>
              <m:r>
                <m:rPr/>
                <w:rPr>
                  <w:rFonts w:ascii="Cambria Math" w:hAnsi="Cambria Math"/>
                  <w:sz w:val="28"/>
                  <w:szCs w:val="28"/>
                </w:rPr>
                <m:t>Р</m:t>
              </m:r>
            </m:e>
            <m:sub>
              <m:r>
                <m:rPr/>
                <w:rPr>
                  <w:rFonts w:ascii="Cambria Math" w:hAnsi="Cambria Math"/>
                  <w:sz w:val="28"/>
                  <w:szCs w:val="28"/>
                </w:rPr>
                <m:t>мз1</m:t>
              </m:r>
            </m:sub>
          </m:sSub>
          <m:r>
            <m:rPr/>
            <w:rPr>
              <w:rFonts w:ascii="Cambria Math" w:hAnsi="Cambria Math"/>
              <w:sz w:val="28"/>
              <w:szCs w:val="28"/>
            </w:rPr>
            <m:t>-</m:t>
          </m:r>
          <m:sSub>
            <m:sSubPr>
              <m:ctrlPr>
                <w:rPr>
                  <w:rFonts w:ascii="Cambria Math" w:hAnsi="Cambria Math"/>
                  <w:i/>
                  <w:sz w:val="28"/>
                  <w:szCs w:val="28"/>
                </w:rPr>
              </m:ctrlPr>
            </m:sSubPr>
            <m:e>
              <m:r>
                <m:rPr/>
                <w:rPr>
                  <w:rFonts w:ascii="Cambria Math" w:hAnsi="Cambria Math"/>
                  <w:sz w:val="28"/>
                  <w:szCs w:val="28"/>
                </w:rPr>
                <m:t>Р</m:t>
              </m:r>
            </m:e>
            <m:sub>
              <m:r>
                <m:rPr/>
                <w:rPr>
                  <w:rFonts w:ascii="Cambria Math" w:hAnsi="Cambria Math"/>
                  <w:sz w:val="28"/>
                  <w:szCs w:val="28"/>
                </w:rPr>
                <m:t>мз2</m:t>
              </m:r>
            </m:sub>
          </m:sSub>
        </m:oMath>
      </m:oMathPara>
      <w:r>
        <w:rPr>
          <w:sz w:val="28"/>
          <w:szCs w:val="28"/>
        </w:rPr>
        <w:t xml:space="preserve">                                        (62)</w:t>
      </w:r>
    </w:p>
    <w:p>
      <w:pPr>
        <w:pStyle w:val="BodyText"/>
        <w:tabs>
          <w:tab w:val="left" w:pos="9362"/>
        </w:tabs>
        <w:spacing w:after="0" w:line="360" w:lineRule="auto"/>
        <w:ind w:firstLine="709"/>
        <w:jc w:val="both"/>
        <w:rPr>
          <w:sz w:val="28"/>
          <w:szCs w:val="28"/>
        </w:rPr>
      </w:pPr>
      <w:r>
        <w:rPr>
          <w:sz w:val="28"/>
          <w:szCs w:val="28"/>
        </w:rPr>
        <w:t>где</w:t>
      </w:r>
      <w:r>
        <w:rPr>
          <w:sz w:val="28"/>
          <w:szCs w:val="28"/>
        </w:rPr>
        <w:t xml:space="preserve"> </w:t>
      </w:r>
      <m:oMathPara>
        <m:oMathParaPr/>
        <m:oMath>
          <m:sSub>
            <m:sSubPr>
              <m:ctrlPr>
                <w:rPr>
                  <w:rFonts w:ascii="Cambria Math" w:hAnsi="Cambria Math"/>
                  <w:i/>
                  <w:sz w:val="28"/>
                  <w:szCs w:val="28"/>
                </w:rPr>
              </m:ctrlPr>
            </m:sSubPr>
            <m:e>
              <m:r>
                <m:rPr/>
                <w:rPr>
                  <w:rFonts w:ascii="Cambria Math" w:hAnsi="Cambria Math"/>
                  <w:sz w:val="28"/>
                  <w:szCs w:val="28"/>
                </w:rPr>
                <m:t>Р</m:t>
              </m:r>
            </m:e>
            <m:sub>
              <m:r>
                <m:rPr/>
                <w:rPr>
                  <w:rFonts w:ascii="Cambria Math" w:hAnsi="Cambria Math"/>
                  <w:sz w:val="28"/>
                  <w:szCs w:val="28"/>
                </w:rPr>
                <m:t>мз1</m:t>
              </m:r>
            </m:sub>
          </m:sSub>
          <m:r>
            <m:rPr/>
            <w:rPr>
              <w:rFonts w:ascii="Cambria Math" w:hAnsi="Cambria Math"/>
              <w:sz w:val="28"/>
              <w:szCs w:val="28"/>
            </w:rPr>
            <m:t>,</m:t>
          </m:r>
          <m:sSub>
            <m:sSubPr>
              <m:ctrlPr>
                <w:rPr>
                  <w:rFonts w:ascii="Cambria Math" w:hAnsi="Cambria Math"/>
                  <w:i/>
                  <w:sz w:val="28"/>
                  <w:szCs w:val="28"/>
                </w:rPr>
              </m:ctrlPr>
            </m:sSubPr>
            <m:e>
              <m:r>
                <m:rPr/>
                <w:rPr>
                  <w:rFonts w:ascii="Cambria Math" w:hAnsi="Cambria Math"/>
                  <w:sz w:val="28"/>
                  <w:szCs w:val="28"/>
                </w:rPr>
                <m:t>Р</m:t>
              </m:r>
            </m:e>
            <m:sub>
              <m:r>
                <m:rPr/>
                <w:rPr>
                  <w:rFonts w:ascii="Cambria Math" w:hAnsi="Cambria Math"/>
                  <w:sz w:val="28"/>
                  <w:szCs w:val="28"/>
                </w:rPr>
                <m:t>мз2</m:t>
              </m:r>
            </m:sub>
          </m:sSub>
          <m:r>
            <m:rPr/>
            <w:rPr>
              <w:rFonts w:ascii="Cambria Math" w:hAnsi="Cambria Math"/>
              <w:sz w:val="28"/>
              <w:szCs w:val="28"/>
            </w:rPr>
            <m:t> </m:t>
          </m:r>
        </m:oMath>
      </m:oMathPara>
      <w:r>
        <w:rPr>
          <w:sz w:val="28"/>
          <w:szCs w:val="28"/>
        </w:rPr>
        <w:t>– материальные затраты в связи с несчастными случаями до и после проведения мероприятий, руб.;</w:t>
      </w:r>
    </w:p>
    <w:p>
      <w:pPr>
        <w:pStyle w:val="BodyText"/>
        <w:tabs>
          <w:tab w:val="left" w:pos="9362"/>
        </w:tabs>
        <w:spacing w:after="0" w:line="360" w:lineRule="auto"/>
        <w:ind w:firstLine="709"/>
        <w:jc w:val="both"/>
        <w:rPr>
          <w:sz w:val="28"/>
          <w:szCs w:val="28"/>
        </w:rPr>
      </w:pPr>
      <w:r>
        <w:rPr>
          <w:sz w:val="28"/>
          <w:szCs w:val="28"/>
        </w:rPr>
        <w:t>ВУТ – потери рабочего времени в связи с временной утратой трудоспособности на 100 рабочих за год до и после проведения мероприятия;</w:t>
      </w:r>
    </w:p>
    <w:p>
      <w:pPr>
        <w:pStyle w:val="BodyText"/>
        <w:tabs>
          <w:tab w:val="left" w:pos="9362"/>
        </w:tabs>
        <w:spacing w:after="0" w:line="360" w:lineRule="auto"/>
        <w:ind w:firstLine="709"/>
        <w:jc w:val="both"/>
        <w:rPr>
          <w:sz w:val="28"/>
          <w:szCs w:val="28"/>
        </w:rPr>
      </w:pPr>
      <m:oMathPara>
        <m:oMathParaPr/>
        <m:oMath>
          <m:sSub>
            <m:sSubPr>
              <m:ctrlPr>
                <w:rPr>
                  <w:rFonts w:ascii="Cambria Math" w:hAnsi="Cambria Math"/>
                  <w:i/>
                  <w:sz w:val="28"/>
                  <w:szCs w:val="28"/>
                </w:rPr>
              </m:ctrlPr>
            </m:sSubPr>
            <m:e>
              <m:r>
                <m:rPr>
                  <m:sty m:val="p"/>
                </m:rPr>
                <w:rPr>
                  <w:rFonts w:ascii="Cambria Math" w:hAnsi="Cambria Math"/>
                  <w:sz w:val="28"/>
                  <w:szCs w:val="28"/>
                </w:rPr>
                <m:t>ЗПЛ</m:t>
              </m:r>
            </m:e>
            <m:sub>
              <m:r>
                <m:rPr/>
                <w:rPr>
                  <w:rFonts w:ascii="Cambria Math" w:hAnsi="Cambria Math"/>
                  <w:sz w:val="28"/>
                  <w:szCs w:val="28"/>
                </w:rPr>
                <m:t>дн</m:t>
              </m:r>
            </m:sub>
          </m:sSub>
        </m:oMath>
      </m:oMathPara>
      <w:r>
        <w:rPr>
          <w:sz w:val="28"/>
          <w:szCs w:val="28"/>
        </w:rPr>
        <w:t xml:space="preserve"> – среднедневная заработная плата одного работающего (рабочего), руб.;</w:t>
      </w:r>
    </w:p>
    <w:p>
      <w:pPr>
        <w:pStyle w:val="BodyText"/>
        <w:tabs>
          <w:tab w:val="left" w:pos="9362"/>
        </w:tabs>
        <w:spacing w:after="0" w:line="360" w:lineRule="auto"/>
        <w:ind w:firstLine="709"/>
        <w:jc w:val="both"/>
        <w:rPr>
          <w:iCs/>
          <w:sz w:val="28"/>
          <w:szCs w:val="28"/>
        </w:rPr>
      </w:pPr>
      <m:oMathPara>
        <m:oMathParaPr/>
        <m:oMath>
          <m:r>
            <m:rPr/>
            <w:rPr>
              <w:rFonts w:ascii="Cambria Math" w:hAnsi="Cambria Math"/>
              <w:sz w:val="28"/>
              <w:szCs w:val="28"/>
            </w:rPr>
            <m:t>μ</m:t>
          </m:r>
        </m:oMath>
      </m:oMathPara>
      <w:r>
        <w:rPr>
          <w:iCs/>
          <w:sz w:val="28"/>
          <w:szCs w:val="28"/>
        </w:rPr>
        <w:t xml:space="preserve"> – коэффициент, учитывающий все элементы материальных затрат по отношению к заработной плате;</w:t>
      </w:r>
    </w:p>
    <w:p>
      <w:pPr>
        <w:pStyle w:val="BodyText"/>
        <w:tabs>
          <w:tab w:val="left" w:pos="9362"/>
        </w:tabs>
        <w:spacing w:after="0" w:line="360" w:lineRule="auto"/>
        <w:ind w:firstLine="709"/>
        <w:jc w:val="both"/>
        <w:rPr>
          <w:sz w:val="28"/>
          <w:szCs w:val="28"/>
        </w:rPr>
      </w:pPr>
      <m:oMathPara>
        <m:oMathParaPr/>
        <m:oMath>
          <m:sSub>
            <m:sSubPr>
              <m:ctrlPr>
                <w:rPr>
                  <w:rFonts w:ascii="Cambria Math" w:hAnsi="Cambria Math"/>
                  <w:i/>
                  <w:sz w:val="28"/>
                  <w:szCs w:val="28"/>
                </w:rPr>
              </m:ctrlPr>
            </m:sSubPr>
            <m:e>
              <m:r>
                <m:rPr/>
                <w:rPr>
                  <w:rFonts w:ascii="Cambria Math" w:hAnsi="Cambria Math"/>
                  <w:sz w:val="28"/>
                  <w:szCs w:val="28"/>
                </w:rPr>
                <m:t>Т</m:t>
              </m:r>
            </m:e>
            <m:sub>
              <m:r>
                <m:rPr/>
                <w:rPr>
                  <w:rFonts w:ascii="Cambria Math" w:hAnsi="Cambria Math"/>
                  <w:sz w:val="28"/>
                  <w:szCs w:val="28"/>
                </w:rPr>
                <m:t>час</m:t>
              </m:r>
            </m:sub>
          </m:sSub>
        </m:oMath>
      </m:oMathPara>
      <w:r>
        <w:rPr>
          <w:sz w:val="28"/>
          <w:szCs w:val="28"/>
        </w:rPr>
        <w:t xml:space="preserve"> – часовая тарифная ставка, руб/ч.;</w:t>
      </w:r>
    </w:p>
    <w:p>
      <w:pPr>
        <w:pStyle w:val="BodyText"/>
        <w:tabs>
          <w:tab w:val="left" w:pos="9362"/>
        </w:tabs>
        <w:spacing w:after="0" w:line="360" w:lineRule="auto"/>
        <w:ind w:firstLine="709"/>
        <w:jc w:val="both"/>
        <w:rPr>
          <w:sz w:val="28"/>
          <w:szCs w:val="28"/>
        </w:rPr>
      </w:pPr>
      <m:oMathPara>
        <m:oMathParaPr/>
        <m:oMath>
          <m:sSub>
            <m:sSubPr>
              <m:ctrlPr>
                <w:rPr>
                  <w:rFonts w:ascii="Cambria Math" w:hAnsi="Cambria Math"/>
                  <w:i/>
                  <w:sz w:val="28"/>
                  <w:szCs w:val="28"/>
                </w:rPr>
              </m:ctrlPr>
            </m:sSubPr>
            <m:e>
              <m:r>
                <m:rPr/>
                <w:rPr>
                  <w:rFonts w:ascii="Cambria Math" w:hAnsi="Cambria Math"/>
                  <w:sz w:val="28"/>
                  <w:szCs w:val="28"/>
                  <w:lang w:val="en-US"/>
                </w:rPr>
                <m:t>k</m:t>
              </m:r>
            </m:e>
            <m:sub>
              <m:r>
                <m:rPr/>
                <w:rPr>
                  <w:rFonts w:ascii="Cambria Math" w:hAnsi="Cambria Math"/>
                  <w:sz w:val="28"/>
                  <w:szCs w:val="28"/>
                </w:rPr>
                <m:t>допл.</m:t>
              </m:r>
            </m:sub>
          </m:sSub>
        </m:oMath>
      </m:oMathPara>
      <w:r>
        <w:rPr>
          <w:sz w:val="28"/>
          <w:szCs w:val="28"/>
        </w:rPr>
        <w:t xml:space="preserve"> – коэффициент доплат за условия труда, %;</w:t>
      </w:r>
    </w:p>
    <w:p>
      <w:pPr>
        <w:pStyle w:val="BodyText"/>
        <w:tabs>
          <w:tab w:val="left" w:pos="9362"/>
        </w:tabs>
        <w:spacing w:after="0" w:line="360" w:lineRule="auto"/>
        <w:ind w:firstLine="709"/>
        <w:jc w:val="both"/>
        <w:rPr>
          <w:sz w:val="28"/>
          <w:szCs w:val="28"/>
        </w:rPr>
      </w:pPr>
      <w:r>
        <w:rPr>
          <w:sz w:val="28"/>
          <w:szCs w:val="28"/>
        </w:rPr>
        <w:t>Т – продолжительность рабочей смены, ч.;</w:t>
      </w:r>
    </w:p>
    <w:p>
      <w:pPr>
        <w:pStyle w:val="BodyText"/>
        <w:tabs>
          <w:tab w:val="left" w:pos="9362"/>
        </w:tabs>
        <w:spacing w:after="0" w:line="360" w:lineRule="auto"/>
        <w:ind w:firstLine="709"/>
        <w:jc w:val="both"/>
        <w:rPr>
          <w:sz w:val="28"/>
          <w:szCs w:val="28"/>
        </w:rPr>
      </w:pPr>
      <w:r>
        <w:rPr>
          <w:sz w:val="28"/>
          <w:szCs w:val="28"/>
          <w:lang w:val="en-US"/>
        </w:rPr>
        <w:t>S</w:t>
      </w:r>
      <w:r>
        <w:rPr>
          <w:sz w:val="28"/>
          <w:szCs w:val="28"/>
        </w:rPr>
        <w:t xml:space="preserve"> </w:t>
      </w:r>
      <w:r>
        <w:rPr>
          <w:sz w:val="28"/>
          <w:szCs w:val="28"/>
        </w:rPr>
        <w:t>– количество рабочих смен, шт.</w:t>
      </w:r>
    </w:p>
    <w:p>
      <w:pPr>
        <w:pStyle w:val="BodyText"/>
        <w:tabs>
          <w:tab w:val="left" w:pos="9362"/>
        </w:tabs>
        <w:spacing w:after="0" w:line="360" w:lineRule="auto"/>
        <w:ind w:firstLine="709"/>
        <w:jc w:val="center"/>
        <w:rPr>
          <w:sz w:val="28"/>
          <w:szCs w:val="28"/>
        </w:rPr>
      </w:pPr>
      <m:oMathPara>
        <m:oMathParaPr/>
        <m:oMath>
          <m:sSub>
            <m:sSubPr>
              <m:ctrlPr>
                <w:rPr>
                  <w:rFonts w:ascii="Cambria Math" w:hAnsi="Cambria Math"/>
                  <w:i/>
                  <w:sz w:val="28"/>
                  <w:szCs w:val="28"/>
                </w:rPr>
              </m:ctrlPr>
            </m:sSubPr>
            <m:e>
              <m:r>
                <m:rPr/>
                <w:rPr>
                  <w:rFonts w:ascii="Cambria Math" w:hAnsi="Cambria Math"/>
                  <w:sz w:val="28"/>
                  <w:szCs w:val="28"/>
                </w:rPr>
                <m:t>ЗПЛ</m:t>
              </m:r>
            </m:e>
            <m:sub>
              <m:r>
                <m:rPr/>
                <w:rPr>
                  <w:rFonts w:ascii="Cambria Math" w:hAnsi="Cambria Math"/>
                  <w:sz w:val="28"/>
                  <w:szCs w:val="28"/>
                </w:rPr>
                <m:t>дн1</m:t>
              </m:r>
            </m:sub>
          </m:sSub>
          <m:r>
            <m:rPr/>
            <w:rPr>
              <w:rFonts w:ascii="Cambria Math" w:hAnsi="Cambria Math"/>
              <w:sz w:val="28"/>
              <w:szCs w:val="28"/>
            </w:rPr>
            <m:t>=39∙8∙1∙</m:t>
          </m:r>
          <m:d>
            <m:dPr>
              <m:ctrlPr>
                <w:rPr>
                  <w:rFonts w:ascii="Cambria Math" w:hAnsi="Cambria Math"/>
                  <w:i/>
                  <w:sz w:val="28"/>
                  <w:szCs w:val="28"/>
                </w:rPr>
              </m:ctrlPr>
            </m:dPr>
            <m:e>
              <m:r>
                <m:rPr/>
                <w:rPr>
                  <w:rFonts w:ascii="Cambria Math" w:hAnsi="Cambria Math"/>
                  <w:sz w:val="28"/>
                  <w:szCs w:val="28"/>
                </w:rPr>
                <m:t>100%+24</m:t>
              </m:r>
            </m:e>
          </m:d>
          <m:r>
            <m:rPr/>
            <w:rPr>
              <w:rFonts w:ascii="Cambria Math" w:hAnsi="Cambria Math"/>
              <w:sz w:val="28"/>
              <w:szCs w:val="28"/>
            </w:rPr>
            <m:t>=387</m:t>
          </m:r>
        </m:oMath>
      </m:oMathPara>
      <w:r>
        <w:rPr>
          <w:sz w:val="28"/>
          <w:szCs w:val="28"/>
        </w:rPr>
        <w:t xml:space="preserve"> руб.</w:t>
      </w:r>
    </w:p>
    <w:p>
      <w:pPr>
        <w:pStyle w:val="BodyText"/>
        <w:tabs>
          <w:tab w:val="left" w:pos="9362"/>
        </w:tabs>
        <w:spacing w:after="0" w:line="360" w:lineRule="auto"/>
        <w:ind w:firstLine="709"/>
        <w:jc w:val="center"/>
        <w:rPr>
          <w:sz w:val="28"/>
          <w:szCs w:val="28"/>
        </w:rPr>
      </w:pPr>
      <m:oMathPara>
        <m:oMathParaPr/>
        <m:oMath>
          <m:sSub>
            <m:sSubPr>
              <m:ctrlPr>
                <w:rPr>
                  <w:rFonts w:ascii="Cambria Math" w:hAnsi="Cambria Math"/>
                  <w:i/>
                  <w:sz w:val="28"/>
                  <w:szCs w:val="28"/>
                </w:rPr>
              </m:ctrlPr>
            </m:sSubPr>
            <m:e>
              <m:r>
                <m:rPr/>
                <w:rPr>
                  <w:rFonts w:ascii="Cambria Math" w:hAnsi="Cambria Math"/>
                  <w:sz w:val="28"/>
                  <w:szCs w:val="28"/>
                </w:rPr>
                <m:t>ЗПЛ</m:t>
              </m:r>
            </m:e>
            <m:sub>
              <m:r>
                <m:rPr/>
                <w:rPr>
                  <w:rFonts w:ascii="Cambria Math" w:hAnsi="Cambria Math"/>
                  <w:sz w:val="28"/>
                  <w:szCs w:val="28"/>
                </w:rPr>
                <m:t>дн2</m:t>
              </m:r>
            </m:sub>
          </m:sSub>
          <m:r>
            <m:rPr/>
            <w:rPr>
              <w:rFonts w:ascii="Cambria Math" w:hAnsi="Cambria Math"/>
              <w:sz w:val="28"/>
              <w:szCs w:val="28"/>
            </w:rPr>
            <m:t>=39∙8∙1∙</m:t>
          </m:r>
          <m:d>
            <m:dPr>
              <m:ctrlPr>
                <w:rPr>
                  <w:rFonts w:ascii="Cambria Math" w:hAnsi="Cambria Math"/>
                  <w:i/>
                  <w:sz w:val="28"/>
                  <w:szCs w:val="28"/>
                </w:rPr>
              </m:ctrlPr>
            </m:dPr>
            <m:e>
              <m:r>
                <m:rPr/>
                <w:rPr>
                  <w:rFonts w:ascii="Cambria Math" w:hAnsi="Cambria Math"/>
                  <w:sz w:val="28"/>
                  <w:szCs w:val="28"/>
                </w:rPr>
                <m:t>100%+0</m:t>
              </m:r>
            </m:e>
          </m:d>
          <m:r>
            <m:rPr/>
            <w:rPr>
              <w:rFonts w:ascii="Cambria Math" w:hAnsi="Cambria Math"/>
              <w:sz w:val="28"/>
              <w:szCs w:val="28"/>
            </w:rPr>
            <m:t>=312</m:t>
          </m:r>
        </m:oMath>
      </m:oMathPara>
      <w:r>
        <w:rPr>
          <w:sz w:val="28"/>
          <w:szCs w:val="28"/>
        </w:rPr>
        <w:t xml:space="preserve"> руб.</w:t>
      </w:r>
    </w:p>
    <w:p>
      <w:pPr>
        <w:pStyle w:val="BodyText"/>
        <w:tabs>
          <w:tab w:val="left" w:pos="9362"/>
        </w:tabs>
        <w:spacing w:after="0" w:line="360" w:lineRule="auto"/>
        <w:ind w:firstLine="709"/>
        <w:jc w:val="center"/>
        <w:rPr>
          <w:color w:val="ff0000"/>
          <w:sz w:val="28"/>
          <w:szCs w:val="28"/>
        </w:rPr>
      </w:pPr>
      <m:oMathPara>
        <m:oMathParaPr/>
        <m:oMath>
          <m:sSub>
            <m:sSubPr>
              <m:ctrlPr>
                <w:rPr>
                  <w:rFonts w:ascii="Cambria Math" w:hAnsi="Cambria Math"/>
                  <w:i/>
                  <w:iCs/>
                  <w:sz w:val="28"/>
                  <w:szCs w:val="28"/>
                </w:rPr>
              </m:ctrlPr>
            </m:sSubPr>
            <m:e>
              <m:r>
                <m:rPr/>
                <w:rPr>
                  <w:rFonts w:ascii="Cambria Math" w:hAnsi="Cambria Math"/>
                  <w:sz w:val="28"/>
                  <w:szCs w:val="28"/>
                </w:rPr>
                <m:t>Р</m:t>
              </m:r>
            </m:e>
            <m:sub>
              <m:r>
                <m:rPr/>
                <w:rPr>
                  <w:rFonts w:ascii="Cambria Math" w:hAnsi="Cambria Math"/>
                  <w:sz w:val="28"/>
                  <w:szCs w:val="28"/>
                </w:rPr>
                <m:t>мз1</m:t>
              </m:r>
            </m:sub>
          </m:sSub>
          <m:r>
            <m:rPr/>
            <w:rPr>
              <w:rFonts w:ascii="Cambria Math" w:hAnsi="Cambria Math"/>
              <w:sz w:val="28"/>
              <w:szCs w:val="28"/>
            </w:rPr>
            <m:t>=6,4∙387∙1,5=3715 руб.</m:t>
          </m:r>
        </m:oMath>
      </m:oMathPara>
    </w:p>
    <w:p>
      <w:pPr>
        <w:pStyle w:val="BodyText"/>
        <w:tabs>
          <w:tab w:val="left" w:pos="9362"/>
        </w:tabs>
        <w:spacing w:after="0" w:line="360" w:lineRule="auto"/>
        <w:ind w:firstLine="709"/>
        <w:jc w:val="center"/>
        <w:rPr>
          <w:color w:val="ff0000"/>
          <w:sz w:val="28"/>
          <w:szCs w:val="28"/>
        </w:rPr>
      </w:pPr>
      <m:oMathPara>
        <m:oMathParaPr/>
        <m:oMath>
          <m:sSub>
            <m:sSubPr>
              <m:ctrlPr>
                <w:rPr>
                  <w:rFonts w:ascii="Cambria Math" w:hAnsi="Cambria Math"/>
                  <w:i/>
                  <w:iCs/>
                  <w:sz w:val="28"/>
                  <w:szCs w:val="28"/>
                </w:rPr>
              </m:ctrlPr>
            </m:sSubPr>
            <m:e>
              <m:r>
                <m:rPr/>
                <w:rPr>
                  <w:rFonts w:ascii="Cambria Math" w:hAnsi="Cambria Math"/>
                  <w:sz w:val="28"/>
                  <w:szCs w:val="28"/>
                </w:rPr>
                <m:t>Р</m:t>
              </m:r>
            </m:e>
            <m:sub>
              <m:r>
                <m:rPr/>
                <w:rPr>
                  <w:rFonts w:ascii="Cambria Math" w:hAnsi="Cambria Math"/>
                  <w:sz w:val="28"/>
                  <w:szCs w:val="28"/>
                </w:rPr>
                <m:t>мз2</m:t>
              </m:r>
            </m:sub>
          </m:sSub>
          <m:r>
            <m:rPr/>
            <w:rPr>
              <w:rFonts w:ascii="Cambria Math" w:hAnsi="Cambria Math"/>
              <w:sz w:val="28"/>
              <w:szCs w:val="28"/>
            </w:rPr>
            <m:t>=0∙312∙1,5=0 руб.</m:t>
          </m:r>
        </m:oMath>
      </m:oMathPara>
    </w:p>
    <w:p>
      <w:pPr>
        <w:pStyle w:val="BodyText"/>
        <w:tabs>
          <w:tab w:val="left" w:pos="9362"/>
        </w:tabs>
        <w:spacing w:after="0" w:line="360" w:lineRule="auto"/>
        <w:ind w:firstLine="709"/>
        <w:jc w:val="center"/>
        <w:rPr>
          <w:color w:val="ff0000"/>
          <w:sz w:val="28"/>
          <w:szCs w:val="28"/>
        </w:rPr>
      </w:pPr>
      <m:oMathPara>
        <m:oMathParaPr/>
        <m:oMath>
          <m:sSub>
            <m:sSubPr>
              <m:ctrlPr>
                <w:rPr>
                  <w:rFonts w:ascii="Cambria Math" w:hAnsi="Cambria Math"/>
                  <w:i/>
                  <w:sz w:val="28"/>
                  <w:szCs w:val="28"/>
                </w:rPr>
              </m:ctrlPr>
            </m:sSubPr>
            <m:e>
              <m:r>
                <m:rPr/>
                <w:rPr>
                  <w:rFonts w:ascii="Cambria Math" w:hAnsi="Cambria Math"/>
                  <w:sz w:val="28"/>
                  <w:szCs w:val="28"/>
                </w:rPr>
                <m:t>Э</m:t>
              </m:r>
            </m:e>
            <m:sub>
              <m:r>
                <m:rPr/>
                <w:rPr>
                  <w:rFonts w:ascii="Cambria Math" w:hAnsi="Cambria Math"/>
                  <w:sz w:val="28"/>
                  <w:szCs w:val="28"/>
                </w:rPr>
                <m:t>мз</m:t>
              </m:r>
            </m:sub>
          </m:sSub>
          <m:r>
            <m:rPr/>
            <w:rPr>
              <w:rFonts w:ascii="Cambria Math" w:hAnsi="Cambria Math"/>
              <w:sz w:val="28"/>
              <w:szCs w:val="28"/>
            </w:rPr>
            <m:t>=3715-0=3715 руб.</m:t>
          </m:r>
        </m:oMath>
      </m:oMathPara>
    </w:p>
    <w:p>
      <w:pPr>
        <w:pStyle w:val="BodyText"/>
        <w:tabs>
          <w:tab w:val="left" w:pos="9362"/>
        </w:tabs>
        <w:spacing w:after="0" w:line="360" w:lineRule="auto"/>
        <w:ind w:firstLine="709"/>
        <w:jc w:val="both"/>
        <w:rPr>
          <w:sz w:val="28"/>
          <w:szCs w:val="28"/>
        </w:rPr>
      </w:pPr>
      <w:r>
        <w:rPr>
          <w:sz w:val="28"/>
          <w:szCs w:val="28"/>
        </w:rPr>
        <w:t>Среднегодовая заработная плата:</w:t>
      </w:r>
    </w:p>
    <w:p>
      <w:pPr>
        <w:pStyle w:val="BodyText"/>
        <w:tabs>
          <w:tab w:val="left" w:pos="9362"/>
        </w:tabs>
        <w:spacing w:after="0" w:line="360" w:lineRule="auto"/>
        <w:ind w:firstLine="709"/>
        <w:jc w:val="both"/>
        <w:rPr>
          <w:sz w:val="28"/>
          <w:szCs w:val="28"/>
        </w:rPr>
      </w:pPr>
      <w:r>
        <w:rPr>
          <w:sz w:val="28"/>
          <w:szCs w:val="28"/>
        </w:rPr>
        <w:t xml:space="preserve">                                      </w:t>
      </w:r>
      <m:oMathPara>
        <m:oMathParaPr/>
        <m:oMath>
          <m:sSub>
            <m:sSubPr>
              <m:ctrlPr>
                <w:rPr>
                  <w:rFonts w:ascii="Cambria Math" w:hAnsi="Cambria Math"/>
                  <w:i/>
                  <w:sz w:val="28"/>
                  <w:szCs w:val="28"/>
                </w:rPr>
              </m:ctrlPr>
            </m:sSubPr>
            <m:e>
              <m:r>
                <m:rPr/>
                <w:rPr>
                  <w:rFonts w:ascii="Cambria Math" w:hAnsi="Cambria Math"/>
                  <w:sz w:val="28"/>
                  <w:szCs w:val="28"/>
                </w:rPr>
                <m:t>ЗПЛ</m:t>
              </m:r>
            </m:e>
            <m:sub>
              <m:r>
                <m:rPr/>
                <w:rPr>
                  <w:rFonts w:ascii="Cambria Math" w:hAnsi="Cambria Math"/>
                  <w:sz w:val="28"/>
                  <w:szCs w:val="28"/>
                </w:rPr>
                <m:t>год</m:t>
              </m:r>
            </m:sub>
          </m:sSub>
          <m:r>
            <m:rPr/>
            <w:rPr>
              <w:rFonts w:ascii="Cambria Math" w:hAnsi="Cambria Math"/>
              <w:sz w:val="28"/>
              <w:szCs w:val="28"/>
            </w:rPr>
            <m:t>=</m:t>
          </m:r>
          <m:sSub>
            <m:sSubPr>
              <m:ctrlPr>
                <w:rPr>
                  <w:rFonts w:ascii="Cambria Math" w:hAnsi="Cambria Math"/>
                  <w:i/>
                  <w:sz w:val="28"/>
                  <w:szCs w:val="28"/>
                </w:rPr>
              </m:ctrlPr>
            </m:sSubPr>
            <m:e>
              <m:r>
                <m:rPr/>
                <w:rPr>
                  <w:rFonts w:ascii="Cambria Math" w:hAnsi="Cambria Math"/>
                  <w:sz w:val="28"/>
                  <w:szCs w:val="28"/>
                </w:rPr>
                <m:t>ЗПЛ</m:t>
              </m:r>
            </m:e>
            <m:sub>
              <m:r>
                <m:rPr/>
                <w:rPr>
                  <w:rFonts w:ascii="Cambria Math" w:hAnsi="Cambria Math"/>
                  <w:sz w:val="28"/>
                  <w:szCs w:val="28"/>
                </w:rPr>
                <m:t>дн</m:t>
              </m:r>
            </m:sub>
          </m:sSub>
          <m:r>
            <m:rPr/>
            <w:rPr>
              <w:rFonts w:ascii="Cambria Math" w:hAnsi="Cambria Math"/>
              <w:sz w:val="28"/>
              <w:szCs w:val="28"/>
            </w:rPr>
            <m:t>∙</m:t>
          </m:r>
          <m:sSub>
            <m:sSubPr>
              <m:ctrlPr>
                <w:rPr>
                  <w:rFonts w:ascii="Cambria Math" w:hAnsi="Cambria Math"/>
                  <w:i/>
                  <w:sz w:val="28"/>
                  <w:szCs w:val="28"/>
                </w:rPr>
              </m:ctrlPr>
            </m:sSubPr>
            <m:e>
              <m:r>
                <m:rPr/>
                <w:rPr>
                  <w:rFonts w:ascii="Cambria Math" w:hAnsi="Cambria Math"/>
                  <w:sz w:val="28"/>
                  <w:szCs w:val="28"/>
                </w:rPr>
                <m:t>Ф</m:t>
              </m:r>
            </m:e>
            <m:sub>
              <m:r>
                <m:rPr/>
                <w:rPr>
                  <w:rFonts w:ascii="Cambria Math" w:hAnsi="Cambria Math"/>
                  <w:sz w:val="28"/>
                  <w:szCs w:val="28"/>
                </w:rPr>
                <m:t>план</m:t>
              </m:r>
            </m:sub>
          </m:sSub>
        </m:oMath>
      </m:oMathPara>
      <w:r>
        <w:rPr>
          <w:sz w:val="28"/>
          <w:szCs w:val="28"/>
        </w:rPr>
        <w:t xml:space="preserve">                              </w:t>
      </w:r>
      <w:r>
        <w:rPr>
          <w:sz w:val="28"/>
          <w:szCs w:val="28"/>
        </w:rPr>
        <w:t xml:space="preserve">      </w:t>
      </w:r>
      <w:r>
        <w:rPr>
          <w:sz w:val="28"/>
          <w:szCs w:val="28"/>
        </w:rPr>
        <w:t xml:space="preserve"> (63)</w:t>
      </w:r>
    </w:p>
    <w:p>
      <w:pPr>
        <w:pStyle w:val="BodyText"/>
        <w:tabs>
          <w:tab w:val="left" w:pos="9362"/>
        </w:tabs>
        <w:spacing w:after="0" w:line="360" w:lineRule="auto"/>
        <w:ind w:firstLine="709"/>
        <w:jc w:val="both"/>
        <w:rPr>
          <w:sz w:val="28"/>
          <w:szCs w:val="28"/>
        </w:rPr>
      </w:pPr>
      <w:r>
        <w:rPr>
          <w:sz w:val="28"/>
          <w:szCs w:val="28"/>
        </w:rPr>
        <w:t>Годовая экономия за счет уменьшения затрат на выплату льгот и компенсаций за работу в неблагоприятных условиях труда:</w:t>
      </w:r>
    </w:p>
    <w:p>
      <w:pPr>
        <w:pStyle w:val="BodyText"/>
        <w:tabs>
          <w:tab w:val="left" w:pos="9362"/>
        </w:tabs>
        <w:spacing w:after="0" w:line="360" w:lineRule="auto"/>
        <w:ind w:firstLine="709"/>
        <w:jc w:val="both"/>
        <w:rPr>
          <w:sz w:val="28"/>
          <w:szCs w:val="28"/>
        </w:rPr>
      </w:pPr>
      <w:r>
        <w:rPr>
          <w:sz w:val="28"/>
          <w:szCs w:val="28"/>
        </w:rPr>
        <w:t xml:space="preserve">                              </w:t>
      </w:r>
      <m:oMathPara>
        <m:oMathParaPr/>
        <m:oMath>
          <m:sSub>
            <m:sSubPr>
              <m:ctrlPr>
                <w:rPr>
                  <w:rFonts w:ascii="Cambria Math" w:hAnsi="Cambria Math"/>
                  <w:i/>
                  <w:sz w:val="28"/>
                  <w:szCs w:val="28"/>
                  <w:lang w:eastAsia="en-US"/>
                </w:rPr>
              </m:ctrlPr>
            </m:sSubPr>
            <m:e>
              <m:r>
                <m:rPr/>
                <w:rPr>
                  <w:rFonts w:ascii="Cambria Math" w:hAnsi="Cambria Math"/>
                  <w:sz w:val="28"/>
                  <w:szCs w:val="28"/>
                  <w:lang w:eastAsia="en-US"/>
                </w:rPr>
                <m:t>Э</m:t>
              </m:r>
            </m:e>
            <m:sub>
              <m:r>
                <m:rPr/>
                <w:rPr>
                  <w:rFonts w:ascii="Cambria Math" w:hAnsi="Cambria Math"/>
                  <w:sz w:val="28"/>
                  <w:szCs w:val="28"/>
                  <w:lang w:eastAsia="en-US"/>
                </w:rPr>
                <m:t>усл. тр</m:t>
              </m:r>
            </m:sub>
          </m:sSub>
          <m:r>
            <m:rPr/>
            <w:rPr>
              <w:rFonts w:ascii="Cambria Math" w:hAnsi="Cambria Math"/>
              <w:sz w:val="28"/>
              <w:szCs w:val="28"/>
              <w:lang w:eastAsia="en-US"/>
            </w:rPr>
            <m:t>=</m:t>
          </m:r>
          <m:sSub>
            <m:sSubPr>
              <m:ctrlPr>
                <w:rPr>
                  <w:rFonts w:ascii="Cambria Math" w:hAnsi="Cambria Math"/>
                  <w:i/>
                  <w:sz w:val="28"/>
                  <w:szCs w:val="28"/>
                  <w:lang w:eastAsia="en-US"/>
                </w:rPr>
              </m:ctrlPr>
            </m:sSubPr>
            <m:e>
              <m:r>
                <m:rPr/>
                <w:rPr>
                  <w:rFonts w:ascii="Cambria Math" w:hAnsi="Cambria Math"/>
                  <w:sz w:val="28"/>
                  <w:szCs w:val="28"/>
                  <w:lang w:eastAsia="en-US"/>
                </w:rPr>
                <m:t>(Ч</m:t>
              </m:r>
            </m:e>
            <m:sub>
              <m:r>
                <m:rPr/>
                <w:rPr>
                  <w:rFonts w:ascii="Cambria Math" w:hAnsi="Cambria Math"/>
                  <w:sz w:val="28"/>
                  <w:szCs w:val="28"/>
                  <w:lang w:eastAsia="en-US"/>
                </w:rPr>
                <m:t>1</m:t>
              </m:r>
            </m:sub>
          </m:sSub>
          <m:r>
            <m:rPr/>
            <w:rPr>
              <w:rFonts w:ascii="Cambria Math" w:hAnsi="Cambria Math"/>
              <w:sz w:val="28"/>
              <w:szCs w:val="28"/>
              <w:lang w:eastAsia="en-US"/>
            </w:rPr>
            <m:t>-</m:t>
          </m:r>
          <m:sSub>
            <m:sSubPr>
              <m:ctrlPr>
                <w:rPr>
                  <w:rFonts w:ascii="Cambria Math" w:hAnsi="Cambria Math"/>
                  <w:i/>
                  <w:sz w:val="28"/>
                  <w:szCs w:val="28"/>
                  <w:lang w:eastAsia="en-US"/>
                </w:rPr>
              </m:ctrlPr>
            </m:sSubPr>
            <m:e>
              <m:r>
                <m:rPr/>
                <w:rPr>
                  <w:rFonts w:ascii="Cambria Math" w:hAnsi="Cambria Math"/>
                  <w:sz w:val="28"/>
                  <w:szCs w:val="28"/>
                  <w:lang w:eastAsia="en-US"/>
                </w:rPr>
                <m:t>Ч</m:t>
              </m:r>
            </m:e>
            <m:sub>
              <m:r>
                <m:rPr/>
                <w:rPr>
                  <w:rFonts w:ascii="Cambria Math" w:hAnsi="Cambria Math"/>
                  <w:sz w:val="28"/>
                  <w:szCs w:val="28"/>
                  <w:lang w:eastAsia="en-US"/>
                </w:rPr>
                <m:t>2</m:t>
              </m:r>
            </m:sub>
          </m:sSub>
          <m:r>
            <m:rPr/>
            <w:rPr>
              <w:rFonts w:ascii="Cambria Math" w:hAnsi="Cambria Math"/>
              <w:sz w:val="28"/>
              <w:szCs w:val="28"/>
              <w:lang w:eastAsia="en-US"/>
            </w:rPr>
            <m:t>)∙</m:t>
          </m:r>
          <m:sSub>
            <m:sSubPr>
              <m:ctrlPr>
                <w:rPr>
                  <w:rFonts w:ascii="Cambria Math" w:hAnsi="Cambria Math"/>
                  <w:i/>
                  <w:sz w:val="28"/>
                  <w:szCs w:val="28"/>
                  <w:lang w:eastAsia="en-US"/>
                </w:rPr>
              </m:ctrlPr>
            </m:sSubPr>
            <m:e>
              <m:r>
                <m:rPr/>
                <w:rPr>
                  <w:rFonts w:ascii="Cambria Math" w:hAnsi="Cambria Math"/>
                  <w:sz w:val="28"/>
                  <w:szCs w:val="28"/>
                  <w:lang w:eastAsia="en-US"/>
                </w:rPr>
                <m:t>(ЗПЛ</m:t>
              </m:r>
            </m:e>
            <m:sub>
              <m:r>
                <m:rPr/>
                <w:rPr>
                  <w:rFonts w:ascii="Cambria Math" w:hAnsi="Cambria Math"/>
                  <w:sz w:val="28"/>
                  <w:szCs w:val="28"/>
                  <w:lang w:eastAsia="en-US"/>
                </w:rPr>
                <m:t>год1</m:t>
              </m:r>
            </m:sub>
          </m:sSub>
          <m:sSub>
            <m:sSubPr>
              <m:ctrlPr>
                <w:rPr>
                  <w:rFonts w:ascii="Cambria Math" w:hAnsi="Cambria Math"/>
                  <w:i/>
                  <w:sz w:val="28"/>
                  <w:szCs w:val="28"/>
                  <w:lang w:eastAsia="en-US"/>
                </w:rPr>
              </m:ctrlPr>
            </m:sSubPr>
            <m:e>
              <m:r>
                <m:rPr/>
                <w:rPr>
                  <w:rFonts w:ascii="Cambria Math" w:hAnsi="Cambria Math"/>
                  <w:sz w:val="28"/>
                  <w:szCs w:val="28"/>
                  <w:lang w:eastAsia="en-US"/>
                </w:rPr>
                <m:t> - ЗПЛ</m:t>
              </m:r>
            </m:e>
            <m:sub>
              <m:r>
                <m:rPr/>
                <w:rPr>
                  <w:rFonts w:ascii="Cambria Math" w:hAnsi="Cambria Math"/>
                  <w:sz w:val="28"/>
                  <w:szCs w:val="28"/>
                  <w:lang w:eastAsia="en-US"/>
                </w:rPr>
                <m:t>год2</m:t>
              </m:r>
            </m:sub>
          </m:sSub>
          <m:r>
            <m:rPr/>
            <w:rPr>
              <w:rFonts w:ascii="Cambria Math" w:hAnsi="Cambria Math"/>
              <w:sz w:val="28"/>
              <w:szCs w:val="28"/>
              <w:lang w:eastAsia="en-US"/>
            </w:rPr>
            <m:t>)</m:t>
          </m:r>
        </m:oMath>
      </m:oMathPara>
      <w:r>
        <w:rPr>
          <w:sz w:val="28"/>
          <w:szCs w:val="28"/>
        </w:rPr>
        <w:t xml:space="preserve">                  (64)</w:t>
      </w:r>
    </w:p>
    <w:p>
      <w:pPr>
        <w:pStyle w:val="BodyText"/>
        <w:tabs>
          <w:tab w:val="left" w:pos="9362"/>
        </w:tabs>
        <w:spacing w:after="0" w:line="360" w:lineRule="auto"/>
        <w:ind w:firstLine="709"/>
        <w:jc w:val="both"/>
        <w:rPr>
          <w:sz w:val="28"/>
          <w:szCs w:val="28"/>
        </w:rPr>
      </w:pPr>
      <m:oMathPara>
        <m:oMathParaPr/>
        <m:oMath>
          <m:sSub>
            <m:sSubPr>
              <m:ctrlPr>
                <w:rPr>
                  <w:rFonts w:ascii="Cambria Math" w:hAnsi="Cambria Math"/>
                  <w:i/>
                  <w:sz w:val="28"/>
                  <w:szCs w:val="28"/>
                </w:rPr>
              </m:ctrlPr>
            </m:sSubPr>
            <m:e>
              <m:r>
                <m:rPr/>
                <w:rPr>
                  <w:rFonts w:ascii="Cambria Math" w:hAnsi="Cambria Math"/>
                  <w:sz w:val="28"/>
                  <w:szCs w:val="28"/>
                </w:rPr>
                <m:t>ЗПЛ</m:t>
              </m:r>
            </m:e>
            <m:sub>
              <m:r>
                <m:rPr/>
                <w:rPr>
                  <w:rFonts w:ascii="Cambria Math" w:hAnsi="Cambria Math"/>
                  <w:sz w:val="28"/>
                  <w:szCs w:val="28"/>
                </w:rPr>
                <m:t>дн</m:t>
              </m:r>
            </m:sub>
          </m:sSub>
        </m:oMath>
      </m:oMathPara>
      <w:r>
        <w:rPr>
          <w:sz w:val="28"/>
          <w:szCs w:val="28"/>
        </w:rPr>
        <w:t xml:space="preserve"> – среднедневная заработная плата одного работающего (рабочего), руб.;</w:t>
      </w:r>
    </w:p>
    <w:p>
      <w:pPr>
        <w:pStyle w:val="BodyText"/>
        <w:tabs>
          <w:tab w:val="left" w:pos="9362"/>
        </w:tabs>
        <w:spacing w:after="0" w:line="360" w:lineRule="auto"/>
        <w:ind w:firstLine="709"/>
        <w:jc w:val="both"/>
        <w:rPr>
          <w:sz w:val="28"/>
          <w:szCs w:val="28"/>
        </w:rPr>
      </w:pPr>
      <m:oMathPara>
        <m:oMathParaPr/>
        <m:oMath>
          <m:sSub>
            <m:sSubPr>
              <m:ctrlPr>
                <w:rPr>
                  <w:rFonts w:ascii="Cambria Math" w:hAnsi="Cambria Math"/>
                  <w:i/>
                  <w:sz w:val="28"/>
                  <w:szCs w:val="28"/>
                </w:rPr>
              </m:ctrlPr>
            </m:sSubPr>
            <m:e>
              <m:r>
                <m:rPr/>
                <w:rPr>
                  <w:rFonts w:ascii="Cambria Math" w:hAnsi="Cambria Math"/>
                  <w:sz w:val="28"/>
                  <w:szCs w:val="28"/>
                </w:rPr>
                <m:t>Ф</m:t>
              </m:r>
            </m:e>
            <m:sub>
              <m:r>
                <m:rPr/>
                <w:rPr>
                  <w:rFonts w:ascii="Cambria Math" w:hAnsi="Cambria Math"/>
                  <w:sz w:val="28"/>
                  <w:szCs w:val="28"/>
                </w:rPr>
                <m:t>план</m:t>
              </m:r>
            </m:sub>
          </m:sSub>
        </m:oMath>
      </m:oMathPara>
      <w:r>
        <w:rPr>
          <w:sz w:val="28"/>
          <w:szCs w:val="28"/>
        </w:rPr>
        <w:t xml:space="preserve"> – плановый фонд рабочего времени 1 основного рабочего, дн.;</w:t>
      </w:r>
    </w:p>
    <w:p>
      <w:pPr>
        <w:pStyle w:val="BodyText"/>
        <w:tabs>
          <w:tab w:val="left" w:pos="9362"/>
        </w:tabs>
        <w:spacing w:after="0" w:line="360" w:lineRule="auto"/>
        <w:ind w:firstLine="709"/>
        <w:jc w:val="both"/>
        <w:rPr>
          <w:sz w:val="28"/>
          <w:szCs w:val="28"/>
        </w:rPr>
      </w:pPr>
      <m:oMathPara>
        <m:oMathParaPr/>
        <m:oMath>
          <m:sSub>
            <m:sSubPr>
              <m:ctrlPr>
                <w:rPr>
                  <w:rFonts w:ascii="Cambria Math" w:hAnsi="Cambria Math"/>
                  <w:i/>
                  <w:sz w:val="28"/>
                  <w:szCs w:val="28"/>
                </w:rPr>
              </m:ctrlPr>
            </m:sSubPr>
            <m:e>
              <m:r>
                <m:rPr/>
                <w:rPr>
                  <w:rFonts w:ascii="Cambria Math" w:hAnsi="Cambria Math"/>
                  <w:sz w:val="28"/>
                  <w:szCs w:val="28"/>
                </w:rPr>
                <m:t>ЗПЛ</m:t>
              </m:r>
            </m:e>
            <m:sub>
              <m:r>
                <m:rPr/>
                <w:rPr>
                  <w:rFonts w:ascii="Cambria Math" w:hAnsi="Cambria Math"/>
                  <w:sz w:val="28"/>
                  <w:szCs w:val="28"/>
                </w:rPr>
                <m:t>год</m:t>
              </m:r>
            </m:sub>
          </m:sSub>
        </m:oMath>
      </m:oMathPara>
      <w:r>
        <w:rPr>
          <w:sz w:val="28"/>
          <w:szCs w:val="28"/>
        </w:rPr>
        <w:t xml:space="preserve"> – среднегодовая заработная плата работника, руб.;</w:t>
      </w:r>
    </w:p>
    <w:p>
      <w:pPr>
        <w:pStyle w:val="BodyText"/>
        <w:tabs>
          <w:tab w:val="left" w:pos="9362"/>
        </w:tabs>
        <w:spacing w:after="0" w:line="360" w:lineRule="auto"/>
        <w:ind w:firstLine="709"/>
        <w:jc w:val="both"/>
        <w:rPr>
          <w:sz w:val="28"/>
          <w:szCs w:val="28"/>
        </w:rPr>
      </w:pPr>
      <m:oMathPara>
        <m:oMathParaPr/>
        <m:oMath>
          <m:sSub>
            <m:sSubPr>
              <m:ctrlPr>
                <w:rPr>
                  <w:rFonts w:ascii="Cambria Math" w:hAnsi="Cambria Math"/>
                  <w:i/>
                  <w:sz w:val="28"/>
                  <w:szCs w:val="28"/>
                </w:rPr>
              </m:ctrlPr>
            </m:sSubPr>
            <m:e>
              <m:r>
                <m:rPr/>
                <w:rPr>
                  <w:rFonts w:ascii="Cambria Math" w:hAnsi="Cambria Math"/>
                  <w:sz w:val="28"/>
                  <w:szCs w:val="28"/>
                </w:rPr>
                <m:t>Ч</m:t>
              </m:r>
            </m:e>
            <m:sub>
              <m:r>
                <m:rPr/>
                <w:rPr>
                  <w:rFonts w:ascii="Cambria Math" w:hAnsi="Cambria Math"/>
                  <w:sz w:val="28"/>
                  <w:szCs w:val="28"/>
                </w:rPr>
                <m:t>1</m:t>
              </m:r>
            </m:sub>
          </m:sSub>
          <m:r>
            <m:rPr/>
            <w:rPr>
              <w:rFonts w:ascii="Cambria Math" w:hAnsi="Cambria Math"/>
              <w:sz w:val="28"/>
              <w:szCs w:val="28"/>
            </w:rPr>
            <m:t>,</m:t>
          </m:r>
          <m:sSub>
            <m:sSubPr>
              <m:ctrlPr>
                <w:rPr>
                  <w:rFonts w:ascii="Cambria Math" w:hAnsi="Cambria Math"/>
                  <w:i/>
                  <w:sz w:val="28"/>
                  <w:szCs w:val="28"/>
                </w:rPr>
              </m:ctrlPr>
            </m:sSubPr>
            <m:e>
              <m:r>
                <m:rPr/>
                <w:rPr>
                  <w:rFonts w:ascii="Cambria Math" w:hAnsi="Cambria Math"/>
                  <w:sz w:val="28"/>
                  <w:szCs w:val="28"/>
                </w:rPr>
                <m:t>Ч</m:t>
              </m:r>
            </m:e>
            <m:sub>
              <m:r>
                <m:rPr/>
                <w:rPr>
                  <w:rFonts w:ascii="Cambria Math" w:hAnsi="Cambria Math"/>
                  <w:sz w:val="28"/>
                  <w:szCs w:val="28"/>
                </w:rPr>
                <m:t>2</m:t>
              </m:r>
            </m:sub>
          </m:sSub>
          <m:r>
            <m:rPr/>
            <w:rPr>
              <w:rFonts w:ascii="Cambria Math" w:hAnsi="Cambria Math"/>
              <w:sz w:val="28"/>
              <w:szCs w:val="28"/>
            </w:rPr>
            <m:t> </m:t>
          </m:r>
        </m:oMath>
      </m:oMathPara>
      <w:r>
        <w:rPr>
          <w:sz w:val="28"/>
          <w:szCs w:val="28"/>
        </w:rPr>
        <w:t>– численность занятых, работающих в условиях, которые не отвечают нормативно-гигиеническим требованиям до и после проведения мероприятий, чел.</w:t>
      </w:r>
    </w:p>
    <w:p>
      <w:pPr>
        <w:pStyle w:val="BodyText"/>
        <w:tabs>
          <w:tab w:val="left" w:pos="9362"/>
        </w:tabs>
        <w:spacing w:after="0" w:line="360" w:lineRule="auto"/>
        <w:ind w:firstLine="709"/>
        <w:jc w:val="center"/>
        <w:rPr>
          <w:sz w:val="28"/>
          <w:szCs w:val="28"/>
        </w:rPr>
      </w:pPr>
      <m:oMathPara>
        <m:oMathParaPr/>
        <m:oMath>
          <m:sSub>
            <m:sSubPr>
              <m:ctrlPr>
                <w:rPr>
                  <w:rFonts w:ascii="Cambria Math" w:hAnsi="Cambria Math"/>
                  <w:i/>
                  <w:sz w:val="28"/>
                  <w:szCs w:val="28"/>
                </w:rPr>
              </m:ctrlPr>
            </m:sSubPr>
            <m:e>
              <m:r>
                <m:rPr/>
                <w:rPr>
                  <w:rFonts w:ascii="Cambria Math" w:hAnsi="Cambria Math"/>
                  <w:sz w:val="28"/>
                  <w:szCs w:val="28"/>
                </w:rPr>
                <m:t>ЗПЛ</m:t>
              </m:r>
            </m:e>
            <m:sub>
              <m:r>
                <m:rPr/>
                <w:rPr>
                  <w:rFonts w:ascii="Cambria Math" w:hAnsi="Cambria Math"/>
                  <w:sz w:val="28"/>
                  <w:szCs w:val="28"/>
                </w:rPr>
                <m:t>год1</m:t>
              </m:r>
            </m:sub>
          </m:sSub>
          <m:r>
            <m:rPr/>
            <w:rPr>
              <w:rFonts w:ascii="Cambria Math" w:hAnsi="Cambria Math"/>
              <w:sz w:val="28"/>
              <w:szCs w:val="28"/>
            </w:rPr>
            <m:t>=387∙249=96363</m:t>
          </m:r>
        </m:oMath>
      </m:oMathPara>
      <w:r>
        <w:rPr>
          <w:sz w:val="28"/>
          <w:szCs w:val="28"/>
        </w:rPr>
        <w:t xml:space="preserve"> руб.</w:t>
      </w:r>
    </w:p>
    <w:p>
      <w:pPr>
        <w:pStyle w:val="BodyText"/>
        <w:tabs>
          <w:tab w:val="left" w:pos="9362"/>
        </w:tabs>
        <w:spacing w:after="0" w:line="360" w:lineRule="auto"/>
        <w:ind w:firstLine="709"/>
        <w:jc w:val="center"/>
        <w:rPr>
          <w:sz w:val="28"/>
          <w:szCs w:val="28"/>
        </w:rPr>
      </w:pPr>
      <m:oMathPara>
        <m:oMathParaPr/>
        <m:oMath>
          <m:sSub>
            <m:sSubPr>
              <m:ctrlPr>
                <w:rPr>
                  <w:rFonts w:ascii="Cambria Math" w:hAnsi="Cambria Math"/>
                  <w:i/>
                  <w:sz w:val="28"/>
                  <w:szCs w:val="28"/>
                </w:rPr>
              </m:ctrlPr>
            </m:sSubPr>
            <m:e>
              <m:r>
                <m:rPr/>
                <w:rPr>
                  <w:rFonts w:ascii="Cambria Math" w:hAnsi="Cambria Math"/>
                  <w:sz w:val="28"/>
                  <w:szCs w:val="28"/>
                </w:rPr>
                <m:t>ЗПЛ</m:t>
              </m:r>
            </m:e>
            <m:sub>
              <m:r>
                <m:rPr/>
                <w:rPr>
                  <w:rFonts w:ascii="Cambria Math" w:hAnsi="Cambria Math"/>
                  <w:sz w:val="28"/>
                  <w:szCs w:val="28"/>
                </w:rPr>
                <m:t>год2</m:t>
              </m:r>
            </m:sub>
          </m:sSub>
          <m:r>
            <m:rPr/>
            <w:rPr>
              <w:rFonts w:ascii="Cambria Math" w:hAnsi="Cambria Math"/>
              <w:sz w:val="28"/>
              <w:szCs w:val="28"/>
            </w:rPr>
            <m:t>=312∙249=77688</m:t>
          </m:r>
        </m:oMath>
      </m:oMathPara>
      <w:r>
        <w:rPr>
          <w:sz w:val="28"/>
          <w:szCs w:val="28"/>
        </w:rPr>
        <w:t xml:space="preserve"> руб</w:t>
      </w:r>
    </w:p>
    <w:p>
      <w:pPr>
        <w:pStyle w:val="BodyText"/>
        <w:tabs>
          <w:tab w:val="left" w:pos="9362"/>
        </w:tabs>
        <w:spacing w:after="0" w:line="360" w:lineRule="auto"/>
        <w:ind w:firstLine="709"/>
        <w:jc w:val="center"/>
        <w:rPr>
          <w:sz w:val="28"/>
          <w:szCs w:val="28"/>
        </w:rPr>
      </w:pPr>
      <m:oMathPara>
        <m:oMathParaPr/>
        <m:oMath>
          <m:sSub>
            <m:sSubPr>
              <m:ctrlPr>
                <w:rPr>
                  <w:rFonts w:ascii="Cambria Math" w:hAnsi="Cambria Math"/>
                  <w:i/>
                  <w:sz w:val="28"/>
                  <w:szCs w:val="28"/>
                </w:rPr>
              </m:ctrlPr>
            </m:sSubPr>
            <m:e>
              <m:r>
                <m:rPr/>
                <w:rPr>
                  <w:rFonts w:ascii="Cambria Math" w:hAnsi="Cambria Math"/>
                  <w:sz w:val="28"/>
                  <w:szCs w:val="28"/>
                </w:rPr>
                <m:t>Э</m:t>
              </m:r>
            </m:e>
            <m:sub>
              <m:r>
                <m:rPr/>
                <w:rPr>
                  <w:rFonts w:ascii="Cambria Math" w:hAnsi="Cambria Math"/>
                  <w:sz w:val="28"/>
                  <w:szCs w:val="28"/>
                </w:rPr>
                <m:t>усл.тр.</m:t>
              </m:r>
            </m:sub>
          </m:sSub>
          <m:r>
            <m:rPr/>
            <w:rPr>
              <w:rFonts w:ascii="Cambria Math" w:hAnsi="Cambria Math"/>
              <w:sz w:val="28"/>
              <w:szCs w:val="28"/>
            </w:rPr>
            <m:t>=(</m:t>
          </m:r>
          <m:r>
            <m:rPr/>
            <w:rPr>
              <w:rFonts w:ascii="Cambria Math" w:hAnsi="Cambria Math"/>
              <w:sz w:val="28"/>
              <w:szCs w:val="28"/>
              <w:lang w:eastAsia="en-US"/>
            </w:rPr>
            <m:t>85-15)∙(96363-77688)</m:t>
          </m:r>
          <m:r>
            <m:rPr/>
            <w:rPr>
              <w:rFonts w:ascii="Cambria Math" w:hAnsi="Cambria Math"/>
              <w:sz w:val="28"/>
              <w:szCs w:val="28"/>
            </w:rPr>
            <m:t>=1307250 руб.</m:t>
          </m:r>
        </m:oMath>
      </m:oMathPara>
    </w:p>
    <w:p>
      <w:pPr>
        <w:pStyle w:val="BodyText"/>
        <w:tabs>
          <w:tab w:val="left" w:pos="9362"/>
        </w:tabs>
        <w:spacing w:after="0" w:line="360" w:lineRule="auto"/>
        <w:ind w:firstLine="709"/>
        <w:jc w:val="both"/>
        <w:rPr>
          <w:sz w:val="28"/>
          <w:szCs w:val="28"/>
        </w:rPr>
      </w:pPr>
      <w:r>
        <w:rPr>
          <w:sz w:val="28"/>
          <w:szCs w:val="28"/>
        </w:rPr>
        <w:t>Годовая экономия по отчислениям на социальное страхование:</w:t>
      </w:r>
    </w:p>
    <w:p>
      <w:pPr>
        <w:pStyle w:val="BodyText"/>
        <w:tabs>
          <w:tab w:val="left" w:pos="9362"/>
        </w:tabs>
        <w:spacing w:after="0" w:line="360" w:lineRule="auto"/>
        <w:ind w:firstLine="709"/>
        <w:jc w:val="both"/>
        <w:rPr>
          <w:sz w:val="28"/>
          <w:szCs w:val="28"/>
        </w:rPr>
      </w:pPr>
      <w:r>
        <w:rPr>
          <w:sz w:val="28"/>
          <w:szCs w:val="28"/>
        </w:rPr>
        <w:t xml:space="preserve">                                           </w:t>
      </w:r>
      <m:oMathPara>
        <m:oMathParaPr/>
        <m:oMath>
          <m:sSub>
            <m:sSubPr>
              <m:ctrlPr>
                <w:rPr>
                  <w:rFonts w:ascii="Cambria Math" w:hAnsi="Cambria Math"/>
                  <w:i/>
                  <w:sz w:val="28"/>
                  <w:szCs w:val="28"/>
                </w:rPr>
              </m:ctrlPr>
            </m:sSubPr>
            <m:e>
              <m:r>
                <m:rPr/>
                <w:rPr>
                  <w:rFonts w:ascii="Cambria Math" w:hAnsi="Cambria Math"/>
                  <w:sz w:val="28"/>
                  <w:szCs w:val="28"/>
                </w:rPr>
                <m:t>Э</m:t>
              </m:r>
            </m:e>
            <m:sub>
              <m:r>
                <m:rPr/>
                <w:rPr>
                  <w:rFonts w:ascii="Cambria Math" w:hAnsi="Cambria Math"/>
                  <w:sz w:val="28"/>
                  <w:szCs w:val="28"/>
                </w:rPr>
                <m:t>страх.</m:t>
              </m:r>
            </m:sub>
          </m:sSub>
          <m:r>
            <m:rPr/>
            <w:rPr>
              <w:rFonts w:ascii="Cambria Math" w:hAnsi="Cambria Math"/>
              <w:sz w:val="28"/>
              <w:szCs w:val="28"/>
            </w:rPr>
            <m:t>=</m:t>
          </m:r>
          <m:sSub>
            <m:sSubPr>
              <m:ctrlPr>
                <w:rPr>
                  <w:rFonts w:ascii="Cambria Math" w:hAnsi="Cambria Math"/>
                  <w:i/>
                  <w:sz w:val="28"/>
                  <w:szCs w:val="28"/>
                </w:rPr>
              </m:ctrlPr>
            </m:sSubPr>
            <m:e>
              <m:r>
                <m:rPr/>
                <w:rPr>
                  <w:rFonts w:ascii="Cambria Math" w:hAnsi="Cambria Math"/>
                  <w:sz w:val="28"/>
                  <w:szCs w:val="28"/>
                </w:rPr>
                <m:t>Э</m:t>
              </m:r>
            </m:e>
            <m:sub>
              <m:r>
                <m:rPr/>
                <w:rPr>
                  <w:rFonts w:ascii="Cambria Math" w:hAnsi="Cambria Math"/>
                  <w:sz w:val="28"/>
                  <w:szCs w:val="28"/>
                </w:rPr>
                <m:t>усл.тр.</m:t>
              </m:r>
            </m:sub>
          </m:sSub>
          <m:r>
            <m:rPr/>
            <w:rPr>
              <w:rFonts w:ascii="Cambria Math" w:hAnsi="Cambria Math"/>
              <w:sz w:val="28"/>
              <w:szCs w:val="28"/>
            </w:rPr>
            <m:t>∙</m:t>
          </m:r>
          <m:sSub>
            <m:sSubPr>
              <m:ctrlPr>
                <w:rPr>
                  <w:rFonts w:ascii="Cambria Math" w:hAnsi="Cambria Math"/>
                  <w:i/>
                  <w:sz w:val="28"/>
                  <w:szCs w:val="28"/>
                </w:rPr>
              </m:ctrlPr>
            </m:sSubPr>
            <m:e>
              <m:r>
                <m:rPr/>
                <w:rPr>
                  <w:rFonts w:ascii="Cambria Math" w:hAnsi="Cambria Math"/>
                  <w:sz w:val="28"/>
                  <w:szCs w:val="28"/>
                  <w:lang w:val="en-US"/>
                </w:rPr>
                <m:t>t</m:t>
              </m:r>
            </m:e>
            <m:sub>
              <m:r>
                <m:rPr/>
                <w:rPr>
                  <w:rFonts w:ascii="Cambria Math" w:hAnsi="Cambria Math"/>
                  <w:sz w:val="28"/>
                  <w:szCs w:val="28"/>
                </w:rPr>
                <m:t>страх</m:t>
              </m:r>
            </m:sub>
          </m:sSub>
        </m:oMath>
      </m:oMathPara>
      <w:r>
        <w:rPr>
          <w:sz w:val="28"/>
          <w:szCs w:val="28"/>
        </w:rPr>
        <w:t xml:space="preserve">                            (65)</w:t>
      </w:r>
    </w:p>
    <w:p>
      <w:pPr>
        <w:pStyle w:val="BodyText"/>
        <w:tabs>
          <w:tab w:val="left" w:pos="9362"/>
        </w:tabs>
        <w:spacing w:after="0" w:line="360" w:lineRule="auto"/>
        <w:ind w:firstLine="709"/>
        <w:jc w:val="both"/>
        <w:rPr>
          <w:sz w:val="28"/>
          <w:szCs w:val="28"/>
        </w:rPr>
      </w:pPr>
      <w:r>
        <w:rPr>
          <w:sz w:val="28"/>
          <w:szCs w:val="28"/>
        </w:rPr>
        <w:t>г</w:t>
      </w:r>
      <w:r>
        <w:rPr>
          <w:sz w:val="28"/>
          <w:szCs w:val="28"/>
        </w:rPr>
        <w:t xml:space="preserve">де </w:t>
      </w:r>
      <w:r>
        <w:rPr>
          <w:sz w:val="28"/>
          <w:szCs w:val="28"/>
        </w:rPr>
        <w:t xml:space="preserve"> </w:t>
      </w:r>
      <m:oMathPara>
        <m:oMathParaPr/>
        <m:oMath>
          <m:sSub>
            <m:sSubPr>
              <m:ctrlPr>
                <w:rPr>
                  <w:rFonts w:ascii="Cambria Math" w:hAnsi="Cambria Math"/>
                  <w:i/>
                  <w:sz w:val="28"/>
                  <w:szCs w:val="28"/>
                </w:rPr>
              </m:ctrlPr>
            </m:sSubPr>
            <m:e>
              <m:r>
                <m:rPr/>
                <w:rPr>
                  <w:rFonts w:ascii="Cambria Math" w:hAnsi="Cambria Math"/>
                  <w:sz w:val="28"/>
                  <w:szCs w:val="28"/>
                  <w:lang w:val="en-US"/>
                </w:rPr>
                <m:t>t</m:t>
              </m:r>
            </m:e>
            <m:sub>
              <m:r>
                <m:rPr/>
                <w:rPr>
                  <w:rFonts w:ascii="Cambria Math" w:hAnsi="Cambria Math"/>
                  <w:sz w:val="28"/>
                  <w:szCs w:val="28"/>
                </w:rPr>
                <m:t>страх</m:t>
              </m:r>
            </m:sub>
          </m:sSub>
        </m:oMath>
      </m:oMathPara>
      <w:r>
        <w:rPr>
          <w:sz w:val="28"/>
          <w:szCs w:val="28"/>
        </w:rPr>
        <w:t xml:space="preserve"> – страховой тариф по обязательному социальному страхованию от несчастных случаев на производстве и профессиональных заболеваний, %</w:t>
      </w:r>
    </w:p>
    <w:p>
      <w:pPr>
        <w:pStyle w:val="BodyText"/>
        <w:tabs>
          <w:tab w:val="left" w:pos="9362"/>
        </w:tabs>
        <w:spacing w:after="0" w:line="360" w:lineRule="auto"/>
        <w:ind w:firstLine="709"/>
        <w:jc w:val="center"/>
        <w:rPr>
          <w:color w:val="ff0000"/>
          <w:sz w:val="28"/>
          <w:szCs w:val="28"/>
        </w:rPr>
      </w:pPr>
      <m:oMathPara>
        <m:oMathParaPr/>
        <m:oMath>
          <m:sSub>
            <m:sSubPr>
              <m:ctrlPr>
                <w:rPr>
                  <w:rFonts w:ascii="Cambria Math" w:hAnsi="Cambria Math"/>
                  <w:i/>
                  <w:sz w:val="28"/>
                  <w:szCs w:val="28"/>
                </w:rPr>
              </m:ctrlPr>
            </m:sSubPr>
            <m:e>
              <m:r>
                <m:rPr/>
                <w:rPr>
                  <w:rFonts w:ascii="Cambria Math" w:hAnsi="Cambria Math"/>
                  <w:sz w:val="28"/>
                  <w:szCs w:val="28"/>
                </w:rPr>
                <m:t>Э</m:t>
              </m:r>
            </m:e>
            <m:sub>
              <m:r>
                <m:rPr/>
                <w:rPr>
                  <w:rFonts w:ascii="Cambria Math" w:hAnsi="Cambria Math"/>
                  <w:sz w:val="28"/>
                  <w:szCs w:val="28"/>
                </w:rPr>
                <m:t>страх.</m:t>
              </m:r>
            </m:sub>
          </m:sSub>
          <m:r>
            <m:rPr/>
            <w:rPr>
              <w:rFonts w:ascii="Cambria Math" w:hAnsi="Cambria Math"/>
              <w:sz w:val="28"/>
              <w:szCs w:val="28"/>
            </w:rPr>
            <m:t>=1307250∙1,07%=1398758 </m:t>
          </m:r>
        </m:oMath>
      </m:oMathPara>
      <w:r>
        <w:rPr>
          <w:sz w:val="28"/>
          <w:szCs w:val="28"/>
        </w:rPr>
        <w:t>руб.</w:t>
      </w:r>
    </w:p>
    <w:p>
      <w:pPr>
        <w:pStyle w:val="BodyText"/>
        <w:tabs>
          <w:tab w:val="left" w:pos="9362"/>
        </w:tabs>
        <w:spacing w:after="0" w:line="360" w:lineRule="auto"/>
        <w:ind w:firstLine="709"/>
        <w:jc w:val="both"/>
        <w:rPr>
          <w:sz w:val="28"/>
          <w:szCs w:val="28"/>
        </w:rPr>
      </w:pPr>
      <w:r>
        <w:rPr>
          <w:sz w:val="28"/>
          <w:szCs w:val="28"/>
        </w:rPr>
        <w:t>Таким образом, общий годовой экономический эффект (Эг) от мероприятий по улучшению условий труда составит:</w:t>
      </w:r>
    </w:p>
    <w:p>
      <w:pPr>
        <w:pStyle w:val="BodyText"/>
        <w:tabs>
          <w:tab w:val="left" w:pos="9362"/>
        </w:tabs>
        <w:spacing w:after="0" w:line="360" w:lineRule="auto"/>
        <w:ind w:firstLine="709"/>
        <w:jc w:val="center"/>
        <w:rPr>
          <w:sz w:val="28"/>
          <w:szCs w:val="28"/>
        </w:rPr>
      </w:pPr>
      <m:oMathPara>
        <m:oMathParaPr/>
        <m:oMath>
          <m:sSub>
            <m:sSubPr>
              <m:ctrlPr>
                <w:rPr>
                  <w:rFonts w:ascii="Cambria Math" w:hAnsi="Cambria Math"/>
                  <w:i/>
                  <w:sz w:val="28"/>
                  <w:szCs w:val="28"/>
                </w:rPr>
              </m:ctrlPr>
            </m:sSubPr>
            <m:e>
              <m:r>
                <m:rPr/>
                <w:rPr>
                  <w:rFonts w:ascii="Cambria Math" w:hAnsi="Cambria Math"/>
                  <w:sz w:val="28"/>
                  <w:szCs w:val="28"/>
                </w:rPr>
                <m:t>Э</m:t>
              </m:r>
            </m:e>
            <m:sub>
              <m:r>
                <m:rPr/>
                <w:rPr>
                  <w:rFonts w:ascii="Cambria Math" w:hAnsi="Cambria Math"/>
                  <w:sz w:val="28"/>
                  <w:szCs w:val="28"/>
                </w:rPr>
                <m:t>г</m:t>
              </m:r>
            </m:sub>
          </m:sSub>
          <m:r>
            <m:rPr/>
            <w:rPr>
              <w:rFonts w:ascii="Cambria Math" w:hAnsi="Cambria Math"/>
              <w:sz w:val="28"/>
              <w:szCs w:val="28"/>
            </w:rPr>
            <m:t>=3715+1307250+1398758=2709723 руб.</m:t>
          </m:r>
        </m:oMath>
      </m:oMathPara>
    </w:p>
    <w:p>
      <w:pPr>
        <w:pStyle w:val="BodyText"/>
        <w:tabs>
          <w:tab w:val="left" w:pos="9362"/>
        </w:tabs>
        <w:spacing w:after="0" w:line="360" w:lineRule="auto"/>
        <w:ind w:firstLine="709"/>
        <w:jc w:val="both"/>
        <w:rPr>
          <w:sz w:val="28"/>
          <w:szCs w:val="28"/>
        </w:rPr>
      </w:pPr>
      <w:r>
        <w:rPr>
          <w:sz w:val="28"/>
          <w:szCs w:val="28"/>
        </w:rPr>
        <w:t>Срок окупаемости затрат на проведение мероприятий:</w:t>
      </w:r>
    </w:p>
    <w:p>
      <w:pPr>
        <w:pStyle w:val="BodyText"/>
        <w:tabs>
          <w:tab w:val="left" w:pos="9362"/>
        </w:tabs>
        <w:spacing w:after="0" w:line="360" w:lineRule="auto"/>
        <w:ind w:firstLine="709"/>
        <w:jc w:val="both"/>
        <w:rPr>
          <w:sz w:val="28"/>
          <w:szCs w:val="28"/>
        </w:rPr>
      </w:pPr>
      <w:r>
        <w:rPr>
          <w:sz w:val="28"/>
          <w:szCs w:val="28"/>
        </w:rPr>
        <w:t xml:space="preserve">                                                     </w:t>
      </w:r>
      <m:oMathPara>
        <m:oMathParaPr/>
        <m:oMath>
          <m:sSub>
            <m:sSubPr>
              <m:ctrlPr>
                <w:rPr>
                  <w:rFonts w:ascii="Cambria Math" w:hAnsi="Cambria Math"/>
                  <w:i/>
                  <w:sz w:val="28"/>
                  <w:szCs w:val="28"/>
                </w:rPr>
              </m:ctrlPr>
            </m:sSubPr>
            <m:e>
              <m:r>
                <m:rPr/>
                <w:rPr>
                  <w:rFonts w:ascii="Cambria Math" w:hAnsi="Cambria Math"/>
                  <w:sz w:val="28"/>
                  <w:szCs w:val="28"/>
                </w:rPr>
                <m:t>Т</m:t>
              </m:r>
            </m:e>
            <m:sub>
              <m:r>
                <m:rPr/>
                <w:rPr>
                  <w:rFonts w:ascii="Cambria Math" w:hAnsi="Cambria Math"/>
                  <w:sz w:val="28"/>
                  <w:szCs w:val="28"/>
                </w:rPr>
                <m:t>ед</m:t>
              </m:r>
            </m:sub>
          </m:sSub>
          <m:r>
            <m:rPr/>
            <w:rPr>
              <w:rFonts w:ascii="Cambria Math" w:hAns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r>
                    <m:rPr/>
                    <w:rPr>
                      <w:rFonts w:ascii="Cambria Math" w:hAnsi="Cambria Math"/>
                      <w:sz w:val="28"/>
                      <w:szCs w:val="28"/>
                    </w:rPr>
                    <m:t>З</m:t>
                  </m:r>
                </m:e>
                <m:sub>
                  <m:r>
                    <m:rPr/>
                    <w:rPr>
                      <w:rFonts w:ascii="Cambria Math" w:hAnsi="Cambria Math"/>
                      <w:sz w:val="28"/>
                      <w:szCs w:val="28"/>
                    </w:rPr>
                    <m:t>ед</m:t>
                  </m:r>
                </m:sub>
              </m:sSub>
            </m:num>
            <m:den>
              <m:sSub>
                <m:sSubPr>
                  <m:ctrlPr>
                    <w:rPr>
                      <w:rFonts w:ascii="Cambria Math" w:hAnsi="Cambria Math"/>
                      <w:i/>
                      <w:sz w:val="28"/>
                      <w:szCs w:val="28"/>
                    </w:rPr>
                  </m:ctrlPr>
                </m:sSubPr>
                <m:e>
                  <m:r>
                    <m:rPr/>
                    <w:rPr>
                      <w:rFonts w:ascii="Cambria Math" w:hAnsi="Cambria Math"/>
                      <w:sz w:val="28"/>
                      <w:szCs w:val="28"/>
                    </w:rPr>
                    <m:t>Э</m:t>
                  </m:r>
                </m:e>
                <m:sub>
                  <m:r>
                    <m:rPr/>
                    <w:rPr>
                      <w:rFonts w:ascii="Cambria Math" w:hAnsi="Cambria Math"/>
                      <w:sz w:val="28"/>
                      <w:szCs w:val="28"/>
                    </w:rPr>
                    <m:t>г</m:t>
                  </m:r>
                </m:sub>
              </m:sSub>
            </m:den>
          </m:f>
        </m:oMath>
      </m:oMathPara>
      <w:r>
        <w:rPr>
          <w:sz w:val="28"/>
          <w:szCs w:val="28"/>
        </w:rPr>
        <w:t xml:space="preserve">                                             (66)</w:t>
      </w:r>
    </w:p>
    <w:p>
      <w:pPr>
        <w:pStyle w:val="BodyText"/>
        <w:tabs>
          <w:tab w:val="left" w:pos="9362"/>
        </w:tabs>
        <w:spacing w:after="0" w:line="360" w:lineRule="auto"/>
        <w:ind w:firstLine="709"/>
        <w:jc w:val="both"/>
        <w:rPr>
          <w:sz w:val="28"/>
          <w:szCs w:val="28"/>
        </w:rPr>
      </w:pPr>
      <w:r>
        <w:rPr>
          <w:sz w:val="28"/>
          <w:szCs w:val="28"/>
        </w:rPr>
        <w:t xml:space="preserve">Коэффициент экономической эффективности затрат: </w:t>
      </w:r>
    </w:p>
    <w:p>
      <w:pPr>
        <w:pStyle w:val="BodyText"/>
        <w:tabs>
          <w:tab w:val="left" w:pos="9362"/>
        </w:tabs>
        <w:spacing w:after="0" w:line="360" w:lineRule="auto"/>
        <w:ind w:firstLine="709"/>
        <w:jc w:val="both"/>
        <w:rPr>
          <w:sz w:val="28"/>
          <w:szCs w:val="28"/>
        </w:rPr>
      </w:pPr>
      <w:r>
        <w:rPr>
          <w:sz w:val="28"/>
          <w:szCs w:val="28"/>
        </w:rPr>
        <w:t xml:space="preserve">                                                     </w:t>
      </w:r>
      <m:oMathPara>
        <m:oMathParaPr/>
        <m:oMath>
          <m:sSub>
            <m:sSubPr>
              <m:ctrlPr>
                <w:rPr>
                  <w:rFonts w:ascii="Cambria Math" w:hAnsi="Cambria Math"/>
                  <w:i/>
                  <w:sz w:val="28"/>
                  <w:szCs w:val="28"/>
                </w:rPr>
              </m:ctrlPr>
            </m:sSubPr>
            <m:e>
              <m:r>
                <m:rPr/>
                <w:rPr>
                  <w:rFonts w:ascii="Cambria Math" w:hAnsi="Cambria Math"/>
                  <w:sz w:val="28"/>
                  <w:szCs w:val="28"/>
                </w:rPr>
                <m:t>Е</m:t>
              </m:r>
            </m:e>
            <m:sub>
              <m:r>
                <m:rPr/>
                <w:rPr>
                  <w:rFonts w:ascii="Cambria Math" w:hAnsi="Cambria Math"/>
                  <w:sz w:val="28"/>
                  <w:szCs w:val="28"/>
                </w:rPr>
                <m:t>ед</m:t>
              </m:r>
            </m:sub>
          </m:sSub>
          <m:r>
            <m:rPr/>
            <w:rPr>
              <w:rFonts w:ascii="Cambria Math" w:hAnsi="Cambria Math"/>
              <w:sz w:val="28"/>
              <w:szCs w:val="28"/>
            </w:rPr>
            <m:t>=</m:t>
          </m:r>
          <m:f>
            <m:fPr>
              <m:ctrlPr>
                <w:rPr>
                  <w:rFonts w:ascii="Cambria Math" w:hAnsi="Cambria Math"/>
                  <w:i/>
                  <w:sz w:val="28"/>
                  <w:szCs w:val="28"/>
                </w:rPr>
              </m:ctrlPr>
            </m:fPr>
            <m:num>
              <m:r>
                <m:rPr/>
                <w:rPr>
                  <w:rFonts w:ascii="Cambria Math" w:hAnsi="Cambria Math"/>
                  <w:sz w:val="28"/>
                  <w:szCs w:val="28"/>
                </w:rPr>
                <m:t>1</m:t>
              </m:r>
            </m:num>
            <m:den>
              <m:sSub>
                <m:sSubPr>
                  <m:ctrlPr>
                    <w:rPr>
                      <w:rFonts w:ascii="Cambria Math" w:hAnsi="Cambria Math"/>
                      <w:i/>
                      <w:sz w:val="28"/>
                      <w:szCs w:val="28"/>
                    </w:rPr>
                  </m:ctrlPr>
                </m:sSubPr>
                <m:e>
                  <m:r>
                    <m:rPr/>
                    <w:rPr>
                      <w:rFonts w:ascii="Cambria Math" w:hAnsi="Cambria Math"/>
                      <w:sz w:val="28"/>
                      <w:szCs w:val="28"/>
                    </w:rPr>
                    <m:t>Т</m:t>
                  </m:r>
                </m:e>
                <m:sub>
                  <m:r>
                    <m:rPr/>
                    <w:rPr>
                      <w:rFonts w:ascii="Cambria Math" w:hAnsi="Cambria Math"/>
                      <w:sz w:val="28"/>
                      <w:szCs w:val="28"/>
                    </w:rPr>
                    <m:t>ед</m:t>
                  </m:r>
                </m:sub>
              </m:sSub>
            </m:den>
          </m:f>
        </m:oMath>
      </m:oMathPara>
      <w:r>
        <w:rPr>
          <w:sz w:val="28"/>
          <w:szCs w:val="28"/>
        </w:rPr>
        <w:t xml:space="preserve">                                              (67)</w:t>
      </w:r>
    </w:p>
    <w:p>
      <w:pPr>
        <w:pStyle w:val="BodyText"/>
        <w:tabs>
          <w:tab w:val="left" w:pos="9362"/>
        </w:tabs>
        <w:spacing w:after="0" w:line="360" w:lineRule="auto"/>
        <w:ind w:firstLine="709"/>
        <w:jc w:val="both"/>
        <w:rPr>
          <w:sz w:val="28"/>
          <w:szCs w:val="28"/>
        </w:rPr>
      </w:pPr>
      <w:r>
        <w:rPr>
          <w:sz w:val="28"/>
          <w:szCs w:val="28"/>
        </w:rPr>
        <w:t xml:space="preserve">где </w:t>
      </w:r>
      <m:oMathPara>
        <m:oMathParaPr/>
        <m:oMath>
          <m:sSub>
            <m:sSubPr>
              <m:ctrlPr>
                <w:rPr>
                  <w:rFonts w:ascii="Cambria Math" w:hAnsi="Cambria Math"/>
                  <w:i/>
                  <w:sz w:val="28"/>
                  <w:szCs w:val="28"/>
                </w:rPr>
              </m:ctrlPr>
            </m:sSubPr>
            <m:e>
              <m:r>
                <m:rPr/>
                <w:rPr>
                  <w:rFonts w:ascii="Cambria Math" w:hAnsi="Cambria Math"/>
                  <w:sz w:val="28"/>
                  <w:szCs w:val="28"/>
                </w:rPr>
                <m:t>З</m:t>
              </m:r>
            </m:e>
            <m:sub>
              <m:r>
                <m:rPr/>
                <w:rPr>
                  <w:rFonts w:ascii="Cambria Math" w:hAnsi="Cambria Math"/>
                  <w:sz w:val="28"/>
                  <w:szCs w:val="28"/>
                </w:rPr>
                <m:t>ед</m:t>
              </m:r>
            </m:sub>
          </m:sSub>
        </m:oMath>
      </m:oMathPara>
      <w:r>
        <w:rPr>
          <w:sz w:val="28"/>
          <w:szCs w:val="28"/>
        </w:rPr>
        <w:t xml:space="preserve"> – единовременные затраты на проведение мероприятий по улучшению условия труда, руб.;</w:t>
      </w:r>
    </w:p>
    <w:p>
      <w:pPr>
        <w:pStyle w:val="BodyText"/>
        <w:tabs>
          <w:tab w:val="left" w:pos="9362"/>
        </w:tabs>
        <w:spacing w:after="0" w:line="360" w:lineRule="auto"/>
        <w:ind w:firstLine="709"/>
        <w:jc w:val="both"/>
        <w:rPr>
          <w:sz w:val="28"/>
          <w:szCs w:val="28"/>
        </w:rPr>
      </w:pPr>
      <m:oMathPara>
        <m:oMathParaPr/>
        <m:oMath>
          <m:sSub>
            <m:sSubPr>
              <m:ctrlPr>
                <w:rPr>
                  <w:rFonts w:ascii="Cambria Math" w:hAnsi="Cambria Math"/>
                  <w:i/>
                  <w:sz w:val="28"/>
                  <w:szCs w:val="28"/>
                </w:rPr>
              </m:ctrlPr>
            </m:sSubPr>
            <m:e>
              <m:r>
                <m:rPr/>
                <w:rPr>
                  <w:rFonts w:ascii="Cambria Math" w:hAnsi="Cambria Math"/>
                  <w:sz w:val="28"/>
                  <w:szCs w:val="28"/>
                </w:rPr>
                <m:t>Т</m:t>
              </m:r>
            </m:e>
            <m:sub>
              <m:r>
                <m:rPr/>
                <w:rPr>
                  <w:rFonts w:ascii="Cambria Math" w:hAnsi="Cambria Math"/>
                  <w:sz w:val="28"/>
                  <w:szCs w:val="28"/>
                </w:rPr>
                <m:t>ед</m:t>
              </m:r>
            </m:sub>
          </m:sSub>
        </m:oMath>
      </m:oMathPara>
      <w:r>
        <w:rPr>
          <w:sz w:val="28"/>
          <w:szCs w:val="28"/>
        </w:rPr>
        <w:t xml:space="preserve"> – срок окупаемости единовременных затрат, год.</w:t>
      </w:r>
    </w:p>
    <w:p>
      <w:pPr>
        <w:pStyle w:val="BodyText"/>
        <w:tabs>
          <w:tab w:val="left" w:pos="9362"/>
        </w:tabs>
        <w:spacing w:after="0" w:line="360" w:lineRule="auto"/>
        <w:ind w:firstLine="709"/>
        <w:jc w:val="center"/>
        <w:rPr>
          <w:sz w:val="28"/>
          <w:szCs w:val="28"/>
        </w:rPr>
      </w:pPr>
      <m:oMathPara>
        <m:oMathParaPr/>
        <m:oMath>
          <m:sSub>
            <m:sSubPr>
              <m:ctrlPr>
                <w:rPr>
                  <w:rFonts w:ascii="Cambria Math" w:hAnsi="Cambria Math"/>
                  <w:i/>
                  <w:sz w:val="28"/>
                  <w:szCs w:val="28"/>
                </w:rPr>
              </m:ctrlPr>
            </m:sSubPr>
            <m:e>
              <m:r>
                <m:rPr/>
                <w:rPr>
                  <w:rFonts w:ascii="Cambria Math" w:hAnsi="Cambria Math"/>
                  <w:sz w:val="28"/>
                  <w:szCs w:val="28"/>
                </w:rPr>
                <m:t>Т</m:t>
              </m:r>
            </m:e>
            <m:sub>
              <m:r>
                <m:rPr/>
                <w:rPr>
                  <w:rFonts w:ascii="Cambria Math" w:hAnsi="Cambria Math"/>
                  <w:sz w:val="28"/>
                  <w:szCs w:val="28"/>
                </w:rPr>
                <m:t>ед</m:t>
              </m:r>
            </m:sub>
          </m:sSub>
          <m:r>
            <m:rPr/>
            <w:rPr>
              <w:rFonts w:ascii="Cambria Math" w:hAnsi="Cambria Math"/>
              <w:sz w:val="28"/>
              <w:szCs w:val="28"/>
            </w:rPr>
            <m:t>=</m:t>
          </m:r>
          <m:f>
            <m:fPr>
              <m:ctrlPr>
                <w:rPr>
                  <w:rFonts w:ascii="Cambria Math" w:hAnsi="Cambria Math"/>
                  <w:i/>
                  <w:sz w:val="28"/>
                  <w:szCs w:val="28"/>
                </w:rPr>
              </m:ctrlPr>
            </m:fPr>
            <m:num>
              <m:r>
                <m:rPr>
                  <m:sty m:val="p"/>
                </m:rPr>
                <w:rPr>
                  <w:rFonts w:ascii="Cambria Math" w:hAnsi="Cambria Math"/>
                  <w:sz w:val="28"/>
                  <w:szCs w:val="28"/>
                </w:rPr>
                <m:t>1380000</m:t>
              </m:r>
            </m:num>
            <m:den>
              <m:r>
                <m:rPr/>
                <w:rPr>
                  <w:rFonts w:ascii="Cambria Math" w:hAnsi="Cambria Math"/>
                  <w:sz w:val="28"/>
                  <w:szCs w:val="28"/>
                </w:rPr>
                <m:t>2709723</m:t>
              </m:r>
            </m:den>
          </m:f>
          <m:r>
            <m:rPr/>
            <w:rPr>
              <w:rFonts w:ascii="Cambria Math" w:hAnsi="Cambria Math"/>
              <w:sz w:val="28"/>
              <w:szCs w:val="28"/>
            </w:rPr>
            <m:t>=0,5 года</m:t>
          </m:r>
        </m:oMath>
      </m:oMathPara>
    </w:p>
    <w:p>
      <w:pPr>
        <w:pStyle w:val="BodyText"/>
        <w:tabs>
          <w:tab w:val="left" w:pos="9362"/>
        </w:tabs>
        <w:spacing w:after="0" w:line="360" w:lineRule="auto"/>
        <w:ind w:firstLine="709"/>
        <w:jc w:val="center"/>
        <w:rPr>
          <w:sz w:val="28"/>
          <w:szCs w:val="28"/>
        </w:rPr>
      </w:pPr>
      <m:oMathPara>
        <m:oMathParaPr/>
        <m:oMath>
          <m:sSub>
            <m:sSubPr>
              <m:ctrlPr>
                <w:rPr>
                  <w:rFonts w:ascii="Cambria Math" w:hAnsi="Cambria Math"/>
                  <w:i/>
                  <w:sz w:val="28"/>
                  <w:szCs w:val="28"/>
                </w:rPr>
              </m:ctrlPr>
            </m:sSubPr>
            <m:e>
              <m:r>
                <m:rPr/>
                <w:rPr>
                  <w:rFonts w:ascii="Cambria Math" w:hAnsi="Cambria Math"/>
                  <w:sz w:val="28"/>
                  <w:szCs w:val="28"/>
                </w:rPr>
                <m:t>Е</m:t>
              </m:r>
            </m:e>
            <m:sub>
              <m:r>
                <m:rPr/>
                <w:rPr>
                  <w:rFonts w:ascii="Cambria Math" w:hAnsi="Cambria Math"/>
                  <w:sz w:val="28"/>
                  <w:szCs w:val="28"/>
                </w:rPr>
                <m:t>ед</m:t>
              </m:r>
            </m:sub>
          </m:sSub>
          <m:r>
            <m:rPr/>
            <w:rPr>
              <w:rFonts w:ascii="Cambria Math" w:hAnsi="Cambria Math"/>
              <w:sz w:val="28"/>
              <w:szCs w:val="28"/>
            </w:rPr>
            <m:t>=</m:t>
          </m:r>
          <m:f>
            <m:fPr>
              <m:ctrlPr>
                <w:rPr>
                  <w:rFonts w:ascii="Cambria Math" w:hAnsi="Cambria Math"/>
                  <w:i/>
                  <w:sz w:val="28"/>
                  <w:szCs w:val="28"/>
                </w:rPr>
              </m:ctrlPr>
            </m:fPr>
            <m:num>
              <m:r>
                <m:rPr/>
                <w:rPr>
                  <w:rFonts w:ascii="Cambria Math" w:hAnsi="Cambria Math"/>
                  <w:sz w:val="28"/>
                  <w:szCs w:val="28"/>
                </w:rPr>
                <m:t>1</m:t>
              </m:r>
            </m:num>
            <m:den>
              <m:r>
                <m:rPr/>
                <w:rPr>
                  <w:rFonts w:ascii="Cambria Math" w:hAnsi="Cambria Math"/>
                  <w:sz w:val="28"/>
                  <w:szCs w:val="28"/>
                </w:rPr>
                <m:t>0,5</m:t>
              </m:r>
            </m:den>
          </m:f>
          <m:r>
            <m:rPr/>
            <w:rPr>
              <w:rFonts w:ascii="Cambria Math" w:hAnsi="Cambria Math"/>
              <w:sz w:val="28"/>
              <w:szCs w:val="28"/>
            </w:rPr>
            <m:t>=2</m:t>
          </m:r>
        </m:oMath>
      </m:oMathPara>
    </w:p>
    <w:p>
      <w:pPr>
        <w:pStyle w:val="BodyText"/>
        <w:tabs>
          <w:tab w:val="left" w:pos="9362"/>
        </w:tabs>
        <w:spacing w:after="0" w:line="360" w:lineRule="auto"/>
        <w:ind w:firstLine="709"/>
        <w:jc w:val="both"/>
        <w:rPr>
          <w:sz w:val="28"/>
          <w:szCs w:val="28"/>
        </w:rPr>
      </w:pPr>
      <w:r>
        <w:rPr>
          <w:sz w:val="28"/>
          <w:szCs w:val="28"/>
        </w:rPr>
        <w:t>В результате проведенных расчетов, можно сделать вывод, что улучшение условий труда сопровождается значительным экономическим эффектом в размере 5 377 073 рублей годового дохода. Срок окупаемости затрат на мероприятия составляет всего 0,3 года. Это свидетельствует о том, что внедрение мероприятий по улучшению условий труда является выгодной и быстро окупаемой инвестицией.</w:t>
      </w:r>
    </w:p>
    <w:p>
      <w:pPr>
        <w:pStyle w:val="BodyText"/>
        <w:tabs>
          <w:tab w:val="left" w:pos="9362"/>
        </w:tabs>
        <w:spacing w:after="0" w:line="360" w:lineRule="auto"/>
        <w:ind w:firstLine="709"/>
        <w:jc w:val="both"/>
        <w:rPr>
          <w:sz w:val="28"/>
          <w:szCs w:val="28"/>
        </w:rPr>
      </w:pPr>
    </w:p>
    <w:p>
      <w:pPr>
        <w:pStyle w:val="BodyText"/>
        <w:tabs>
          <w:tab w:val="left" w:pos="9362"/>
        </w:tabs>
        <w:spacing w:after="0" w:line="360" w:lineRule="auto"/>
        <w:ind w:firstLine="709"/>
        <w:jc w:val="both"/>
        <w:rPr>
          <w:sz w:val="28"/>
          <w:szCs w:val="28"/>
        </w:rPr>
      </w:pPr>
      <w:r>
        <w:rPr>
          <w:sz w:val="28"/>
          <w:szCs w:val="28"/>
        </w:rPr>
        <w:t>В ходе проведенных исследований были разработаны мероприятия по техносферной безопасности при ремонте двигателя автомобиля КамАЗ-740. Анализ безопасности технологического процесса профилактики и ремонта позволил выявить опасности и риски, а также разработать рекомендации по улучшению безопасности данного процесса. Это включает в себя анализ безопасности технологических процессов, определение опасностей, оценку рисков и принятие мер по их уменьшению.</w:t>
      </w:r>
    </w:p>
    <w:p>
      <w:pPr>
        <w:pStyle w:val="BodyText"/>
        <w:tabs>
          <w:tab w:val="left" w:pos="9362"/>
        </w:tabs>
        <w:spacing w:after="0" w:line="360" w:lineRule="auto"/>
        <w:ind w:firstLine="709"/>
        <w:jc w:val="both"/>
        <w:rPr>
          <w:sz w:val="28"/>
          <w:szCs w:val="28"/>
        </w:rPr>
      </w:pPr>
    </w:p>
    <w:p>
      <w:pPr>
        <w:pStyle w:val="BodyText"/>
        <w:tabs>
          <w:tab w:val="left" w:pos="9362"/>
        </w:tabs>
        <w:spacing w:after="0" w:line="360" w:lineRule="auto"/>
        <w:ind w:firstLine="709"/>
        <w:jc w:val="both"/>
        <w:rPr>
          <w:sz w:val="28"/>
          <w:szCs w:val="28"/>
        </w:rPr>
      </w:pPr>
      <w:r>
        <w:rPr>
          <w:sz w:val="28"/>
          <w:szCs w:val="28"/>
        </w:rPr>
        <w:t>Также были исследованы методы оценки качества профилактических и ремонтных работ, включая контроль выполнения работ, анализ статистики отказов и длительности эксплуатации двигателей после ремонта. Эти методы позволяют оценить эффективность применяемых мероприятий и произвести необходимые корректировки в технологическом процессе.</w:t>
      </w:r>
    </w:p>
    <w:p>
      <w:pPr>
        <w:pStyle w:val="BodyText"/>
        <w:tabs>
          <w:tab w:val="left" w:pos="9362"/>
        </w:tabs>
        <w:spacing w:after="0" w:line="360" w:lineRule="auto"/>
        <w:ind w:firstLine="709"/>
        <w:jc w:val="both"/>
        <w:rPr>
          <w:sz w:val="28"/>
          <w:szCs w:val="28"/>
        </w:rPr>
      </w:pPr>
    </w:p>
    <w:p>
      <w:pPr>
        <w:pStyle w:val="BodyText"/>
        <w:tabs>
          <w:tab w:val="left" w:pos="9362"/>
        </w:tabs>
        <w:spacing w:after="0" w:line="360" w:lineRule="auto"/>
        <w:ind w:firstLine="709"/>
        <w:jc w:val="both"/>
        <w:rPr>
          <w:sz w:val="28"/>
          <w:szCs w:val="28"/>
        </w:rPr>
      </w:pPr>
      <w:r>
        <w:rPr>
          <w:sz w:val="28"/>
          <w:szCs w:val="28"/>
        </w:rPr>
        <w:t>Таким образом, раздел "Оценка эффективности мероприятий по обеспечению безопасности" позволяет провести оценку эффективности мероприятий по обеспечению безопасности технологического процесса профилактики и ремонта двигателей КАМАЗ-740. Здесь представлены рекомендации по дальнейшему совершенствованию данного процесса с целью достижения высоких показателей безопасности и качества работы.</w:t>
      </w:r>
    </w:p>
    <w:p>
      <w:pPr>
        <w:pStyle w:val="Heading1"/>
        <w:rPr/>
      </w:pPr>
      <w:r>
        <w:rPr/>
        <w:br w:type="page"/>
      </w:r>
      <w:bookmarkStart w:id="69" w:name="_Toc106384670"/>
      <w:bookmarkStart w:id="70" w:name="_Toc106386560"/>
      <w:bookmarkStart w:id="71" w:name="_Toc118020017"/>
      <w:r>
        <w:t>Заключение</w:t>
      </w:r>
      <w:bookmarkEnd w:id="65"/>
      <w:bookmarkEnd w:id="66"/>
      <w:bookmarkEnd w:id="67"/>
      <w:bookmarkEnd w:id="68"/>
      <w:bookmarkEnd w:id="69"/>
      <w:bookmarkEnd w:id="70"/>
      <w:bookmarkEnd w:id="71"/>
    </w:p>
    <w:p>
      <w:pPr>
        <w:pStyle w:val="Heading1"/>
        <w:rPr/>
      </w:pPr>
    </w:p>
    <w:p>
      <w:pPr>
        <w:spacing w:line="360" w:lineRule="auto"/>
        <w:ind w:firstLine="709"/>
        <w:jc w:val="both"/>
        <w:rPr>
          <w:sz w:val="28"/>
        </w:rPr>
      </w:pPr>
      <w:bookmarkStart w:id="72" w:name="_Toc105419265"/>
      <w:bookmarkStart w:id="73" w:name="_Toc484101773"/>
      <w:bookmarkStart w:id="74" w:name="_Toc483043405"/>
      <w:bookmarkStart w:id="75" w:name="_Toc483042869"/>
      <w:r>
        <w:rPr>
          <w:sz w:val="28"/>
        </w:rPr>
        <w:t>Общие выводы данного раздела состоят из следующих пунктов:</w:t>
      </w:r>
    </w:p>
    <w:p>
      <w:pPr>
        <w:spacing w:line="360" w:lineRule="auto"/>
        <w:ind w:firstLine="709"/>
        <w:jc w:val="both"/>
        <w:rPr>
          <w:sz w:val="28"/>
        </w:rPr>
      </w:pPr>
      <w:r>
        <w:rPr>
          <w:sz w:val="28"/>
        </w:rPr>
        <w:t>1) Различные воздействия могут нанести ущерб компании, особенно в случае возможных и вредных разрушительных воздействий.</w:t>
      </w:r>
    </w:p>
    <w:p>
      <w:pPr>
        <w:spacing w:line="360" w:lineRule="auto"/>
        <w:ind w:firstLine="709"/>
        <w:jc w:val="both"/>
        <w:rPr>
          <w:sz w:val="28"/>
        </w:rPr>
      </w:pPr>
      <w:r>
        <w:rPr>
          <w:sz w:val="28"/>
        </w:rPr>
        <w:t>2) Процент дефектов и напряжений в работе оценивается в 3 балла, согласно возможным проектам жизненных контрактов.</w:t>
      </w:r>
    </w:p>
    <w:p>
      <w:pPr>
        <w:spacing w:line="360" w:lineRule="auto"/>
        <w:ind w:firstLine="709"/>
        <w:jc w:val="both"/>
        <w:rPr>
          <w:sz w:val="28"/>
        </w:rPr>
      </w:pPr>
      <w:r>
        <w:rPr>
          <w:sz w:val="28"/>
        </w:rPr>
        <w:t>3) При оценке проектов, определяющих параметры микроклимата, учитываются все требования, определенные в технической терминологии и руководствах, основанных на национальных стандартах.</w:t>
      </w:r>
    </w:p>
    <w:p>
      <w:pPr>
        <w:spacing w:line="360" w:lineRule="auto"/>
        <w:ind w:firstLine="709"/>
        <w:jc w:val="both"/>
        <w:rPr>
          <w:sz w:val="28"/>
        </w:rPr>
      </w:pPr>
      <w:r>
        <w:rPr>
          <w:sz w:val="28"/>
        </w:rPr>
        <w:t>4) Локализация пожарной опасности, особенно в мастерских по обслуживанию автомобилей, классифицируется как группа пожарной опасности -4.</w:t>
      </w:r>
    </w:p>
    <w:p>
      <w:pPr>
        <w:spacing w:line="360" w:lineRule="auto"/>
        <w:ind w:firstLine="709"/>
        <w:jc w:val="both"/>
        <w:rPr>
          <w:sz w:val="28"/>
        </w:rPr>
      </w:pPr>
      <w:r>
        <w:rPr>
          <w:sz w:val="28"/>
        </w:rPr>
        <w:t>5) Для обеспечения безопасности и предотвращения гибели людей в медицинских учреждениях в случае пожара, предусмотрено время разрешения 0,02 минуты для эвакуации.</w:t>
      </w:r>
    </w:p>
    <w:p>
      <w:pPr>
        <w:spacing w:line="360" w:lineRule="auto"/>
        <w:ind w:firstLine="709"/>
        <w:jc w:val="both"/>
        <w:rPr>
          <w:sz w:val="28"/>
        </w:rPr>
      </w:pPr>
      <w:r>
        <w:rPr>
          <w:sz w:val="28"/>
        </w:rPr>
        <w:t>6) Реализация проекта "Системы противопожарной защиты, отвечающие требованиям стационарных электроустановок" выполнена в соответствии с требованиями пожарной безопасности и стандартами для зданий, сооружений и электроустановок.</w:t>
      </w:r>
    </w:p>
    <w:p>
      <w:pPr>
        <w:spacing w:line="360" w:lineRule="auto"/>
        <w:ind w:firstLine="709"/>
        <w:jc w:val="both"/>
        <w:rPr>
          <w:sz w:val="28"/>
        </w:rPr>
      </w:pPr>
      <w:r>
        <w:rPr>
          <w:sz w:val="28"/>
        </w:rPr>
        <w:t>7) Проведены расчеты максимальной токовой защиты для всех потребителей, использующих электрооборудование, электрические услуги и сетевые кабели.</w:t>
      </w:r>
    </w:p>
    <w:p>
      <w:pPr>
        <w:spacing w:line="360" w:lineRule="auto"/>
        <w:ind w:firstLine="709"/>
        <w:jc w:val="both"/>
        <w:rPr>
          <w:sz w:val="28"/>
        </w:rPr>
      </w:pPr>
      <w:r>
        <w:rPr>
          <w:sz w:val="28"/>
        </w:rPr>
        <w:t>8) Важность экономических понятий эргономики и инженерии при планировании и обслуживании транспортных средств объясняется в параграфе "Компоновка агрегатов по эргономическим и инженерным правилам".</w:t>
      </w:r>
    </w:p>
    <w:p>
      <w:pPr>
        <w:spacing w:line="360" w:lineRule="auto"/>
        <w:ind w:firstLine="709"/>
        <w:jc w:val="both"/>
        <w:rPr>
          <w:sz w:val="28"/>
        </w:rPr>
      </w:pPr>
      <w:r>
        <w:rPr>
          <w:sz w:val="28"/>
        </w:rPr>
        <w:t>9) С помощью полученных соотношений определяются границы требуемого при отказе технического состояния шатуна и выбирается траектория процесса ремонта.</w:t>
      </w:r>
    </w:p>
    <w:p>
      <w:pPr>
        <w:spacing w:line="360" w:lineRule="auto"/>
        <w:ind w:firstLine="709"/>
        <w:jc w:val="both"/>
        <w:rPr>
          <w:sz w:val="28"/>
        </w:rPr>
      </w:pPr>
      <w:r>
        <w:rPr>
          <w:sz w:val="28"/>
        </w:rPr>
        <w:t>10) Разработаны решения для процесса ремонта шатуна, основанные на знании основных геометрических дефектов.</w:t>
      </w:r>
    </w:p>
    <w:p>
      <w:pPr>
        <w:spacing w:line="360" w:lineRule="auto"/>
        <w:ind w:firstLine="709"/>
        <w:jc w:val="both"/>
        <w:rPr>
          <w:sz w:val="28"/>
        </w:rPr>
      </w:pPr>
      <w:r>
        <w:rPr>
          <w:sz w:val="28"/>
        </w:rPr>
        <w:t>11) Представлены три схемы восстановления верхнего шатуна и три схемы восстановления нижнего шатуна.</w:t>
      </w:r>
    </w:p>
    <w:p>
      <w:pPr>
        <w:spacing w:line="360" w:lineRule="auto"/>
        <w:ind w:firstLine="709"/>
        <w:jc w:val="both"/>
        <w:rPr>
          <w:sz w:val="28"/>
        </w:rPr>
      </w:pPr>
      <w:r>
        <w:rPr>
          <w:sz w:val="28"/>
        </w:rPr>
        <w:t>12) Задачи, связанные с реализацией процесса ремонта шатуна двигателя, решались в ходе выполнения квалификационной работы с использованием технического, технологического и технико-экономического оборудования и инструмента для выполнения операций механической обработки. Были разработаны схемы разборки и поломки.</w:t>
      </w:r>
    </w:p>
    <w:p>
      <w:pPr>
        <w:spacing w:line="360" w:lineRule="auto"/>
        <w:ind w:firstLine="709"/>
        <w:jc w:val="both"/>
        <w:rPr>
          <w:sz w:val="28"/>
        </w:rPr>
      </w:pPr>
      <w:r>
        <w:rPr>
          <w:sz w:val="28"/>
        </w:rPr>
        <w:t>13) В ходе выполнения квалификационной работы получены знания в технической области ремонта машин, определена структура методов выявления и устранения дефектов деталей, а также изучены вопросы повышения качества ремонта машин.</w:t>
      </w:r>
    </w:p>
    <w:p>
      <w:pPr>
        <w:pStyle w:val="Heading1"/>
        <w:jc w:val="left"/>
        <w:rPr/>
      </w:pPr>
      <w:bookmarkStart w:id="76" w:name="_Toc106384671"/>
      <w:bookmarkStart w:id="77" w:name="_Toc106386561"/>
      <w:bookmarkStart w:id="78" w:name="_Toc118020018"/>
    </w:p>
    <w:p>
      <w:pPr>
        <w:pStyle w:val="Heading1"/>
        <w:jc w:val="left"/>
        <w:rPr/>
      </w:pPr>
    </w:p>
    <w:p>
      <w:pPr>
        <w:pStyle w:val="Heading1"/>
        <w:jc w:val="left"/>
        <w:rPr/>
      </w:pPr>
    </w:p>
    <w:p>
      <w:pPr>
        <w:pStyle w:val="Heading1"/>
        <w:jc w:val="left"/>
        <w:rPr/>
      </w:pPr>
    </w:p>
    <w:p>
      <w:pPr>
        <w:pStyle w:val="Heading1"/>
        <w:jc w:val="left"/>
        <w:rPr/>
      </w:pPr>
    </w:p>
    <w:p>
      <w:pPr>
        <w:pStyle w:val="Heading1"/>
        <w:jc w:val="left"/>
        <w:rPr/>
      </w:pPr>
    </w:p>
    <w:p>
      <w:pPr>
        <w:pStyle w:val="Heading1"/>
        <w:jc w:val="left"/>
        <w:rPr/>
      </w:pPr>
    </w:p>
    <w:p>
      <w:pPr>
        <w:pStyle w:val="Heading1"/>
        <w:jc w:val="left"/>
        <w:rPr/>
      </w:pPr>
    </w:p>
    <w:p>
      <w:pPr>
        <w:pStyle w:val="Heading1"/>
        <w:jc w:val="left"/>
        <w:rPr/>
      </w:pPr>
    </w:p>
    <w:p>
      <w:pPr>
        <w:pStyle w:val="Heading1"/>
        <w:jc w:val="left"/>
        <w:rPr/>
      </w:pPr>
    </w:p>
    <w:p>
      <w:pPr>
        <w:pStyle w:val="Heading1"/>
        <w:jc w:val="left"/>
        <w:rPr/>
      </w:pPr>
    </w:p>
    <w:p>
      <w:pPr>
        <w:pStyle w:val="Heading1"/>
        <w:jc w:val="left"/>
        <w:rPr/>
      </w:pPr>
    </w:p>
    <w:p>
      <w:pPr>
        <w:pStyle w:val="Heading1"/>
        <w:jc w:val="left"/>
        <w:rPr/>
      </w:pPr>
    </w:p>
    <w:p>
      <w:pPr>
        <w:pStyle w:val="Обычный(веб)1"/>
        <w:spacing w:before="0" w:after="0" w:line="360" w:lineRule="auto"/>
        <w:jc w:val="both"/>
        <w:rPr>
          <w:b/>
          <w:sz w:val="28"/>
        </w:rPr>
      </w:pPr>
      <w:bookmarkEnd w:id="72"/>
      <w:bookmarkEnd w:id="73"/>
      <w:bookmarkEnd w:id="74"/>
      <w:bookmarkEnd w:id="75"/>
      <w:bookmarkEnd w:id="76"/>
      <w:bookmarkEnd w:id="77"/>
      <w:bookmarkEnd w:id="78"/>
    </w:p>
    <w:p>
      <w:pPr>
        <w:pStyle w:val="Обычный(веб)1"/>
        <w:spacing w:before="0" w:after="0" w:line="360" w:lineRule="auto"/>
        <w:jc w:val="both"/>
        <w:rPr>
          <w:b/>
          <w:sz w:val="28"/>
        </w:rPr>
      </w:pPr>
    </w:p>
    <w:p>
      <w:pPr>
        <w:pStyle w:val="Обычный(веб)1"/>
        <w:spacing w:before="0" w:after="0" w:line="360" w:lineRule="auto"/>
        <w:jc w:val="both"/>
        <w:rPr>
          <w:b/>
          <w:sz w:val="28"/>
        </w:rPr>
      </w:pPr>
    </w:p>
    <w:p>
      <w:pPr>
        <w:pStyle w:val="Обычный(веб)1"/>
        <w:spacing w:before="0" w:after="0" w:line="360" w:lineRule="auto"/>
        <w:jc w:val="both"/>
        <w:rPr>
          <w:b/>
          <w:sz w:val="28"/>
        </w:rPr>
      </w:pPr>
    </w:p>
    <w:p>
      <w:pPr>
        <w:pStyle w:val="Обычный(веб)1"/>
        <w:spacing w:before="0" w:after="0" w:line="360" w:lineRule="auto"/>
        <w:ind w:firstLine="708"/>
        <w:jc w:val="center"/>
        <w:rPr>
          <w:b/>
          <w:sz w:val="28"/>
        </w:rPr>
      </w:pPr>
      <w:r>
        <w:rPr>
          <w:b/>
          <w:sz w:val="28"/>
        </w:rPr>
        <w:t>Список используемых</w:t>
      </w:r>
      <w:r>
        <w:rPr>
          <w:b/>
          <w:sz w:val="28"/>
        </w:rPr>
        <w:t xml:space="preserve"> источников</w:t>
      </w:r>
    </w:p>
    <w:p>
      <w:pPr>
        <w:pStyle w:val="Обычный(веб)1"/>
        <w:spacing w:before="0" w:after="0" w:line="360" w:lineRule="auto"/>
        <w:ind w:firstLine="708"/>
        <w:jc w:val="center"/>
        <w:rPr>
          <w:b/>
          <w:sz w:val="28"/>
        </w:rPr>
      </w:pPr>
    </w:p>
    <w:p>
      <w:pPr>
        <w:pStyle w:val="Обычный(веб)1"/>
        <w:spacing w:before="0" w:after="0" w:line="360" w:lineRule="auto"/>
        <w:ind w:firstLine="708"/>
        <w:jc w:val="both"/>
        <w:rPr>
          <w:sz w:val="28"/>
          <w:szCs w:val="28"/>
        </w:rPr>
      </w:pPr>
      <w:r>
        <w:rPr>
          <w:sz w:val="28"/>
        </w:rPr>
        <w:t>1</w:t>
      </w:r>
      <w:r>
        <w:rPr>
          <w:spacing w:val="-2"/>
          <w:sz w:val="28"/>
        </w:rPr>
        <w:t xml:space="preserve">. </w:t>
      </w:r>
      <w:r>
        <w:rPr>
          <w:spacing w:val="-2"/>
          <w:sz w:val="28"/>
          <w:szCs w:val="28"/>
          <w:shd w:val="clear" w:color="auto" w:fill="ffffff"/>
        </w:rPr>
        <w:t>Азаматов Р.А. Восстановление деталей силового агрегата КамАЗ</w:t>
      </w:r>
      <w:r>
        <w:rPr>
          <w:spacing w:val="-2"/>
          <w:sz w:val="28"/>
          <w:szCs w:val="28"/>
          <w:shd w:val="clear" w:color="auto" w:fill="ffffff"/>
        </w:rPr>
        <w:t>–</w:t>
      </w:r>
      <w:r>
        <w:rPr>
          <w:spacing w:val="-2"/>
          <w:sz w:val="28"/>
          <w:szCs w:val="28"/>
          <w:shd w:val="clear" w:color="auto" w:fill="ffffff"/>
        </w:rPr>
        <w:t>740.11</w:t>
      </w:r>
      <w:r>
        <w:rPr>
          <w:spacing w:val="-2"/>
          <w:sz w:val="28"/>
          <w:szCs w:val="28"/>
          <w:shd w:val="clear" w:color="auto" w:fill="ffffff"/>
        </w:rPr>
        <w:t>–</w:t>
      </w:r>
      <w:r>
        <w:rPr>
          <w:spacing w:val="-2"/>
          <w:sz w:val="28"/>
          <w:szCs w:val="28"/>
          <w:shd w:val="clear" w:color="auto" w:fill="ffffff"/>
        </w:rPr>
        <w:t>240 (Euro</w:t>
      </w:r>
      <w:r>
        <w:rPr>
          <w:spacing w:val="-2"/>
          <w:sz w:val="28"/>
          <w:szCs w:val="28"/>
          <w:shd w:val="clear" w:color="auto" w:fill="ffffff"/>
        </w:rPr>
        <w:t>–</w:t>
      </w:r>
      <w:r>
        <w:rPr>
          <w:spacing w:val="-2"/>
          <w:sz w:val="28"/>
          <w:szCs w:val="28"/>
          <w:shd w:val="clear" w:color="auto" w:fill="ffffff"/>
        </w:rPr>
        <w:t>1)</w:t>
      </w:r>
      <w:r>
        <w:rPr>
          <w:spacing w:val="-2"/>
          <w:sz w:val="28"/>
          <w:szCs w:val="28"/>
          <w:shd w:val="clear" w:color="auto" w:fill="ffffff"/>
        </w:rPr>
        <w:t>,</w:t>
      </w:r>
      <w:r>
        <w:rPr>
          <w:spacing w:val="-2"/>
          <w:sz w:val="28"/>
          <w:szCs w:val="28"/>
          <w:shd w:val="clear" w:color="auto" w:fill="ffffff"/>
        </w:rPr>
        <w:t xml:space="preserve"> Набережные Челны: КамАЗтехобслуживание</w:t>
      </w:r>
      <w:r>
        <w:rPr>
          <w:spacing w:val="-2"/>
          <w:sz w:val="28"/>
          <w:szCs w:val="28"/>
          <w:shd w:val="clear" w:color="auto" w:fill="ffffff"/>
        </w:rPr>
        <w:t>,</w:t>
      </w:r>
      <w:r>
        <w:rPr>
          <w:spacing w:val="-2"/>
          <w:sz w:val="28"/>
          <w:szCs w:val="28"/>
        </w:rPr>
        <w:t xml:space="preserve"> </w:t>
      </w:r>
      <w:r>
        <w:rPr>
          <w:spacing w:val="-2"/>
          <w:sz w:val="28"/>
          <w:szCs w:val="28"/>
          <w:shd w:val="clear" w:color="auto" w:fill="ffffff"/>
        </w:rPr>
        <w:t>2007.</w:t>
      </w:r>
      <w:r>
        <w:rPr>
          <w:spacing w:val="-2"/>
          <w:sz w:val="28"/>
          <w:szCs w:val="28"/>
        </w:rPr>
        <w:t xml:space="preserve"> </w:t>
      </w:r>
      <w:r>
        <w:rPr>
          <w:spacing w:val="-2"/>
          <w:sz w:val="28"/>
          <w:szCs w:val="28"/>
          <w:shd w:val="clear" w:color="auto" w:fill="ffffff"/>
        </w:rPr>
        <w:t>307 с.</w:t>
      </w:r>
    </w:p>
    <w:p>
      <w:pPr>
        <w:pStyle w:val="Обычный(веб)1"/>
        <w:numPr>
          <w:ilvl w:val="0"/>
          <w:numId w:val="2"/>
        </w:numPr>
        <w:spacing w:before="0" w:after="0" w:line="360" w:lineRule="auto"/>
        <w:ind w:left="0" w:firstLine="709"/>
        <w:jc w:val="both"/>
        <w:rPr>
          <w:sz w:val="28"/>
          <w:szCs w:val="28"/>
          <w:shd w:val="clear" w:color="auto" w:fill="ffffff"/>
        </w:rPr>
      </w:pPr>
      <w:r>
        <w:rPr>
          <w:sz w:val="28"/>
          <w:szCs w:val="28"/>
          <w:shd w:val="clear" w:color="auto" w:fill="ffffff"/>
        </w:rPr>
        <w:t>Бендарский В.В. Экологическая безопасность при эксплуатации и ремонте автомобилей</w:t>
      </w:r>
      <w:r>
        <w:rPr>
          <w:sz w:val="28"/>
          <w:szCs w:val="28"/>
          <w:shd w:val="clear" w:color="auto" w:fill="ffffff"/>
        </w:rPr>
        <w:t>,</w:t>
      </w:r>
      <w:r>
        <w:rPr>
          <w:sz w:val="28"/>
          <w:szCs w:val="28"/>
          <w:shd w:val="clear" w:color="auto" w:fill="ffffff"/>
        </w:rPr>
        <w:t xml:space="preserve"> Ростов на Дону: </w:t>
      </w:r>
      <w:r>
        <w:rPr>
          <w:sz w:val="28"/>
          <w:szCs w:val="28"/>
          <w:shd w:val="clear" w:color="auto" w:fill="ffffff"/>
        </w:rPr>
        <w:t>Феникс, 2003</w:t>
      </w:r>
      <w:r>
        <w:rPr>
          <w:sz w:val="28"/>
          <w:szCs w:val="28"/>
          <w:shd w:val="clear" w:color="auto" w:fill="ffffff"/>
        </w:rPr>
        <w:t>.</w:t>
      </w:r>
      <w:r>
        <w:rPr>
          <w:sz w:val="28"/>
          <w:szCs w:val="28"/>
          <w:shd w:val="clear" w:color="auto" w:fill="ffffff"/>
        </w:rPr>
        <w:t xml:space="preserve"> 379 с.</w:t>
      </w:r>
    </w:p>
    <w:p>
      <w:pPr>
        <w:pStyle w:val="Обычный(веб)1"/>
        <w:numPr>
          <w:ilvl w:val="0"/>
          <w:numId w:val="2"/>
        </w:numPr>
        <w:spacing w:before="0" w:after="0" w:line="360" w:lineRule="auto"/>
        <w:ind w:left="0" w:firstLine="709"/>
        <w:jc w:val="both"/>
        <w:rPr>
          <w:sz w:val="28"/>
          <w:szCs w:val="28"/>
        </w:rPr>
      </w:pPr>
      <w:r>
        <w:rPr>
          <w:sz w:val="28"/>
          <w:szCs w:val="28"/>
          <w:shd w:val="clear" w:color="auto" w:fill="ffffff"/>
        </w:rPr>
        <w:t>Вшивцев В.В., Малышенок В.В., Никишин В.Н. Исследование динамической нагруженности шатуна с определением силы трения ЦПГ // Динамика и прочность автомобиля: Тезисы докладов второго Всесоюзного научно</w:t>
      </w:r>
      <w:r>
        <w:rPr>
          <w:sz w:val="28"/>
          <w:szCs w:val="28"/>
          <w:shd w:val="clear" w:color="auto" w:fill="ffffff"/>
        </w:rPr>
        <w:t>–</w:t>
      </w:r>
      <w:r>
        <w:rPr>
          <w:sz w:val="28"/>
          <w:szCs w:val="28"/>
          <w:shd w:val="clear" w:color="auto" w:fill="ffffff"/>
        </w:rPr>
        <w:t>технического совещания.</w:t>
      </w:r>
      <w:r>
        <w:rPr>
          <w:sz w:val="28"/>
          <w:szCs w:val="28"/>
          <w:shd w:val="clear" w:color="auto" w:fill="ffffff"/>
        </w:rPr>
        <w:t xml:space="preserve"> </w:t>
      </w:r>
      <w:r>
        <w:rPr>
          <w:sz w:val="28"/>
          <w:szCs w:val="28"/>
          <w:shd w:val="clear" w:color="auto" w:fill="ffffff"/>
        </w:rPr>
        <w:t>1986. С. 70</w:t>
      </w:r>
      <w:r>
        <w:rPr>
          <w:sz w:val="28"/>
          <w:szCs w:val="28"/>
          <w:shd w:val="clear" w:color="auto" w:fill="ffffff"/>
        </w:rPr>
        <w:t>–</w:t>
      </w:r>
      <w:r>
        <w:rPr>
          <w:sz w:val="28"/>
          <w:szCs w:val="28"/>
          <w:shd w:val="clear" w:color="auto" w:fill="ffffff"/>
        </w:rPr>
        <w:t>71.</w:t>
      </w:r>
    </w:p>
    <w:p>
      <w:pPr>
        <w:pStyle w:val="Обычный(веб)1"/>
        <w:numPr>
          <w:ilvl w:val="0"/>
          <w:numId w:val="2"/>
        </w:numPr>
        <w:spacing w:before="0" w:after="0" w:line="360" w:lineRule="auto"/>
        <w:ind w:left="0" w:firstLine="709"/>
        <w:jc w:val="both"/>
        <w:rPr>
          <w:sz w:val="28"/>
          <w:szCs w:val="28"/>
        </w:rPr>
      </w:pPr>
      <w:r>
        <w:rPr>
          <w:sz w:val="28"/>
          <w:szCs w:val="28"/>
          <w:shd w:val="clear" w:color="auto" w:fill="ffffff"/>
        </w:rPr>
        <w:t xml:space="preserve">Власов В.М., Жанказьнев С.В., Круглов С.М. Техническое обслуживание автомобилей. </w:t>
      </w:r>
      <w:r>
        <w:rPr>
          <w:sz w:val="28"/>
          <w:szCs w:val="28"/>
        </w:rPr>
        <w:t xml:space="preserve">– </w:t>
      </w:r>
      <w:r>
        <w:rPr>
          <w:sz w:val="28"/>
          <w:szCs w:val="28"/>
          <w:shd w:val="clear" w:color="auto" w:fill="ffffff"/>
        </w:rPr>
        <w:t>М.: Академия, 2018.</w:t>
      </w:r>
      <w:r>
        <w:rPr>
          <w:sz w:val="28"/>
          <w:szCs w:val="28"/>
        </w:rPr>
        <w:t xml:space="preserve"> </w:t>
      </w:r>
      <w:r>
        <w:rPr>
          <w:sz w:val="28"/>
          <w:szCs w:val="28"/>
          <w:shd w:val="clear" w:color="auto" w:fill="ffffff"/>
        </w:rPr>
        <w:t>480 с.</w:t>
      </w:r>
    </w:p>
    <w:p>
      <w:pPr>
        <w:pStyle w:val="Обычный(веб)1"/>
        <w:numPr>
          <w:ilvl w:val="0"/>
          <w:numId w:val="2"/>
        </w:numPr>
        <w:spacing w:before="0" w:after="0" w:line="360" w:lineRule="auto"/>
        <w:ind w:left="0" w:firstLine="709"/>
        <w:jc w:val="both"/>
        <w:rPr>
          <w:sz w:val="28"/>
          <w:szCs w:val="28"/>
        </w:rPr>
      </w:pPr>
      <w:r>
        <w:rPr>
          <w:sz w:val="28"/>
          <w:szCs w:val="28"/>
          <w:shd w:val="clear" w:color="auto" w:fill="ffffff"/>
        </w:rPr>
        <w:t>Азаматов</w:t>
      </w:r>
      <w:r>
        <w:rPr>
          <w:sz w:val="28"/>
          <w:szCs w:val="28"/>
          <w:shd w:val="clear" w:color="auto" w:fill="ffffff"/>
        </w:rPr>
        <w:t xml:space="preserve"> </w:t>
      </w:r>
      <w:r>
        <w:rPr>
          <w:sz w:val="28"/>
          <w:szCs w:val="28"/>
          <w:shd w:val="clear" w:color="auto" w:fill="ffffff"/>
        </w:rPr>
        <w:t>Р.А., Дажин</w:t>
      </w:r>
      <w:r>
        <w:rPr>
          <w:sz w:val="28"/>
          <w:szCs w:val="28"/>
          <w:shd w:val="clear" w:color="auto" w:fill="ffffff"/>
        </w:rPr>
        <w:t xml:space="preserve"> </w:t>
      </w:r>
      <w:r>
        <w:rPr>
          <w:sz w:val="28"/>
          <w:szCs w:val="28"/>
          <w:shd w:val="clear" w:color="auto" w:fill="ffffff"/>
        </w:rPr>
        <w:t>В.Г., Кулаков</w:t>
      </w:r>
      <w:r>
        <w:rPr>
          <w:sz w:val="28"/>
          <w:szCs w:val="28"/>
          <w:shd w:val="clear" w:color="auto" w:fill="ffffff"/>
        </w:rPr>
        <w:t xml:space="preserve"> </w:t>
      </w:r>
      <w:r>
        <w:rPr>
          <w:sz w:val="28"/>
          <w:szCs w:val="28"/>
          <w:shd w:val="clear" w:color="auto" w:fill="ffffff"/>
        </w:rPr>
        <w:t>А.Т., Модин</w:t>
      </w:r>
      <w:r>
        <w:rPr>
          <w:sz w:val="28"/>
          <w:szCs w:val="28"/>
          <w:shd w:val="clear" w:color="auto" w:fill="ffffff"/>
        </w:rPr>
        <w:t xml:space="preserve"> </w:t>
      </w:r>
      <w:r>
        <w:rPr>
          <w:sz w:val="28"/>
          <w:szCs w:val="28"/>
          <w:shd w:val="clear" w:color="auto" w:fill="ffffff"/>
        </w:rPr>
        <w:t xml:space="preserve">А.И. </w:t>
      </w:r>
      <w:r>
        <w:rPr>
          <w:sz w:val="28"/>
          <w:szCs w:val="28"/>
          <w:shd w:val="clear" w:color="auto" w:fill="ffffff"/>
        </w:rPr>
        <w:t>Восстановление деталей автомобиля КамАЗ</w:t>
      </w:r>
      <w:r>
        <w:rPr>
          <w:sz w:val="28"/>
          <w:szCs w:val="28"/>
          <w:shd w:val="clear" w:color="auto" w:fill="ffffff"/>
        </w:rPr>
        <w:t>.</w:t>
      </w:r>
      <w:r>
        <w:rPr>
          <w:sz w:val="28"/>
          <w:szCs w:val="28"/>
        </w:rPr>
        <w:t xml:space="preserve"> </w:t>
      </w:r>
      <w:r>
        <w:rPr>
          <w:sz w:val="28"/>
          <w:szCs w:val="28"/>
          <w:shd w:val="clear" w:color="auto" w:fill="ffffff"/>
        </w:rPr>
        <w:t>Набережные Челны: КамАЗ, 1994. 215 с.</w:t>
      </w:r>
    </w:p>
    <w:p>
      <w:pPr>
        <w:pStyle w:val="Обычный(веб)1"/>
        <w:numPr>
          <w:ilvl w:val="0"/>
          <w:numId w:val="2"/>
        </w:numPr>
        <w:spacing w:before="0" w:after="0" w:line="360" w:lineRule="auto"/>
        <w:ind w:left="0" w:firstLine="709"/>
        <w:jc w:val="both"/>
        <w:rPr>
          <w:sz w:val="28"/>
          <w:szCs w:val="28"/>
        </w:rPr>
      </w:pPr>
      <w:r>
        <w:rPr>
          <w:sz w:val="28"/>
          <w:szCs w:val="28"/>
        </w:rPr>
        <w:t>Денисов А.С. Восстановление шатунов автотракторных двиг</w:t>
      </w:r>
      <w:r>
        <w:rPr>
          <w:sz w:val="28"/>
          <w:szCs w:val="28"/>
        </w:rPr>
        <w:t>ателей</w:t>
      </w:r>
      <w:r>
        <w:rPr>
          <w:sz w:val="28"/>
          <w:szCs w:val="28"/>
        </w:rPr>
        <w:t xml:space="preserve">. </w:t>
      </w:r>
      <w:r>
        <w:rPr>
          <w:sz w:val="28"/>
          <w:szCs w:val="28"/>
        </w:rPr>
        <w:t>Саратов: СГТУ, 2008. 250 с.</w:t>
      </w:r>
    </w:p>
    <w:p>
      <w:pPr>
        <w:pStyle w:val="BodyTextIndent"/>
        <w:widowControl w:val="on"/>
        <w:numPr>
          <w:ilvl w:val="0"/>
          <w:numId w:val="2"/>
        </w:numPr>
        <w:ind w:left="0" w:firstLine="709"/>
        <w:rPr>
          <w:szCs w:val="28"/>
        </w:rPr>
      </w:pPr>
      <w:r>
        <w:rPr>
          <w:szCs w:val="28"/>
          <w:shd w:val="clear" w:color="auto" w:fill="ffffff"/>
        </w:rPr>
        <w:t>Денисов А.С. Анализ причин эксплуатационных разрушений шатунных вкладышей двигателей КамАЗ</w:t>
      </w:r>
      <w:r>
        <w:rPr>
          <w:szCs w:val="28"/>
          <w:shd w:val="clear" w:color="auto" w:fill="ffffff"/>
        </w:rPr>
        <w:t>–</w:t>
      </w:r>
      <w:r>
        <w:rPr>
          <w:szCs w:val="28"/>
          <w:shd w:val="clear" w:color="auto" w:fill="ffffff"/>
        </w:rPr>
        <w:t>740 //Двигателестроение.</w:t>
      </w:r>
      <w:r>
        <w:rPr>
          <w:szCs w:val="28"/>
        </w:rPr>
        <w:t xml:space="preserve"> </w:t>
      </w:r>
      <w:r>
        <w:rPr>
          <w:szCs w:val="28"/>
          <w:shd w:val="clear" w:color="auto" w:fill="ffffff"/>
        </w:rPr>
        <w:t>1981. №9.</w:t>
      </w:r>
      <w:r>
        <w:rPr>
          <w:szCs w:val="28"/>
        </w:rPr>
        <w:t xml:space="preserve"> </w:t>
      </w:r>
      <w:r>
        <w:rPr>
          <w:szCs w:val="28"/>
          <w:shd w:val="clear" w:color="auto" w:fill="ffffff"/>
        </w:rPr>
        <w:t>С. 37</w:t>
      </w:r>
      <w:r>
        <w:rPr>
          <w:szCs w:val="28"/>
          <w:shd w:val="clear" w:color="auto" w:fill="ffffff"/>
        </w:rPr>
        <w:t>–</w:t>
      </w:r>
      <w:r>
        <w:rPr>
          <w:szCs w:val="28"/>
          <w:shd w:val="clear" w:color="auto" w:fill="ffffff"/>
        </w:rPr>
        <w:t>40.</w:t>
      </w:r>
    </w:p>
    <w:p>
      <w:pPr>
        <w:pStyle w:val="BodyTextIndent"/>
        <w:widowControl w:val="on"/>
        <w:numPr>
          <w:ilvl w:val="0"/>
          <w:numId w:val="2"/>
        </w:numPr>
        <w:ind w:left="0" w:firstLine="709"/>
        <w:rPr>
          <w:szCs w:val="28"/>
        </w:rPr>
      </w:pPr>
      <w:r>
        <w:rPr>
          <w:szCs w:val="28"/>
        </w:rPr>
        <w:t xml:space="preserve">Забрусков А.П., Филатов А.С. Техническая безопасность на ремонтных предприятиях сельского хозяйства. </w:t>
      </w:r>
      <w:r>
        <w:rPr>
          <w:szCs w:val="28"/>
        </w:rPr>
        <w:t xml:space="preserve">– </w:t>
      </w:r>
      <w:r>
        <w:rPr>
          <w:szCs w:val="28"/>
        </w:rPr>
        <w:t>М.: Россельхозиздат, 2017.</w:t>
      </w:r>
      <w:r>
        <w:rPr>
          <w:szCs w:val="28"/>
        </w:rPr>
        <w:t xml:space="preserve"> </w:t>
      </w:r>
      <w:r>
        <w:rPr>
          <w:szCs w:val="28"/>
        </w:rPr>
        <w:t>208 с.</w:t>
      </w:r>
    </w:p>
    <w:p>
      <w:pPr>
        <w:pStyle w:val="BodyTextIndent"/>
        <w:widowControl w:val="on"/>
        <w:numPr>
          <w:ilvl w:val="0"/>
          <w:numId w:val="2"/>
        </w:numPr>
        <w:ind w:left="0" w:firstLine="709"/>
        <w:rPr>
          <w:szCs w:val="28"/>
        </w:rPr>
      </w:pPr>
      <w:r>
        <w:rPr>
          <w:szCs w:val="28"/>
        </w:rPr>
        <w:t>Коломейченко А.В., Кузнецов Ю.А. Методические указания к выполнению курсового проекта по дисциплине «Технология ремонта машин» для студентов, обучающихся по направлению 660300 «Агроинженерия». Орёл: ОГАУ, 2001. 50 с.</w:t>
      </w:r>
    </w:p>
    <w:p>
      <w:pPr>
        <w:pStyle w:val="BodyTextIndent"/>
        <w:widowControl w:val="on"/>
        <w:numPr>
          <w:ilvl w:val="0"/>
          <w:numId w:val="2"/>
        </w:numPr>
        <w:ind w:left="0" w:firstLine="709"/>
        <w:rPr>
          <w:szCs w:val="28"/>
        </w:rPr>
      </w:pPr>
      <w:r>
        <w:rPr>
          <w:szCs w:val="28"/>
        </w:rPr>
        <w:t>Кащук В.А., Верещагин А.Б. Справочник шлифовщика. М.: Машиностроение, 1988. 480 с.</w:t>
      </w:r>
    </w:p>
    <w:p>
      <w:pPr>
        <w:pStyle w:val="Обычный(веб)1"/>
        <w:numPr>
          <w:ilvl w:val="0"/>
          <w:numId w:val="2"/>
        </w:numPr>
        <w:tabs>
          <w:tab w:val="clear" w:pos="900"/>
          <w:tab w:val="num" w:pos="0"/>
        </w:tabs>
        <w:spacing w:before="0" w:after="0" w:line="360" w:lineRule="auto"/>
        <w:ind w:left="0" w:firstLine="709"/>
        <w:jc w:val="both"/>
        <w:rPr>
          <w:sz w:val="28"/>
          <w:szCs w:val="28"/>
        </w:rPr>
      </w:pPr>
      <w:r>
        <w:rPr>
          <w:sz w:val="28"/>
          <w:szCs w:val="28"/>
        </w:rPr>
        <w:t>Калисский В.С. Автомобиль. М.: Транспорт, 2015. 368 с.</w:t>
      </w:r>
    </w:p>
    <w:p>
      <w:pPr>
        <w:pStyle w:val="Обычный(веб)1"/>
        <w:numPr>
          <w:ilvl w:val="0"/>
          <w:numId w:val="2"/>
        </w:numPr>
        <w:tabs>
          <w:tab w:val="clear" w:pos="900"/>
          <w:tab w:val="num" w:pos="0"/>
        </w:tabs>
        <w:spacing w:before="0" w:after="0" w:line="360" w:lineRule="auto"/>
        <w:ind w:left="0" w:firstLine="709"/>
        <w:jc w:val="both"/>
        <w:rPr>
          <w:sz w:val="28"/>
          <w:szCs w:val="28"/>
        </w:rPr>
      </w:pPr>
      <w:r>
        <w:rPr>
          <w:sz w:val="28"/>
          <w:szCs w:val="28"/>
        </w:rPr>
        <w:t>Карагодин В.Н., Митрохин Н.Н. Ремонт автомобилей и двигателей.</w:t>
      </w:r>
      <w:r>
        <w:rPr>
          <w:sz w:val="28"/>
          <w:szCs w:val="28"/>
        </w:rPr>
        <w:t xml:space="preserve"> </w:t>
      </w:r>
      <w:r>
        <w:rPr>
          <w:sz w:val="28"/>
          <w:szCs w:val="28"/>
        </w:rPr>
        <w:t>М.: Мастерство. Высшая школа, 2018. 496 с.</w:t>
      </w:r>
    </w:p>
    <w:p>
      <w:pPr>
        <w:pStyle w:val="BodyTextIndent"/>
        <w:widowControl w:val="on"/>
        <w:numPr>
          <w:ilvl w:val="0"/>
          <w:numId w:val="2"/>
        </w:numPr>
        <w:ind w:left="0" w:firstLine="709"/>
        <w:rPr>
          <w:spacing w:val="-4"/>
          <w:szCs w:val="28"/>
        </w:rPr>
      </w:pPr>
      <w:r>
        <w:rPr>
          <w:spacing w:val="-4"/>
          <w:szCs w:val="28"/>
          <w:shd w:val="clear" w:color="auto" w:fill="ffffff"/>
        </w:rPr>
        <w:t>Кулаков А.Т. Разработка способа диагностирования шатунных подшипников двигателей и практических рекомендаций для снижения их отказов в процессе эксплуатации (на примере КамАЗ</w:t>
      </w:r>
      <w:r>
        <w:rPr>
          <w:spacing w:val="-4"/>
          <w:szCs w:val="28"/>
          <w:shd w:val="clear" w:color="auto" w:fill="ffffff"/>
        </w:rPr>
        <w:t>–</w:t>
      </w:r>
      <w:r>
        <w:rPr>
          <w:spacing w:val="-4"/>
          <w:szCs w:val="28"/>
          <w:shd w:val="clear" w:color="auto" w:fill="ffffff"/>
        </w:rPr>
        <w:t>740)</w:t>
      </w:r>
      <w:r>
        <w:rPr>
          <w:spacing w:val="-4"/>
          <w:szCs w:val="28"/>
          <w:shd w:val="clear" w:color="auto" w:fill="ffffff"/>
        </w:rPr>
        <w:t xml:space="preserve">. </w:t>
      </w:r>
      <w:r>
        <w:rPr>
          <w:spacing w:val="-4"/>
          <w:szCs w:val="28"/>
          <w:shd w:val="clear" w:color="auto" w:fill="ffffff"/>
        </w:rPr>
        <w:t>Саратов, 1986.</w:t>
      </w:r>
      <w:r>
        <w:rPr>
          <w:spacing w:val="-4"/>
          <w:szCs w:val="28"/>
        </w:rPr>
        <w:t xml:space="preserve"> </w:t>
      </w:r>
      <w:r>
        <w:rPr>
          <w:spacing w:val="-4"/>
          <w:szCs w:val="28"/>
          <w:shd w:val="clear" w:color="auto" w:fill="ffffff"/>
        </w:rPr>
        <w:t>173 с.</w:t>
      </w:r>
    </w:p>
    <w:p>
      <w:pPr>
        <w:pStyle w:val="BodyTextIndent"/>
        <w:widowControl w:val="on"/>
        <w:numPr>
          <w:ilvl w:val="0"/>
          <w:numId w:val="2"/>
        </w:numPr>
        <w:ind w:left="0" w:firstLine="709"/>
        <w:rPr>
          <w:szCs w:val="28"/>
        </w:rPr>
      </w:pPr>
      <w:r>
        <w:rPr>
          <w:szCs w:val="28"/>
        </w:rPr>
        <w:t>Макиенко Н.И. Слесарное дел</w:t>
      </w:r>
      <w:r>
        <w:rPr>
          <w:szCs w:val="28"/>
        </w:rPr>
        <w:t xml:space="preserve">о с основами материаловедения. </w:t>
      </w:r>
      <w:r>
        <w:rPr>
          <w:szCs w:val="28"/>
        </w:rPr>
        <w:t>М.: Высшая школа, 2017. 480 с.</w:t>
      </w:r>
    </w:p>
    <w:p>
      <w:pPr>
        <w:pStyle w:val="BodyTextIndent"/>
        <w:widowControl w:val="on"/>
        <w:numPr>
          <w:ilvl w:val="0"/>
          <w:numId w:val="2"/>
        </w:numPr>
        <w:ind w:left="0" w:firstLine="709"/>
        <w:rPr>
          <w:szCs w:val="28"/>
        </w:rPr>
      </w:pPr>
      <w:r>
        <w:rPr>
          <w:szCs w:val="28"/>
        </w:rPr>
        <w:t>Матвеев В.А., Пустовалов И.И. Техническое нормирование ремонтных работ в сельском хозяйстве. М.: Колос, 2019. 288 с.</w:t>
      </w:r>
    </w:p>
    <w:p>
      <w:pPr>
        <w:pStyle w:val="BodyTextIndent"/>
        <w:widowControl w:val="on"/>
        <w:numPr>
          <w:ilvl w:val="0"/>
          <w:numId w:val="2"/>
        </w:numPr>
        <w:ind w:left="0" w:firstLine="709"/>
        <w:rPr>
          <w:szCs w:val="28"/>
        </w:rPr>
      </w:pPr>
      <w:r>
        <w:rPr>
          <w:szCs w:val="28"/>
        </w:rPr>
        <w:t>Режимы резания металлов. Справочник</w:t>
      </w:r>
      <w:r>
        <w:rPr>
          <w:szCs w:val="28"/>
        </w:rPr>
        <w:t>/</w:t>
      </w:r>
      <w:r>
        <w:rPr>
          <w:szCs w:val="28"/>
        </w:rPr>
        <w:t xml:space="preserve"> под ред. Ю.В. Барановского – 3</w:t>
      </w:r>
      <w:r>
        <w:rPr>
          <w:szCs w:val="28"/>
        </w:rPr>
        <w:t>–</w:t>
      </w:r>
      <w:r>
        <w:rPr>
          <w:szCs w:val="28"/>
        </w:rPr>
        <w:t>е изд. М.: Машиностроение, 1972. 407 с.</w:t>
      </w:r>
    </w:p>
    <w:p>
      <w:pPr>
        <w:pStyle w:val="Обычный(веб)1"/>
        <w:numPr>
          <w:ilvl w:val="0"/>
          <w:numId w:val="2"/>
        </w:numPr>
        <w:shd w:val="clear" w:color="auto" w:fill="ffffff"/>
        <w:spacing w:before="0" w:after="0" w:line="360" w:lineRule="auto"/>
        <w:ind w:left="0" w:firstLine="709"/>
        <w:jc w:val="both"/>
        <w:rPr>
          <w:sz w:val="28"/>
          <w:szCs w:val="28"/>
        </w:rPr>
      </w:pPr>
      <w:r>
        <w:rPr>
          <w:sz w:val="28"/>
          <w:szCs w:val="28"/>
        </w:rPr>
        <w:t>Руководство по ремонту и техническому обслуживанию автомобилей КамАЗ. М.: РусьАвтокнига. 2001.</w:t>
      </w:r>
      <w:r>
        <w:rPr>
          <w:sz w:val="28"/>
          <w:szCs w:val="28"/>
        </w:rPr>
        <w:t xml:space="preserve"> </w:t>
      </w:r>
      <w:r>
        <w:rPr>
          <w:sz w:val="28"/>
          <w:szCs w:val="28"/>
        </w:rPr>
        <w:t>288 с.</w:t>
      </w:r>
    </w:p>
    <w:p>
      <w:pPr>
        <w:pStyle w:val="Обычный(веб)1"/>
        <w:numPr>
          <w:ilvl w:val="0"/>
          <w:numId w:val="2"/>
        </w:numPr>
        <w:shd w:val="clear" w:color="auto" w:fill="ffffff"/>
        <w:spacing w:before="0" w:after="0" w:line="360" w:lineRule="auto"/>
        <w:ind w:left="0" w:firstLine="709"/>
        <w:jc w:val="both"/>
        <w:rPr>
          <w:sz w:val="28"/>
          <w:szCs w:val="28"/>
        </w:rPr>
      </w:pPr>
      <w:r>
        <w:rPr>
          <w:sz w:val="28"/>
          <w:szCs w:val="28"/>
        </w:rPr>
        <w:t xml:space="preserve"> Руководство по эксплуатации, техническому обслуживанию</w:t>
      </w:r>
      <w:r>
        <w:rPr>
          <w:sz w:val="28"/>
          <w:szCs w:val="28"/>
        </w:rPr>
        <w:t xml:space="preserve"> </w:t>
      </w:r>
      <w:r>
        <w:rPr>
          <w:sz w:val="28"/>
          <w:szCs w:val="28"/>
        </w:rPr>
        <w:t>и</w:t>
      </w:r>
      <w:r>
        <w:rPr>
          <w:sz w:val="28"/>
          <w:szCs w:val="28"/>
        </w:rPr>
        <w:t xml:space="preserve"> </w:t>
      </w:r>
      <w:r>
        <w:rPr>
          <w:sz w:val="28"/>
          <w:szCs w:val="28"/>
        </w:rPr>
        <w:t>ремонту двигателей КамАЗ 740.30</w:t>
      </w:r>
      <w:r>
        <w:rPr>
          <w:sz w:val="28"/>
          <w:szCs w:val="28"/>
        </w:rPr>
        <w:t>–</w:t>
      </w:r>
      <w:r>
        <w:rPr>
          <w:sz w:val="28"/>
          <w:szCs w:val="28"/>
        </w:rPr>
        <w:t>260 и 740.31</w:t>
      </w:r>
      <w:r>
        <w:rPr>
          <w:sz w:val="28"/>
          <w:szCs w:val="28"/>
        </w:rPr>
        <w:t>–</w:t>
      </w:r>
      <w:r>
        <w:rPr>
          <w:sz w:val="28"/>
          <w:szCs w:val="28"/>
        </w:rPr>
        <w:t>240.</w:t>
      </w:r>
      <w:r>
        <w:rPr>
          <w:sz w:val="28"/>
          <w:szCs w:val="28"/>
        </w:rPr>
        <w:t xml:space="preserve"> </w:t>
      </w:r>
      <w:r>
        <w:rPr>
          <w:sz w:val="28"/>
          <w:szCs w:val="28"/>
        </w:rPr>
        <w:t>Набережные Челны. ОАО «КамАЗ». 2004. 138 с.</w:t>
      </w:r>
    </w:p>
    <w:p>
      <w:pPr>
        <w:pStyle w:val="BodyTextIndent"/>
        <w:widowControl w:val="on"/>
        <w:numPr>
          <w:ilvl w:val="0"/>
          <w:numId w:val="2"/>
        </w:numPr>
        <w:ind w:left="0" w:firstLine="709"/>
        <w:rPr>
          <w:szCs w:val="28"/>
        </w:rPr>
      </w:pPr>
      <w:r>
        <w:rPr>
          <w:szCs w:val="28"/>
        </w:rPr>
        <w:t>Румянцев С.И., Боднев А.Г., Бойко В.И. Ремонт автомобилей.</w:t>
      </w:r>
      <w:r>
        <w:rPr>
          <w:szCs w:val="28"/>
        </w:rPr>
        <w:t xml:space="preserve"> </w:t>
      </w:r>
      <w:r>
        <w:rPr>
          <w:szCs w:val="28"/>
        </w:rPr>
        <w:t>М.: Транспорт, 2018.</w:t>
      </w:r>
      <w:r>
        <w:rPr>
          <w:szCs w:val="28"/>
        </w:rPr>
        <w:t xml:space="preserve"> </w:t>
      </w:r>
      <w:r>
        <w:rPr>
          <w:szCs w:val="28"/>
        </w:rPr>
        <w:t>328 с.</w:t>
      </w:r>
    </w:p>
    <w:p>
      <w:pPr>
        <w:pStyle w:val="BodyTextIndent"/>
        <w:widowControl w:val="on"/>
        <w:numPr>
          <w:ilvl w:val="0"/>
          <w:numId w:val="2"/>
        </w:numPr>
        <w:ind w:left="0" w:firstLine="709"/>
        <w:rPr>
          <w:szCs w:val="28"/>
        </w:rPr>
      </w:pPr>
      <w:r>
        <w:rPr>
          <w:szCs w:val="28"/>
        </w:rPr>
        <w:t>Семенов В.М. Лабораторно</w:t>
      </w:r>
      <w:r>
        <w:rPr>
          <w:szCs w:val="28"/>
        </w:rPr>
        <w:t>–</w:t>
      </w:r>
      <w:r>
        <w:rPr>
          <w:szCs w:val="28"/>
        </w:rPr>
        <w:t xml:space="preserve">практические занятия по ремонтному делу. </w:t>
      </w:r>
      <w:r>
        <w:rPr>
          <w:szCs w:val="28"/>
        </w:rPr>
        <w:t xml:space="preserve">– </w:t>
      </w:r>
      <w:r>
        <w:rPr>
          <w:szCs w:val="28"/>
        </w:rPr>
        <w:t>М.: Издательство сельскохозяйственной литературы, журналов и плакатов. 1962.</w:t>
      </w:r>
      <w:r>
        <w:rPr>
          <w:szCs w:val="28"/>
        </w:rPr>
        <w:t xml:space="preserve"> 95 с.</w:t>
      </w:r>
    </w:p>
    <w:p>
      <w:pPr>
        <w:pStyle w:val="BodyTextIndent"/>
        <w:widowControl w:val="on"/>
        <w:numPr>
          <w:ilvl w:val="0"/>
          <w:numId w:val="2"/>
        </w:numPr>
        <w:ind w:left="0" w:firstLine="709"/>
        <w:rPr>
          <w:szCs w:val="28"/>
        </w:rPr>
      </w:pPr>
      <w:r>
        <w:rPr>
          <w:szCs w:val="28"/>
        </w:rPr>
        <w:t>Справочник технолога</w:t>
      </w:r>
      <w:r>
        <w:rPr>
          <w:szCs w:val="28"/>
        </w:rPr>
        <w:t>–</w:t>
      </w:r>
      <w:r>
        <w:rPr>
          <w:szCs w:val="28"/>
        </w:rPr>
        <w:t xml:space="preserve">машиностроителя. </w:t>
      </w:r>
      <w:r>
        <w:rPr>
          <w:szCs w:val="28"/>
        </w:rPr>
        <w:t xml:space="preserve">– </w:t>
      </w:r>
      <w:r>
        <w:rPr>
          <w:szCs w:val="28"/>
        </w:rPr>
        <w:t>В 2</w:t>
      </w:r>
      <w:r>
        <w:rPr>
          <w:szCs w:val="28"/>
        </w:rPr>
        <w:t>–</w:t>
      </w:r>
      <w:r>
        <w:rPr>
          <w:szCs w:val="28"/>
        </w:rPr>
        <w:t xml:space="preserve">х т. </w:t>
      </w:r>
      <w:r>
        <w:rPr>
          <w:szCs w:val="28"/>
        </w:rPr>
        <w:t xml:space="preserve">– </w:t>
      </w:r>
      <w:r>
        <w:rPr>
          <w:szCs w:val="28"/>
        </w:rPr>
        <w:t>Т. 2 /Под ред. Косиловой А.Г. и Мещерякова</w:t>
      </w:r>
      <w:r>
        <w:rPr>
          <w:szCs w:val="28"/>
        </w:rPr>
        <w:t xml:space="preserve"> </w:t>
      </w:r>
      <w:r>
        <w:rPr>
          <w:szCs w:val="28"/>
        </w:rPr>
        <w:t>Р.К. М.: Машиностроение, 1985. 496 с.</w:t>
      </w:r>
    </w:p>
    <w:p>
      <w:pPr>
        <w:pStyle w:val="BodyTextIndent"/>
        <w:widowControl w:val="on"/>
        <w:numPr>
          <w:ilvl w:val="0"/>
          <w:numId w:val="2"/>
        </w:numPr>
        <w:ind w:left="0" w:firstLine="709"/>
        <w:rPr>
          <w:szCs w:val="28"/>
        </w:rPr>
      </w:pPr>
      <w:r>
        <w:rPr>
          <w:szCs w:val="28"/>
        </w:rPr>
        <w:t>Скотников В.А. Тракторы и автомобили. М.: Агропромиздат, 2015. 440</w:t>
      </w:r>
      <w:r>
        <w:rPr>
          <w:szCs w:val="28"/>
        </w:rPr>
        <w:t xml:space="preserve"> с.</w:t>
      </w:r>
    </w:p>
    <w:p>
      <w:pPr>
        <w:pStyle w:val="BodyTextIndent"/>
        <w:widowControl w:val="on"/>
        <w:numPr>
          <w:ilvl w:val="0"/>
          <w:numId w:val="2"/>
        </w:numPr>
        <w:ind w:left="0" w:firstLine="709"/>
        <w:rPr>
          <w:szCs w:val="28"/>
        </w:rPr>
      </w:pPr>
      <w:r>
        <w:rPr>
          <w:szCs w:val="28"/>
        </w:rPr>
        <w:t>Титунин Б.А. Ремонт автомобилей КамАЗ</w:t>
      </w:r>
      <w:r>
        <w:rPr>
          <w:szCs w:val="28"/>
        </w:rPr>
        <w:t>.</w:t>
      </w:r>
      <w:r>
        <w:rPr>
          <w:szCs w:val="28"/>
        </w:rPr>
        <w:t xml:space="preserve"> </w:t>
      </w:r>
      <w:r>
        <w:rPr>
          <w:szCs w:val="28"/>
        </w:rPr>
        <w:t>Л.: Агропромиздат, 1987. 288 с.</w:t>
      </w:r>
    </w:p>
    <w:p>
      <w:pPr>
        <w:pStyle w:val="BodyTextIndent"/>
        <w:widowControl w:val="on"/>
        <w:numPr>
          <w:ilvl w:val="0"/>
          <w:numId w:val="2"/>
        </w:numPr>
        <w:ind w:left="0" w:firstLine="709"/>
        <w:rPr>
          <w:szCs w:val="28"/>
        </w:rPr>
      </w:pPr>
      <w:r>
        <w:rPr>
          <w:szCs w:val="28"/>
        </w:rPr>
        <w:t>Туревский И.С. Техническое обслуживание автомобилей.</w:t>
      </w:r>
      <w:r>
        <w:rPr>
          <w:szCs w:val="28"/>
        </w:rPr>
        <w:t xml:space="preserve"> </w:t>
      </w:r>
      <w:r>
        <w:rPr>
          <w:szCs w:val="28"/>
        </w:rPr>
        <w:t xml:space="preserve">М.: Форум </w:t>
      </w:r>
      <w:r>
        <w:rPr>
          <w:szCs w:val="28"/>
        </w:rPr>
        <w:t>–</w:t>
      </w:r>
      <w:r>
        <w:rPr>
          <w:szCs w:val="28"/>
        </w:rPr>
        <w:t xml:space="preserve"> ИнфРа, 2015.</w:t>
      </w:r>
      <w:r>
        <w:rPr>
          <w:szCs w:val="28"/>
        </w:rPr>
        <w:t xml:space="preserve"> 149 с</w:t>
      </w:r>
    </w:p>
    <w:p>
      <w:pPr>
        <w:pStyle w:val="BodyTextIndent"/>
        <w:widowControl w:val="on"/>
        <w:numPr>
          <w:ilvl w:val="0"/>
          <w:numId w:val="2"/>
        </w:numPr>
        <w:ind w:left="0" w:firstLine="709"/>
        <w:rPr>
          <w:spacing w:val="-4"/>
          <w:szCs w:val="28"/>
        </w:rPr>
      </w:pPr>
      <w:r>
        <w:rPr>
          <w:spacing w:val="-4"/>
          <w:szCs w:val="28"/>
        </w:rPr>
        <w:t>Ульман И.Е., Герштейн И.М. Ремонт машин.</w:t>
      </w:r>
      <w:r>
        <w:rPr>
          <w:spacing w:val="-4"/>
          <w:szCs w:val="28"/>
        </w:rPr>
        <w:t xml:space="preserve"> </w:t>
      </w:r>
      <w:r>
        <w:rPr>
          <w:spacing w:val="-4"/>
          <w:szCs w:val="28"/>
        </w:rPr>
        <w:t>М.: Колос, 2020.</w:t>
      </w:r>
      <w:r>
        <w:rPr>
          <w:spacing w:val="-4"/>
          <w:szCs w:val="28"/>
        </w:rPr>
        <w:t xml:space="preserve"> </w:t>
      </w:r>
      <w:r>
        <w:rPr>
          <w:spacing w:val="-4"/>
          <w:szCs w:val="28"/>
        </w:rPr>
        <w:t>446 с.</w:t>
      </w:r>
    </w:p>
    <w:p>
      <w:pPr>
        <w:pStyle w:val="BodyTextIndent"/>
        <w:widowControl w:val="on"/>
        <w:numPr>
          <w:ilvl w:val="0"/>
          <w:numId w:val="2"/>
        </w:numPr>
        <w:ind w:left="0" w:firstLine="709"/>
        <w:rPr>
          <w:szCs w:val="28"/>
        </w:rPr>
      </w:pPr>
      <w:r>
        <w:rPr>
          <w:szCs w:val="28"/>
        </w:rPr>
        <w:t>Устюгов И.И. Детали машин.</w:t>
      </w:r>
      <w:r>
        <w:rPr>
          <w:szCs w:val="28"/>
        </w:rPr>
        <w:t xml:space="preserve"> </w:t>
      </w:r>
      <w:r>
        <w:rPr>
          <w:szCs w:val="28"/>
        </w:rPr>
        <w:t>М.: Высшая школа, 2017. 399 с.</w:t>
      </w:r>
    </w:p>
    <w:p>
      <w:pPr>
        <w:pStyle w:val="Обычный(веб)1"/>
        <w:numPr>
          <w:ilvl w:val="0"/>
          <w:numId w:val="2"/>
        </w:numPr>
        <w:shd w:val="clear" w:color="auto" w:fill="ffffff"/>
        <w:spacing w:before="0" w:after="0" w:line="360" w:lineRule="auto"/>
        <w:ind w:left="0" w:firstLine="709"/>
        <w:jc w:val="both"/>
        <w:rPr>
          <w:sz w:val="28"/>
          <w:szCs w:val="28"/>
        </w:rPr>
      </w:pPr>
      <w:r>
        <w:rPr>
          <w:sz w:val="28"/>
          <w:szCs w:val="28"/>
        </w:rPr>
        <w:t>Фрезе Т.Ю. Методы оценки эффективности мероприятий по обеспечению техносферной безопасности</w:t>
      </w:r>
      <w:r>
        <w:rPr>
          <w:sz w:val="28"/>
          <w:szCs w:val="28"/>
        </w:rPr>
        <w:t>. ФГБОУ ВО «Тольяттинский государственный университет», 2020. 258 с.</w:t>
      </w:r>
    </w:p>
    <w:p>
      <w:pPr>
        <w:pStyle w:val="BodyTextIndent"/>
        <w:widowControl w:val="on"/>
        <w:numPr>
          <w:ilvl w:val="0"/>
          <w:numId w:val="2"/>
        </w:numPr>
        <w:ind w:left="0" w:firstLine="709"/>
        <w:rPr>
          <w:szCs w:val="28"/>
        </w:rPr>
      </w:pPr>
      <w:r>
        <w:rPr>
          <w:szCs w:val="28"/>
        </w:rPr>
        <w:t>Черноиванов</w:t>
      </w:r>
      <w:r>
        <w:rPr>
          <w:szCs w:val="28"/>
        </w:rPr>
        <w:t xml:space="preserve"> </w:t>
      </w:r>
      <w:r>
        <w:rPr>
          <w:szCs w:val="28"/>
        </w:rPr>
        <w:t>В.И., Бледных В.В</w:t>
      </w:r>
      <w:r>
        <w:rPr>
          <w:szCs w:val="28"/>
        </w:rPr>
        <w:t xml:space="preserve">. </w:t>
      </w:r>
      <w:r>
        <w:rPr>
          <w:szCs w:val="28"/>
        </w:rPr>
        <w:t xml:space="preserve">Техническое обслуживание и ремонт машин в сельском хозяйстве: учебное пособие. Челябинск: ГОСНИТИ, ЧГАУ, 2003. 992 с. </w:t>
      </w:r>
    </w:p>
    <w:p>
      <w:pPr>
        <w:pStyle w:val="BodyTextIndent"/>
        <w:widowControl w:val="on"/>
        <w:numPr>
          <w:ilvl w:val="0"/>
          <w:numId w:val="2"/>
        </w:numPr>
        <w:ind w:left="0" w:firstLine="709"/>
        <w:rPr>
          <w:szCs w:val="28"/>
        </w:rPr>
      </w:pPr>
      <w:r>
        <w:rPr>
          <w:szCs w:val="28"/>
        </w:rPr>
        <w:t>Черноиванов В.И., Лялякин В.П. Организация и технология восстановления деталей машин. М.: ГОСНИТИ, 2003. 488 с.</w:t>
      </w:r>
    </w:p>
    <w:p>
      <w:pPr>
        <w:pStyle w:val="Обычный(веб)1"/>
        <w:numPr>
          <w:ilvl w:val="0"/>
          <w:numId w:val="2"/>
        </w:numPr>
        <w:shd w:val="clear" w:color="auto" w:fill="ffffff"/>
        <w:spacing w:before="0" w:after="0" w:line="360" w:lineRule="auto"/>
        <w:ind w:left="0" w:firstLine="709"/>
        <w:jc w:val="both"/>
        <w:rPr>
          <w:sz w:val="28"/>
          <w:szCs w:val="28"/>
        </w:rPr>
      </w:pPr>
      <w:r>
        <w:rPr>
          <w:sz w:val="28"/>
          <w:szCs w:val="28"/>
        </w:rPr>
        <w:t>Юдин В.М. Анализ способов восстановления шатуна двигателя КамАЗ // Сб. науч. труд. Сарат. гос. техн. универ</w:t>
      </w:r>
      <w:r>
        <w:rPr>
          <w:sz w:val="28"/>
          <w:szCs w:val="28"/>
        </w:rPr>
        <w:t>–</w:t>
      </w:r>
      <w:r>
        <w:rPr>
          <w:sz w:val="28"/>
          <w:szCs w:val="28"/>
        </w:rPr>
        <w:t>т</w:t>
      </w:r>
      <w:r>
        <w:rPr>
          <w:sz w:val="28"/>
          <w:szCs w:val="28"/>
        </w:rPr>
        <w:t>.</w:t>
      </w:r>
      <w:r>
        <w:rPr>
          <w:sz w:val="28"/>
          <w:szCs w:val="28"/>
        </w:rPr>
        <w:t xml:space="preserve"> </w:t>
      </w:r>
      <w:r>
        <w:rPr>
          <w:sz w:val="28"/>
          <w:szCs w:val="28"/>
        </w:rPr>
        <w:t>Саратов, 2006.</w:t>
      </w:r>
      <w:r>
        <w:rPr>
          <w:sz w:val="28"/>
          <w:szCs w:val="28"/>
        </w:rPr>
        <w:t xml:space="preserve"> </w:t>
      </w:r>
      <w:r>
        <w:rPr>
          <w:sz w:val="28"/>
          <w:szCs w:val="28"/>
        </w:rPr>
        <w:t>С. 23</w:t>
      </w:r>
      <w:r>
        <w:rPr>
          <w:sz w:val="28"/>
          <w:szCs w:val="28"/>
        </w:rPr>
        <w:t>–</w:t>
      </w:r>
      <w:r>
        <w:rPr>
          <w:sz w:val="28"/>
          <w:szCs w:val="28"/>
        </w:rPr>
        <w:t>27.</w:t>
      </w:r>
    </w:p>
    <w:p>
      <w:pPr>
        <w:pStyle w:val="Обычный(веб)1"/>
        <w:numPr>
          <w:ilvl w:val="0"/>
          <w:numId w:val="2"/>
        </w:numPr>
        <w:shd w:val="clear" w:color="auto" w:fill="ffffff"/>
        <w:spacing w:before="0" w:after="0" w:line="360" w:lineRule="auto"/>
        <w:ind w:left="0" w:firstLine="709"/>
        <w:jc w:val="both"/>
        <w:rPr>
          <w:sz w:val="28"/>
          <w:szCs w:val="28"/>
        </w:rPr>
      </w:pPr>
      <w:r>
        <w:rPr>
          <w:sz w:val="28"/>
          <w:szCs w:val="28"/>
        </w:rPr>
        <w:t xml:space="preserve"> Якунин Н.Н. Методологические основы контроля и управления техническим состоянием автомобилей в эксплуатации</w:t>
      </w:r>
      <w:r>
        <w:rPr>
          <w:sz w:val="28"/>
          <w:szCs w:val="28"/>
        </w:rPr>
        <w:t>.</w:t>
      </w:r>
      <w:r>
        <w:rPr>
          <w:sz w:val="28"/>
          <w:szCs w:val="28"/>
        </w:rPr>
        <w:t xml:space="preserve"> </w:t>
      </w:r>
      <w:r>
        <w:rPr>
          <w:sz w:val="28"/>
          <w:szCs w:val="28"/>
        </w:rPr>
        <w:t>М.: Машиностроение</w:t>
      </w:r>
      <w:r>
        <w:rPr>
          <w:sz w:val="28"/>
          <w:szCs w:val="28"/>
        </w:rPr>
        <w:t>–</w:t>
      </w:r>
      <w:r>
        <w:rPr>
          <w:sz w:val="28"/>
          <w:szCs w:val="28"/>
        </w:rPr>
        <w:t>1, 2003.</w:t>
      </w:r>
      <w:r>
        <w:rPr>
          <w:sz w:val="28"/>
          <w:szCs w:val="28"/>
        </w:rPr>
        <w:t xml:space="preserve"> </w:t>
      </w:r>
      <w:r>
        <w:rPr>
          <w:sz w:val="28"/>
          <w:szCs w:val="28"/>
        </w:rPr>
        <w:t>178 с.</w:t>
      </w:r>
    </w:p>
    <w:sectPr>
      <w:pgSz w:w="11906" w:h="16838"/>
      <w:pgMar w:top="1134" w:right="851" w:bottom="1134" w:left="1701"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dgm="http://schemas.openxmlformats.org/drawingml/2006/diagram">
  <w:endnote w:type="separator" w:id="0">
    <w:p>
      <w:r>
        <w:rPr/>
        <w:separator/>
      </w:r>
    </w:p>
  </w:endnote>
  <w:endnote w:type="continuationSeparator" w:id="1">
    <w:p>
      <w:r>
        <w:rP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00000000" w:usb1="00000000" w:usb2="00000009" w:usb3="00000000" w:csb0="000001ff" w:csb1="00000000"/>
  </w:font>
  <w:font w:name="Symbol">
    <w:panose1 w:val="05050102010706020507"/>
    <w:charset w:val="02"/>
    <w:family w:val="roman"/>
    <w:pitch w:val="variable"/>
    <w:sig w:usb0="00000000" w:usb1="10000000" w:usb2="00000000" w:usb3="00000000" w:csb0="00000000" w:csb1="00000000"/>
  </w:font>
  <w:font w:name="Courier New">
    <w:panose1 w:val="02070309020205020404"/>
    <w:charset w:val="cc"/>
    <w:family w:val="modern"/>
    <w:pitch w:val="fixed"/>
    <w:sig w:usb0="00000000" w:usb1="00000000" w:usb2="00000009" w:usb3="00000000" w:csb0="000001ff" w:csb1="00000000"/>
  </w:font>
  <w:font w:name="Wingdings">
    <w:panose1 w:val="05000000000000000000"/>
    <w:charset w:val="02"/>
    <w:family w:val="auto"/>
    <w:pitch w:val="variable"/>
    <w:sig w:usb0="00000000" w:usb1="10000000" w:usb2="00000000" w:usb3="00000000" w:csb0="00000000" w:csb1="00000000"/>
  </w:font>
  <w:font w:name="font45">
    <w:altName w:val="Times New Roman"/>
    <w:charset w:val="01"/>
    <w:family w:val="auto"/>
    <w:pitch w:val="variable"/>
  </w:font>
  <w:font w:name="Arial">
    <w:panose1 w:val="020b0604020202020204"/>
    <w:charset w:val="cc"/>
    <w:family w:val="swiss"/>
    <w:pitch w:val="variable"/>
    <w:sig w:usb0="00000000" w:usb1="00000000" w:usb2="00000009" w:usb3="00000000" w:csb0="000001ff" w:csb1="00000000"/>
  </w:font>
  <w:font w:name="Calibri Light">
    <w:panose1 w:val="020f0302020204030204"/>
    <w:charset w:val="cc"/>
    <w:family w:val="swiss"/>
    <w:pitch w:val="variable"/>
    <w:sig w:usb0="00000000" w:usb1="00000000" w:usb2="00000009" w:usb3="00000000" w:csb0="000001ff" w:csb1="00000000"/>
  </w:font>
  <w:font w:name="Tahoma">
    <w:panose1 w:val="020b0604030504040204"/>
    <w:charset w:val="cc"/>
    <w:family w:val="swiss"/>
    <w:pitch w:val="variable"/>
    <w:sig w:usb0="00000000" w:usb1="00000000" w:usb2="00000029" w:usb3="00000000" w:csb0="000101ff" w:csb1="00000000"/>
  </w:font>
  <w:font w:name="Liberation Sans">
    <w:altName w:val="Arial"/>
    <w:charset w:val="01"/>
    <w:family w:val="swiss"/>
    <w:pitch w:val="variable"/>
  </w:font>
  <w:font w:name="Noto Sans CJK SC">
    <w:charset w:val="01"/>
    <w:family w:val="auto"/>
    <w:pitch w:val="variable"/>
  </w:font>
  <w:font w:name="Lohit Devanagari">
    <w:altName w:val="Times New Roman"/>
    <w:charset w:val="01"/>
    <w:family w:val="auto"/>
    <w:pitch w:val="variable"/>
  </w:font>
  <w:font w:name="ISOCPEUR">
    <w:charset w:val="cc"/>
    <w:family w:val="swiss"/>
    <w:pitch w:val="variable"/>
    <w:sig w:usb0="00000287" w:usb1="00000000" w:usb2="00000000" w:usb3="00000000" w:csb0="0000009f" w:csb1="00000000"/>
  </w:font>
  <w:font w:name="Cambria">
    <w:panose1 w:val="02040503050406030204"/>
    <w:charset w:val="cc"/>
    <w:family w:val="roman"/>
    <w:pitch w:val="variable"/>
    <w:sig w:usb0="00000000" w:usb1="420024ff" w:usb2="02000000" w:usb3="00000000" w:csb0="0000019f" w:csb1="00000000"/>
  </w:font>
  <w:font w:name="font337">
    <w:altName w:val="Times New Roman"/>
    <w:charset w:val="01"/>
    <w:family w:val="auto"/>
    <w:pitch w:val="variable"/>
  </w:font>
  <w:font w:name="Calibri">
    <w:panose1 w:val="020f0502020204030204"/>
    <w:charset w:val="cc"/>
    <w:family w:val="swiss"/>
    <w:pitch w:val="variable"/>
    <w:sig w:usb0="00000000" w:usb1="00000000" w:usb2="00000009" w:usb3="00000000" w:csb0="000001ff" w:csb1="00000000"/>
  </w:font>
  <w:font w:name="Verdana">
    <w:panose1 w:val="020b0604030504040204"/>
    <w:charset w:val="cc"/>
    <w:family w:val="swiss"/>
    <w:pitch w:val="variable"/>
    <w:sig w:usb0="00000000" w:usb1="4000205b" w:usb2="00000010" w:usb3="00000000" w:csb0="0000019f" w:csb1="00000000"/>
  </w:font>
  <w:font w:name="MS Gothic">
    <w:altName w:val="ＭＳ ゴシック"/>
    <w:panose1 w:val="020b0609070205080204"/>
    <w:charset w:val="80"/>
    <w:family w:val="modern"/>
    <w:pitch w:val="fixed"/>
    <w:sig w:usb0="00000000" w:usb1="6ac7fdfb" w:usb2="08000012" w:usb3="00000000" w:csb0="0002009f" w:csb1="00000000"/>
  </w:font>
  <w:font w:name="Cambria Math">
    <w:panose1 w:val="02040503050406030204"/>
    <w:charset w:val="cc"/>
    <w:family w:val="roman"/>
    <w:pitch w:val="variable"/>
    <w:sig w:usb0="00000000" w:usb1="420024ff" w:usb2="02000000" w:usb3="00000000" w:csb0="0000019f" w:csb1="00000000"/>
  </w:font>
  <w:font w:name="Helvetica">
    <w:panose1 w:val="020b0604020202020204"/>
    <w:charset w:val="00"/>
    <w:family w:val="swiss"/>
    <w:pitch w:val="variable"/>
    <w:sig w:usb0="00000003" w:usb1="00000000" w:usb2="00000000" w:usb3="00000000" w:csb0="00000001" w:csb1="00000000"/>
  </w:font>
  <w:font w:name="Helvetica Neue">
    <w:charset w:val="00"/>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dgm="http://schemas.openxmlformats.org/drawingml/2006/diagram">
  <w:p>
    <w:pPr>
      <w:pStyle w:val="Footer"/>
      <w:jc w:val="center"/>
      <w:rPr/>
    </w:pPr>
    <w:r>
      <w:fldChar w:fldCharType="begin"/>
    </w:r>
    <w:r>
      <w:instrText xml:space="preserve"> PAGE   \* MERGEFORMAT </w:instrText>
    </w:r>
    <w:r>
      <w:fldChar w:fldCharType="separate"/>
    </w:r>
    <w:r>
      <w:t>63</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dgm="http://schemas.openxmlformats.org/drawingml/2006/diagram">
  <w:p>
    <w:pPr>
      <w:pStyle w:val="Footer"/>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dgm="http://schemas.openxmlformats.org/drawingml/2006/diagram">
  <w:p>
    <w:pPr>
      <w:pStyle w:val="Foote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dgm="http://schemas.openxmlformats.org/drawingml/2006/diagram">
  <w:footnote w:type="separator" w:id="0">
    <w:p>
      <w:r>
        <w:rPr/>
        <w:separator/>
      </w:r>
    </w:p>
  </w:footnote>
  <w:footnote w:type="continuationSeparator" w:id="1">
    <w:p>
      <w:r>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dgm="http://schemas.openxmlformats.org/drawingml/2006/diagram">
  <w:p>
    <w:pPr>
      <w:pStyle w:val="Heade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dgm="http://schemas.openxmlformats.org/drawingml/2006/diagram">
  <w:p>
    <w:pPr>
      <w:pStyle w:val="Header"/>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dgm="http://schemas.openxmlformats.org/drawingml/2006/diagram">
  <w:p>
    <w:pPr>
      <w:pStyle w:val="Header"/>
      <w:rP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14="http://schemas.microsoft.com/office/word/2010/wordml" xmlns:w="http://schemas.openxmlformats.org/wordprocessingml/2006/main">
  <w:abstractNum w:abstractNumId="0">
    <w:multiLevelType w:val="multilevel"/>
    <w:lvl w:ilvl="0" w:tentative="0">
      <w:start w:val="1"/>
      <w:numFmt w:val="decimal"/>
      <w:lvlText w:val="%1)"/>
      <w:lvlJc w:val="left"/>
      <w:pPr>
        <w:tabs>
          <w:tab w:val="num" w:pos="360"/>
        </w:tabs>
        <w:ind w:left="360" w:hanging="360"/>
      </w:pPr>
    </w:lvl>
    <w:lvl w:ilvl="1" w:tentative="0">
      <w:start w:val="1"/>
      <w:numFmt w:val="lowerLetter"/>
      <w:lvlText w:val="%2."/>
      <w:lvlJc w:val="left"/>
      <w:pPr>
        <w:tabs>
          <w:tab w:val="num" w:pos="1080"/>
        </w:tabs>
        <w:ind w:left="1080" w:hanging="360"/>
      </w:pPr>
    </w:lvl>
    <w:lvl w:ilvl="2" w:tentative="0">
      <w:start w:val="1"/>
      <w:numFmt w:val="lowerRoman"/>
      <w:lvlText w:val="%3."/>
      <w:lvlJc w:val="right"/>
      <w:pPr>
        <w:tabs>
          <w:tab w:val="num" w:pos="1800"/>
        </w:tabs>
        <w:ind w:left="1800" w:hanging="180"/>
      </w:pPr>
    </w:lvl>
    <w:lvl w:ilvl="3" w:tentative="0">
      <w:start w:val="1"/>
      <w:numFmt w:val="decimal"/>
      <w:lvlText w:val="%4."/>
      <w:lvlJc w:val="left"/>
      <w:pPr>
        <w:tabs>
          <w:tab w:val="num" w:pos="2520"/>
        </w:tabs>
        <w:ind w:left="2520" w:hanging="360"/>
      </w:pPr>
    </w:lvl>
    <w:lvl w:ilvl="4" w:tentative="0">
      <w:start w:val="1"/>
      <w:numFmt w:val="lowerLetter"/>
      <w:lvlText w:val="%5."/>
      <w:lvlJc w:val="left"/>
      <w:pPr>
        <w:tabs>
          <w:tab w:val="num" w:pos="3240"/>
        </w:tabs>
        <w:ind w:left="3240" w:hanging="360"/>
      </w:pPr>
    </w:lvl>
    <w:lvl w:ilvl="5" w:tentative="0">
      <w:start w:val="1"/>
      <w:numFmt w:val="lowerRoman"/>
      <w:lvlText w:val="%6."/>
      <w:lvlJc w:val="right"/>
      <w:pPr>
        <w:tabs>
          <w:tab w:val="num" w:pos="3960"/>
        </w:tabs>
        <w:ind w:left="3960" w:hanging="180"/>
      </w:pPr>
    </w:lvl>
    <w:lvl w:ilvl="6" w:tentative="0">
      <w:start w:val="1"/>
      <w:numFmt w:val="decimal"/>
      <w:lvlText w:val="%7."/>
      <w:lvlJc w:val="left"/>
      <w:pPr>
        <w:tabs>
          <w:tab w:val="num" w:pos="4680"/>
        </w:tabs>
        <w:ind w:left="4680" w:hanging="360"/>
      </w:pPr>
    </w:lvl>
    <w:lvl w:ilvl="7" w:tentative="0">
      <w:start w:val="1"/>
      <w:numFmt w:val="lowerLetter"/>
      <w:lvlText w:val="%8."/>
      <w:lvlJc w:val="left"/>
      <w:pPr>
        <w:tabs>
          <w:tab w:val="num" w:pos="5400"/>
        </w:tabs>
        <w:ind w:left="5400" w:hanging="360"/>
      </w:pPr>
    </w:lvl>
    <w:lvl w:ilvl="8" w:tentative="0">
      <w:start w:val="1"/>
      <w:numFmt w:val="lowerRoman"/>
      <w:lvlText w:val="%9."/>
      <w:lvlJc w:val="right"/>
      <w:pPr>
        <w:tabs>
          <w:tab w:val="num" w:pos="6120"/>
        </w:tabs>
        <w:ind w:left="6120" w:hanging="180"/>
      </w:pPr>
    </w:lvl>
  </w:abstractNum>
  <w:abstractNum w:abstractNumId="1">
    <w:multiLevelType w:val="multilevel"/>
    <w:lvl w:ilvl="0" w:tentative="0">
      <w:start w:val="1"/>
      <w:numFmt w:val="decimal"/>
      <w:lvlText w:val="%1."/>
      <w:lvlJc w:val="left"/>
      <w:pPr>
        <w:tabs>
          <w:tab w:val="num" w:pos="720"/>
        </w:tabs>
        <w:ind w:left="720" w:hanging="360"/>
      </w:pPr>
    </w:lvl>
    <w:lvl w:ilvl="1" w:tentative="0">
      <w:start w:val="1"/>
      <w:numFmt w:val="lowerLetter"/>
      <w:lvlText w:val="%2."/>
      <w:lvlJc w:val="left"/>
      <w:pPr>
        <w:tabs>
          <w:tab w:val="num" w:pos="1440"/>
        </w:tabs>
        <w:ind w:left="1440" w:hanging="360"/>
      </w:pPr>
    </w:lvl>
    <w:lvl w:ilvl="2" w:tentative="0">
      <w:start w:val="1"/>
      <w:numFmt w:val="lowerRoman"/>
      <w:lvlText w:val="%3."/>
      <w:lvlJc w:val="right"/>
      <w:pPr>
        <w:tabs>
          <w:tab w:val="num" w:pos="2160"/>
        </w:tabs>
        <w:ind w:left="2160" w:hanging="180"/>
      </w:pPr>
    </w:lvl>
    <w:lvl w:ilvl="3" w:tentative="0">
      <w:start w:val="1"/>
      <w:numFmt w:val="decimal"/>
      <w:lvlText w:val="%4."/>
      <w:lvlJc w:val="left"/>
      <w:pPr>
        <w:tabs>
          <w:tab w:val="num" w:pos="2880"/>
        </w:tabs>
        <w:ind w:left="2880" w:hanging="360"/>
      </w:pPr>
    </w:lvl>
    <w:lvl w:ilvl="4" w:tentative="0">
      <w:start w:val="1"/>
      <w:numFmt w:val="lowerLetter"/>
      <w:lvlText w:val="%5."/>
      <w:lvlJc w:val="left"/>
      <w:pPr>
        <w:tabs>
          <w:tab w:val="num" w:pos="3600"/>
        </w:tabs>
        <w:ind w:left="3600" w:hanging="360"/>
      </w:pPr>
    </w:lvl>
    <w:lvl w:ilvl="5" w:tentative="0">
      <w:start w:val="1"/>
      <w:numFmt w:val="lowerRoman"/>
      <w:lvlText w:val="%6."/>
      <w:lvlJc w:val="right"/>
      <w:pPr>
        <w:tabs>
          <w:tab w:val="num" w:pos="4320"/>
        </w:tabs>
        <w:ind w:left="4320" w:hanging="180"/>
      </w:pPr>
    </w:lvl>
    <w:lvl w:ilvl="6" w:tentative="0">
      <w:start w:val="1"/>
      <w:numFmt w:val="decimal"/>
      <w:lvlText w:val="%7."/>
      <w:lvlJc w:val="left"/>
      <w:pPr>
        <w:tabs>
          <w:tab w:val="num" w:pos="5040"/>
        </w:tabs>
        <w:ind w:left="5040" w:hanging="360"/>
      </w:pPr>
    </w:lvl>
    <w:lvl w:ilvl="7" w:tentative="0">
      <w:start w:val="1"/>
      <w:numFmt w:val="lowerLetter"/>
      <w:lvlText w:val="%8."/>
      <w:lvlJc w:val="left"/>
      <w:pPr>
        <w:tabs>
          <w:tab w:val="num" w:pos="5760"/>
        </w:tabs>
        <w:ind w:left="5760" w:hanging="360"/>
      </w:pPr>
    </w:lvl>
    <w:lvl w:ilvl="8" w:tentative="0">
      <w:start w:val="1"/>
      <w:numFmt w:val="lowerRoman"/>
      <w:lvlText w:val="%9."/>
      <w:lvlJc w:val="right"/>
      <w:pPr>
        <w:tabs>
          <w:tab w:val="num" w:pos="6480"/>
        </w:tabs>
        <w:ind w:left="6480" w:hanging="180"/>
      </w:pPr>
    </w:lvl>
  </w:abstractNum>
  <w:abstractNum w:abstractNumId="2">
    <w:multiLevelType w:val="multilevel"/>
    <w:lvl w:ilvl="0" w:tentative="0">
      <w:start w:val="1"/>
      <w:numFmt w:val="decimal"/>
      <w:lvlText w:val="%1."/>
      <w:lvlJc w:val="left"/>
      <w:pPr>
        <w:tabs>
          <w:tab w:val="num" w:pos="900"/>
        </w:tabs>
        <w:ind w:left="900" w:hanging="360"/>
      </w:pPr>
    </w:lvl>
    <w:lvl w:ilvl="1" w:tentative="0">
      <w:start w:val="1"/>
      <w:numFmt w:val="lowerLetter"/>
      <w:lvlText w:val="%2."/>
      <w:lvlJc w:val="left"/>
      <w:pPr>
        <w:tabs>
          <w:tab w:val="num" w:pos="1620"/>
        </w:tabs>
        <w:ind w:left="1620" w:hanging="360"/>
      </w:pPr>
    </w:lvl>
    <w:lvl w:ilvl="2" w:tentative="0">
      <w:start w:val="1"/>
      <w:numFmt w:val="lowerRoman"/>
      <w:lvlText w:val="%3."/>
      <w:lvlJc w:val="right"/>
      <w:pPr>
        <w:tabs>
          <w:tab w:val="num" w:pos="2340"/>
        </w:tabs>
        <w:ind w:left="2340" w:hanging="180"/>
      </w:pPr>
    </w:lvl>
    <w:lvl w:ilvl="3" w:tentative="0">
      <w:start w:val="1"/>
      <w:numFmt w:val="decimal"/>
      <w:lvlText w:val="%4."/>
      <w:lvlJc w:val="left"/>
      <w:pPr>
        <w:tabs>
          <w:tab w:val="num" w:pos="3060"/>
        </w:tabs>
        <w:ind w:left="3060" w:hanging="360"/>
      </w:pPr>
    </w:lvl>
    <w:lvl w:ilvl="4" w:tentative="0">
      <w:start w:val="1"/>
      <w:numFmt w:val="lowerLetter"/>
      <w:lvlText w:val="%5."/>
      <w:lvlJc w:val="left"/>
      <w:pPr>
        <w:tabs>
          <w:tab w:val="num" w:pos="3780"/>
        </w:tabs>
        <w:ind w:left="3780" w:hanging="360"/>
      </w:pPr>
    </w:lvl>
    <w:lvl w:ilvl="5" w:tentative="0">
      <w:start w:val="1"/>
      <w:numFmt w:val="lowerRoman"/>
      <w:lvlText w:val="%6."/>
      <w:lvlJc w:val="right"/>
      <w:pPr>
        <w:tabs>
          <w:tab w:val="num" w:pos="4500"/>
        </w:tabs>
        <w:ind w:left="4500" w:hanging="180"/>
      </w:pPr>
    </w:lvl>
    <w:lvl w:ilvl="6" w:tentative="0">
      <w:start w:val="1"/>
      <w:numFmt w:val="decimal"/>
      <w:lvlText w:val="%7."/>
      <w:lvlJc w:val="left"/>
      <w:pPr>
        <w:tabs>
          <w:tab w:val="num" w:pos="5220"/>
        </w:tabs>
        <w:ind w:left="5220" w:hanging="360"/>
      </w:pPr>
    </w:lvl>
    <w:lvl w:ilvl="7" w:tentative="0">
      <w:start w:val="1"/>
      <w:numFmt w:val="lowerLetter"/>
      <w:lvlText w:val="%8."/>
      <w:lvlJc w:val="left"/>
      <w:pPr>
        <w:tabs>
          <w:tab w:val="num" w:pos="5940"/>
        </w:tabs>
        <w:ind w:left="5940" w:hanging="360"/>
      </w:pPr>
    </w:lvl>
    <w:lvl w:ilvl="8" w:tentative="0">
      <w:start w:val="1"/>
      <w:numFmt w:val="lowerRoman"/>
      <w:lvlText w:val="%9."/>
      <w:lvlJc w:val="right"/>
      <w:pPr>
        <w:tabs>
          <w:tab w:val="num" w:pos="6660"/>
        </w:tabs>
        <w:ind w:left="6660" w:hanging="180"/>
      </w:pPr>
    </w:lvl>
  </w:abstractNum>
  <w:abstractNum w:abstractNumId="3">
    <w:multiLevelType w:val="hybridMultilevel"/>
    <w:lvl w:ilvl="0" w:tentative="0">
      <w:start w:val="1"/>
      <w:numFmt w:val="decimal"/>
      <w:lvlText w:val="%1."/>
      <w:lvlJc w:val="left"/>
      <w:pPr>
        <w:ind w:left="1069" w:hanging="360"/>
      </w:pPr>
      <w:rPr>
        <w:rFonts w:hint="default"/>
      </w:rPr>
    </w:lvl>
    <w:lvl w:ilvl="1" w:tentative="1">
      <w:start w:val="1"/>
      <w:numFmt w:val="lowerLetter"/>
      <w:lvlText w:val="%2."/>
      <w:lvlJc w:val="left"/>
      <w:pPr>
        <w:ind w:left="1789" w:hanging="360"/>
      </w:p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4">
    <w:multiLevelType w:val="hybridMultilevel"/>
    <w:lvl w:ilvl="0" w:tentative="0">
      <w:start w:val="1"/>
      <w:numFmt w:val="bullet"/>
      <w:suff w:val="space"/>
      <w:lvlText w:val=""/>
      <w:lvlJc w:val="left"/>
      <w:pPr>
        <w:ind w:left="1429" w:hanging="360"/>
      </w:pPr>
      <w:rPr>
        <w:rFonts w:ascii="Symbol" w:hAnsi="Symbol" w:hint="default"/>
      </w:rPr>
    </w:lvl>
    <w:lvl w:ilvl="1" w:tentative="1">
      <w:start w:val="1"/>
      <w:numFmt w:val="bullet"/>
      <w:lvlText w:val="o"/>
      <w:lvlJc w:val="left"/>
      <w:pPr>
        <w:ind w:left="2149" w:hanging="360"/>
      </w:pPr>
      <w:rPr>
        <w:rFonts w:ascii="Courier New" w:cs="Courier New" w:hAnsi="Courier New" w:hint="default"/>
      </w:rPr>
    </w:lvl>
    <w:lvl w:ilvl="2" w:tentative="1">
      <w:start w:val="1"/>
      <w:numFmt w:val="bullet"/>
      <w:lvlText w:val=""/>
      <w:lvlJc w:val="left"/>
      <w:pPr>
        <w:ind w:left="2869" w:hanging="360"/>
      </w:pPr>
      <w:rPr>
        <w:rFonts w:ascii="Wingdings" w:hAnsi="Wingdings" w:hint="default"/>
      </w:rPr>
    </w:lvl>
    <w:lvl w:ilvl="3" w:tentative="1">
      <w:start w:val="1"/>
      <w:numFmt w:val="bullet"/>
      <w:lvlText w:val=""/>
      <w:lvlJc w:val="left"/>
      <w:pPr>
        <w:ind w:left="3589" w:hanging="360"/>
      </w:pPr>
      <w:rPr>
        <w:rFonts w:ascii="Symbol" w:hAnsi="Symbol" w:hint="default"/>
      </w:rPr>
    </w:lvl>
    <w:lvl w:ilvl="4" w:tentative="1">
      <w:start w:val="1"/>
      <w:numFmt w:val="bullet"/>
      <w:lvlText w:val="o"/>
      <w:lvlJc w:val="left"/>
      <w:pPr>
        <w:ind w:left="4309" w:hanging="360"/>
      </w:pPr>
      <w:rPr>
        <w:rFonts w:ascii="Courier New" w:cs="Courier New" w:hAnsi="Courier New" w:hint="default"/>
      </w:rPr>
    </w:lvl>
    <w:lvl w:ilvl="5" w:tentative="1">
      <w:start w:val="1"/>
      <w:numFmt w:val="bullet"/>
      <w:lvlText w:val=""/>
      <w:lvlJc w:val="left"/>
      <w:pPr>
        <w:ind w:left="5029" w:hanging="360"/>
      </w:pPr>
      <w:rPr>
        <w:rFonts w:ascii="Wingdings" w:hAnsi="Wingdings" w:hint="default"/>
      </w:rPr>
    </w:lvl>
    <w:lvl w:ilvl="6" w:tentative="1">
      <w:start w:val="1"/>
      <w:numFmt w:val="bullet"/>
      <w:lvlText w:val=""/>
      <w:lvlJc w:val="left"/>
      <w:pPr>
        <w:ind w:left="5749" w:hanging="360"/>
      </w:pPr>
      <w:rPr>
        <w:rFonts w:ascii="Symbol" w:hAnsi="Symbol" w:hint="default"/>
      </w:rPr>
    </w:lvl>
    <w:lvl w:ilvl="7" w:tentative="1">
      <w:start w:val="1"/>
      <w:numFmt w:val="bullet"/>
      <w:lvlText w:val="o"/>
      <w:lvlJc w:val="left"/>
      <w:pPr>
        <w:ind w:left="6469" w:hanging="360"/>
      </w:pPr>
      <w:rPr>
        <w:rFonts w:ascii="Courier New" w:cs="Courier New" w:hAnsi="Courier New" w:hint="default"/>
      </w:rPr>
    </w:lvl>
    <w:lvl w:ilvl="8" w:tentative="1">
      <w:start w:val="1"/>
      <w:numFmt w:val="bullet"/>
      <w:lvlText w:val=""/>
      <w:lvlJc w:val="left"/>
      <w:pPr>
        <w:ind w:left="7189" w:hanging="360"/>
      </w:pPr>
      <w:rPr>
        <w:rFonts w:ascii="Wingdings" w:hAnsi="Wingdings" w:hint="default"/>
      </w:rPr>
    </w:lvl>
  </w:abstractNum>
  <w:abstractNum w:abstractNumId="5">
    <w:multiLevelType w:val="hybridMultilevel"/>
    <w:lvl w:ilvl="0" w:tentative="0">
      <w:start w:val="1"/>
      <w:numFmt w:val="bullet"/>
      <w:lvlText w:val=""/>
      <w:lvlJc w:val="left"/>
      <w:pPr>
        <w:ind w:left="1429" w:hanging="360"/>
      </w:pPr>
      <w:rPr>
        <w:rFonts w:ascii="Symbol" w:hAnsi="Symbol" w:hint="default"/>
      </w:rPr>
    </w:lvl>
    <w:lvl w:ilvl="1" w:tentative="1">
      <w:start w:val="1"/>
      <w:numFmt w:val="bullet"/>
      <w:lvlText w:val="o"/>
      <w:lvlJc w:val="left"/>
      <w:pPr>
        <w:ind w:left="2149" w:hanging="360"/>
      </w:pPr>
      <w:rPr>
        <w:rFonts w:ascii="Courier New" w:cs="Courier New" w:hAnsi="Courier New" w:hint="default"/>
      </w:rPr>
    </w:lvl>
    <w:lvl w:ilvl="2" w:tentative="1">
      <w:start w:val="1"/>
      <w:numFmt w:val="bullet"/>
      <w:lvlText w:val=""/>
      <w:lvlJc w:val="left"/>
      <w:pPr>
        <w:ind w:left="2869" w:hanging="360"/>
      </w:pPr>
      <w:rPr>
        <w:rFonts w:ascii="Wingdings" w:hAnsi="Wingdings" w:hint="default"/>
      </w:rPr>
    </w:lvl>
    <w:lvl w:ilvl="3" w:tentative="1">
      <w:start w:val="1"/>
      <w:numFmt w:val="bullet"/>
      <w:lvlText w:val=""/>
      <w:lvlJc w:val="left"/>
      <w:pPr>
        <w:ind w:left="3589" w:hanging="360"/>
      </w:pPr>
      <w:rPr>
        <w:rFonts w:ascii="Symbol" w:hAnsi="Symbol" w:hint="default"/>
      </w:rPr>
    </w:lvl>
    <w:lvl w:ilvl="4" w:tentative="1">
      <w:start w:val="1"/>
      <w:numFmt w:val="bullet"/>
      <w:lvlText w:val="o"/>
      <w:lvlJc w:val="left"/>
      <w:pPr>
        <w:ind w:left="4309" w:hanging="360"/>
      </w:pPr>
      <w:rPr>
        <w:rFonts w:ascii="Courier New" w:cs="Courier New" w:hAnsi="Courier New" w:hint="default"/>
      </w:rPr>
    </w:lvl>
    <w:lvl w:ilvl="5" w:tentative="1">
      <w:start w:val="1"/>
      <w:numFmt w:val="bullet"/>
      <w:lvlText w:val=""/>
      <w:lvlJc w:val="left"/>
      <w:pPr>
        <w:ind w:left="5029" w:hanging="360"/>
      </w:pPr>
      <w:rPr>
        <w:rFonts w:ascii="Wingdings" w:hAnsi="Wingdings" w:hint="default"/>
      </w:rPr>
    </w:lvl>
    <w:lvl w:ilvl="6" w:tentative="1">
      <w:start w:val="1"/>
      <w:numFmt w:val="bullet"/>
      <w:lvlText w:val=""/>
      <w:lvlJc w:val="left"/>
      <w:pPr>
        <w:ind w:left="5749" w:hanging="360"/>
      </w:pPr>
      <w:rPr>
        <w:rFonts w:ascii="Symbol" w:hAnsi="Symbol" w:hint="default"/>
      </w:rPr>
    </w:lvl>
    <w:lvl w:ilvl="7" w:tentative="1">
      <w:start w:val="1"/>
      <w:numFmt w:val="bullet"/>
      <w:lvlText w:val="o"/>
      <w:lvlJc w:val="left"/>
      <w:pPr>
        <w:ind w:left="6469" w:hanging="360"/>
      </w:pPr>
      <w:rPr>
        <w:rFonts w:ascii="Courier New" w:cs="Courier New" w:hAnsi="Courier New" w:hint="default"/>
      </w:rPr>
    </w:lvl>
    <w:lvl w:ilvl="8" w:tentative="1">
      <w:start w:val="1"/>
      <w:numFmt w:val="bullet"/>
      <w:lvlText w:val=""/>
      <w:lvlJc w:val="left"/>
      <w:pPr>
        <w:ind w:left="7189" w:hanging="360"/>
      </w:pPr>
      <w:rPr>
        <w:rFonts w:ascii="Wingdings" w:hAnsi="Wingdings" w:hint="default"/>
      </w:rPr>
    </w:lvl>
  </w:abstractNum>
  <w:abstractNum w:abstractNumId="6">
    <w:multiLevelType w:val="hybridMultilevel"/>
    <w:lvl w:ilvl="0" w:tentative="0">
      <w:start w:val="1"/>
      <w:numFmt w:val="bullet"/>
      <w:lvlText w:val=""/>
      <w:lvlJc w:val="left"/>
      <w:pPr>
        <w:ind w:left="1429" w:hanging="360"/>
      </w:pPr>
      <w:rPr>
        <w:rFonts w:ascii="Symbol" w:hAnsi="Symbol" w:hint="default"/>
      </w:rPr>
    </w:lvl>
    <w:lvl w:ilvl="1" w:tentative="1">
      <w:start w:val="1"/>
      <w:numFmt w:val="bullet"/>
      <w:lvlText w:val="o"/>
      <w:lvlJc w:val="left"/>
      <w:pPr>
        <w:ind w:left="2149" w:hanging="360"/>
      </w:pPr>
      <w:rPr>
        <w:rFonts w:ascii="Courier New" w:cs="Courier New" w:hAnsi="Courier New" w:hint="default"/>
      </w:rPr>
    </w:lvl>
    <w:lvl w:ilvl="2" w:tentative="1">
      <w:start w:val="1"/>
      <w:numFmt w:val="bullet"/>
      <w:lvlText w:val=""/>
      <w:lvlJc w:val="left"/>
      <w:pPr>
        <w:ind w:left="2869" w:hanging="360"/>
      </w:pPr>
      <w:rPr>
        <w:rFonts w:ascii="Wingdings" w:hAnsi="Wingdings" w:hint="default"/>
      </w:rPr>
    </w:lvl>
    <w:lvl w:ilvl="3" w:tentative="1">
      <w:start w:val="1"/>
      <w:numFmt w:val="bullet"/>
      <w:lvlText w:val=""/>
      <w:lvlJc w:val="left"/>
      <w:pPr>
        <w:ind w:left="3589" w:hanging="360"/>
      </w:pPr>
      <w:rPr>
        <w:rFonts w:ascii="Symbol" w:hAnsi="Symbol" w:hint="default"/>
      </w:rPr>
    </w:lvl>
    <w:lvl w:ilvl="4" w:tentative="1">
      <w:start w:val="1"/>
      <w:numFmt w:val="bullet"/>
      <w:lvlText w:val="o"/>
      <w:lvlJc w:val="left"/>
      <w:pPr>
        <w:ind w:left="4309" w:hanging="360"/>
      </w:pPr>
      <w:rPr>
        <w:rFonts w:ascii="Courier New" w:cs="Courier New" w:hAnsi="Courier New" w:hint="default"/>
      </w:rPr>
    </w:lvl>
    <w:lvl w:ilvl="5" w:tentative="1">
      <w:start w:val="1"/>
      <w:numFmt w:val="bullet"/>
      <w:lvlText w:val=""/>
      <w:lvlJc w:val="left"/>
      <w:pPr>
        <w:ind w:left="5029" w:hanging="360"/>
      </w:pPr>
      <w:rPr>
        <w:rFonts w:ascii="Wingdings" w:hAnsi="Wingdings" w:hint="default"/>
      </w:rPr>
    </w:lvl>
    <w:lvl w:ilvl="6" w:tentative="1">
      <w:start w:val="1"/>
      <w:numFmt w:val="bullet"/>
      <w:lvlText w:val=""/>
      <w:lvlJc w:val="left"/>
      <w:pPr>
        <w:ind w:left="5749" w:hanging="360"/>
      </w:pPr>
      <w:rPr>
        <w:rFonts w:ascii="Symbol" w:hAnsi="Symbol" w:hint="default"/>
      </w:rPr>
    </w:lvl>
    <w:lvl w:ilvl="7" w:tentative="1">
      <w:start w:val="1"/>
      <w:numFmt w:val="bullet"/>
      <w:lvlText w:val="o"/>
      <w:lvlJc w:val="left"/>
      <w:pPr>
        <w:ind w:left="6469" w:hanging="360"/>
      </w:pPr>
      <w:rPr>
        <w:rFonts w:ascii="Courier New" w:cs="Courier New" w:hAnsi="Courier New" w:hint="default"/>
      </w:rPr>
    </w:lvl>
    <w:lvl w:ilvl="8" w:tentative="1">
      <w:start w:val="1"/>
      <w:numFmt w:val="bullet"/>
      <w:lvlText w:val=""/>
      <w:lvlJc w:val="left"/>
      <w:pPr>
        <w:ind w:left="7189" w:hanging="360"/>
      </w:pPr>
      <w:rPr>
        <w:rFonts w:ascii="Wingdings" w:hAnsi="Wingdings" w:hint="default"/>
      </w:rPr>
    </w:lvl>
  </w:abstractNum>
  <w:abstractNum w:abstractNumId="7">
    <w:multiLevelType w:val="hybridMultilevel"/>
    <w:lvl w:ilvl="0" w:tentative="0">
      <w:start w:val="1"/>
      <w:numFmt w:val="decimal"/>
      <w:lvlText w:val="%1."/>
      <w:lvlJc w:val="left"/>
      <w:pPr>
        <w:ind w:left="442" w:hanging="404"/>
      </w:pPr>
      <w:rPr>
        <w:rFonts w:ascii="Times New Roman" w:cs="Times New Roman" w:eastAsia="Times New Roman" w:hAnsi="Times New Roman" w:hint="default"/>
        <w:w w:val="100"/>
        <w:sz w:val="28"/>
        <w:szCs w:val="28"/>
        <w:lang w:val="ru-RU" w:bidi="ar-SA" w:eastAsia="en-US"/>
      </w:rPr>
    </w:lvl>
    <w:lvl w:ilvl="1" w:tentative="0">
      <w:numFmt w:val="bullet"/>
      <w:lvlText w:val="•"/>
      <w:lvlJc w:val="left"/>
      <w:pPr>
        <w:ind w:left="1406" w:hanging="404"/>
      </w:pPr>
      <w:rPr>
        <w:rFonts w:hint="default"/>
        <w:lang w:val="ru-RU" w:bidi="ar-SA" w:eastAsia="en-US"/>
      </w:rPr>
    </w:lvl>
    <w:lvl w:ilvl="2" w:tentative="0">
      <w:numFmt w:val="bullet"/>
      <w:lvlText w:val="•"/>
      <w:lvlJc w:val="left"/>
      <w:pPr>
        <w:ind w:left="2373" w:hanging="404"/>
      </w:pPr>
      <w:rPr>
        <w:rFonts w:hint="default"/>
        <w:lang w:val="ru-RU" w:bidi="ar-SA" w:eastAsia="en-US"/>
      </w:rPr>
    </w:lvl>
    <w:lvl w:ilvl="3" w:tentative="0">
      <w:numFmt w:val="bullet"/>
      <w:lvlText w:val="•"/>
      <w:lvlJc w:val="left"/>
      <w:pPr>
        <w:ind w:left="3339" w:hanging="404"/>
      </w:pPr>
      <w:rPr>
        <w:rFonts w:hint="default"/>
        <w:lang w:val="ru-RU" w:bidi="ar-SA" w:eastAsia="en-US"/>
      </w:rPr>
    </w:lvl>
    <w:lvl w:ilvl="4" w:tentative="0">
      <w:numFmt w:val="bullet"/>
      <w:lvlText w:val="•"/>
      <w:lvlJc w:val="left"/>
      <w:pPr>
        <w:ind w:left="4306" w:hanging="404"/>
      </w:pPr>
      <w:rPr>
        <w:rFonts w:hint="default"/>
        <w:lang w:val="ru-RU" w:bidi="ar-SA" w:eastAsia="en-US"/>
      </w:rPr>
    </w:lvl>
    <w:lvl w:ilvl="5" w:tentative="0">
      <w:numFmt w:val="bullet"/>
      <w:lvlText w:val="•"/>
      <w:lvlJc w:val="left"/>
      <w:pPr>
        <w:ind w:left="5273" w:hanging="404"/>
      </w:pPr>
      <w:rPr>
        <w:rFonts w:hint="default"/>
        <w:lang w:val="ru-RU" w:bidi="ar-SA" w:eastAsia="en-US"/>
      </w:rPr>
    </w:lvl>
    <w:lvl w:ilvl="6" w:tentative="0">
      <w:numFmt w:val="bullet"/>
      <w:lvlText w:val="•"/>
      <w:lvlJc w:val="left"/>
      <w:pPr>
        <w:ind w:left="6239" w:hanging="404"/>
      </w:pPr>
      <w:rPr>
        <w:rFonts w:hint="default"/>
        <w:lang w:val="ru-RU" w:bidi="ar-SA" w:eastAsia="en-US"/>
      </w:rPr>
    </w:lvl>
    <w:lvl w:ilvl="7" w:tentative="0">
      <w:numFmt w:val="bullet"/>
      <w:lvlText w:val="•"/>
      <w:lvlJc w:val="left"/>
      <w:pPr>
        <w:ind w:left="7206" w:hanging="404"/>
      </w:pPr>
      <w:rPr>
        <w:rFonts w:hint="default"/>
        <w:lang w:val="ru-RU" w:bidi="ar-SA" w:eastAsia="en-US"/>
      </w:rPr>
    </w:lvl>
    <w:lvl w:ilvl="8" w:tentative="0">
      <w:numFmt w:val="bullet"/>
      <w:lvlText w:val="•"/>
      <w:lvlJc w:val="left"/>
      <w:pPr>
        <w:ind w:left="8173" w:hanging="404"/>
      </w:pPr>
      <w:rPr>
        <w:rFonts w:hint="default"/>
        <w:lang w:val="ru-RU" w:bidi="ar-SA" w:eastAsia="en-US"/>
      </w:rPr>
    </w:lvl>
  </w:abstractNum>
  <w:abstractNum w:abstractNumId="8">
    <w:multiLevelType w:val="hybridMultilevel"/>
    <w:lvl w:ilvl="0" w:tentative="0">
      <w:start w:val="1"/>
      <w:numFmt w:val="decimal"/>
      <w:lvlText w:val="%1."/>
      <w:lvlJc w:val="left"/>
      <w:pPr>
        <w:ind w:left="1495" w:hanging="360"/>
      </w:pPr>
      <w:rPr>
        <w:rFonts w:hint="default"/>
      </w:rPr>
    </w:lvl>
    <w:lvl w:ilvl="1" w:tentative="1">
      <w:start w:val="1"/>
      <w:numFmt w:val="lowerLetter"/>
      <w:lvlText w:val="%2."/>
      <w:lvlJc w:val="left"/>
      <w:pPr>
        <w:ind w:left="1789" w:hanging="360"/>
      </w:p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9">
    <w:multiLevelType w:val="hybridMultilevel"/>
    <w:lvl w:ilvl="0" w:tentative="0">
      <w:start w:val="1"/>
      <w:numFmt w:val="decimal"/>
      <w:lvlText w:val="%1."/>
      <w:lvlJc w:val="left"/>
      <w:pPr>
        <w:ind w:left="1069" w:hanging="360"/>
      </w:pPr>
      <w:rPr>
        <w:rFonts w:hint="default"/>
      </w:rPr>
    </w:lvl>
    <w:lvl w:ilvl="1" w:tentative="1">
      <w:start w:val="1"/>
      <w:numFmt w:val="lowerLetter"/>
      <w:lvlText w:val="%2."/>
      <w:lvlJc w:val="left"/>
      <w:pPr>
        <w:ind w:left="1789" w:hanging="360"/>
      </w:p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10">
    <w:multiLevelType w:val="hybridMultilevel"/>
    <w:lvl w:ilvl="0" w:tentative="0">
      <w:start w:val="1"/>
      <w:numFmt w:val="decimal"/>
      <w:lvlText w:val="%1."/>
      <w:lvlJc w:val="left"/>
      <w:pPr>
        <w:ind w:left="442" w:hanging="321"/>
      </w:pPr>
      <w:rPr>
        <w:rFonts w:ascii="Times New Roman" w:cs="Times New Roman" w:eastAsia="Times New Roman" w:hAnsi="Times New Roman" w:hint="default"/>
        <w:w w:val="100"/>
        <w:sz w:val="28"/>
        <w:szCs w:val="28"/>
        <w:lang w:val="ru-RU" w:bidi="ar-SA" w:eastAsia="en-US"/>
      </w:rPr>
    </w:lvl>
    <w:lvl w:ilvl="1" w:tentative="0">
      <w:numFmt w:val="bullet"/>
      <w:lvlText w:val="•"/>
      <w:lvlJc w:val="left"/>
      <w:pPr>
        <w:ind w:left="1406" w:hanging="321"/>
      </w:pPr>
      <w:rPr>
        <w:rFonts w:hint="default"/>
        <w:lang w:val="ru-RU" w:bidi="ar-SA" w:eastAsia="en-US"/>
      </w:rPr>
    </w:lvl>
    <w:lvl w:ilvl="2" w:tentative="0">
      <w:numFmt w:val="bullet"/>
      <w:lvlText w:val="•"/>
      <w:lvlJc w:val="left"/>
      <w:pPr>
        <w:ind w:left="2373" w:hanging="321"/>
      </w:pPr>
      <w:rPr>
        <w:rFonts w:hint="default"/>
        <w:lang w:val="ru-RU" w:bidi="ar-SA" w:eastAsia="en-US"/>
      </w:rPr>
    </w:lvl>
    <w:lvl w:ilvl="3" w:tentative="0">
      <w:numFmt w:val="bullet"/>
      <w:lvlText w:val="•"/>
      <w:lvlJc w:val="left"/>
      <w:pPr>
        <w:ind w:left="3339" w:hanging="321"/>
      </w:pPr>
      <w:rPr>
        <w:rFonts w:hint="default"/>
        <w:lang w:val="ru-RU" w:bidi="ar-SA" w:eastAsia="en-US"/>
      </w:rPr>
    </w:lvl>
    <w:lvl w:ilvl="4" w:tentative="0">
      <w:numFmt w:val="bullet"/>
      <w:lvlText w:val="•"/>
      <w:lvlJc w:val="left"/>
      <w:pPr>
        <w:ind w:left="4306" w:hanging="321"/>
      </w:pPr>
      <w:rPr>
        <w:rFonts w:hint="default"/>
        <w:lang w:val="ru-RU" w:bidi="ar-SA" w:eastAsia="en-US"/>
      </w:rPr>
    </w:lvl>
    <w:lvl w:ilvl="5" w:tentative="0">
      <w:numFmt w:val="bullet"/>
      <w:lvlText w:val="•"/>
      <w:lvlJc w:val="left"/>
      <w:pPr>
        <w:ind w:left="5273" w:hanging="321"/>
      </w:pPr>
      <w:rPr>
        <w:rFonts w:hint="default"/>
        <w:lang w:val="ru-RU" w:bidi="ar-SA" w:eastAsia="en-US"/>
      </w:rPr>
    </w:lvl>
    <w:lvl w:ilvl="6" w:tentative="0">
      <w:numFmt w:val="bullet"/>
      <w:lvlText w:val="•"/>
      <w:lvlJc w:val="left"/>
      <w:pPr>
        <w:ind w:left="6239" w:hanging="321"/>
      </w:pPr>
      <w:rPr>
        <w:rFonts w:hint="default"/>
        <w:lang w:val="ru-RU" w:bidi="ar-SA" w:eastAsia="en-US"/>
      </w:rPr>
    </w:lvl>
    <w:lvl w:ilvl="7" w:tentative="0">
      <w:numFmt w:val="bullet"/>
      <w:lvlText w:val="•"/>
      <w:lvlJc w:val="left"/>
      <w:pPr>
        <w:ind w:left="7206" w:hanging="321"/>
      </w:pPr>
      <w:rPr>
        <w:rFonts w:hint="default"/>
        <w:lang w:val="ru-RU" w:bidi="ar-SA" w:eastAsia="en-US"/>
      </w:rPr>
    </w:lvl>
    <w:lvl w:ilvl="8" w:tentative="0">
      <w:numFmt w:val="bullet"/>
      <w:lvlText w:val="•"/>
      <w:lvlJc w:val="left"/>
      <w:pPr>
        <w:ind w:left="8173" w:hanging="321"/>
      </w:pPr>
      <w:rPr>
        <w:rFonts w:hint="default"/>
        <w:lang w:val="ru-RU" w:bidi="ar-SA" w:eastAsia="en-US"/>
      </w:rPr>
    </w:lvl>
  </w:abstractNum>
  <w:abstractNum w:abstractNumId="11">
    <w:multiLevelType w:val="multilevel"/>
    <w:lvl w:ilvl="0" w:tentative="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multiLevelType w:val="hybridMultilevel"/>
    <w:lvl w:ilvl="0" w:tentative="0">
      <w:start w:val="1"/>
      <w:numFmt w:val="decimal"/>
      <w:lvlText w:val="%1."/>
      <w:lvlJc w:val="left"/>
      <w:pPr>
        <w:ind w:left="722" w:hanging="281"/>
      </w:pPr>
      <w:rPr>
        <w:rFonts w:ascii="Times New Roman" w:cs="Times New Roman" w:eastAsia="Times New Roman" w:hAnsi="Times New Roman" w:hint="default"/>
        <w:w w:val="100"/>
        <w:sz w:val="28"/>
        <w:szCs w:val="28"/>
        <w:lang w:val="ru-RU" w:bidi="ar-SA" w:eastAsia="en-US"/>
      </w:rPr>
    </w:lvl>
    <w:lvl w:ilvl="1" w:tentative="0">
      <w:numFmt w:val="bullet"/>
      <w:lvlText w:val="•"/>
      <w:lvlJc w:val="left"/>
      <w:pPr>
        <w:ind w:left="1658" w:hanging="281"/>
      </w:pPr>
      <w:rPr>
        <w:rFonts w:hint="default"/>
        <w:lang w:val="ru-RU" w:bidi="ar-SA" w:eastAsia="en-US"/>
      </w:rPr>
    </w:lvl>
    <w:lvl w:ilvl="2" w:tentative="0">
      <w:numFmt w:val="bullet"/>
      <w:lvlText w:val="•"/>
      <w:lvlJc w:val="left"/>
      <w:pPr>
        <w:ind w:left="2597" w:hanging="281"/>
      </w:pPr>
      <w:rPr>
        <w:rFonts w:hint="default"/>
        <w:lang w:val="ru-RU" w:bidi="ar-SA" w:eastAsia="en-US"/>
      </w:rPr>
    </w:lvl>
    <w:lvl w:ilvl="3" w:tentative="0">
      <w:numFmt w:val="bullet"/>
      <w:lvlText w:val="•"/>
      <w:lvlJc w:val="left"/>
      <w:pPr>
        <w:ind w:left="3535" w:hanging="281"/>
      </w:pPr>
      <w:rPr>
        <w:rFonts w:hint="default"/>
        <w:lang w:val="ru-RU" w:bidi="ar-SA" w:eastAsia="en-US"/>
      </w:rPr>
    </w:lvl>
    <w:lvl w:ilvl="4" w:tentative="0">
      <w:numFmt w:val="bullet"/>
      <w:lvlText w:val="•"/>
      <w:lvlJc w:val="left"/>
      <w:pPr>
        <w:ind w:left="4474" w:hanging="281"/>
      </w:pPr>
      <w:rPr>
        <w:rFonts w:hint="default"/>
        <w:lang w:val="ru-RU" w:bidi="ar-SA" w:eastAsia="en-US"/>
      </w:rPr>
    </w:lvl>
    <w:lvl w:ilvl="5" w:tentative="0">
      <w:numFmt w:val="bullet"/>
      <w:lvlText w:val="•"/>
      <w:lvlJc w:val="left"/>
      <w:pPr>
        <w:ind w:left="5413" w:hanging="281"/>
      </w:pPr>
      <w:rPr>
        <w:rFonts w:hint="default"/>
        <w:lang w:val="ru-RU" w:bidi="ar-SA" w:eastAsia="en-US"/>
      </w:rPr>
    </w:lvl>
    <w:lvl w:ilvl="6" w:tentative="0">
      <w:numFmt w:val="bullet"/>
      <w:lvlText w:val="•"/>
      <w:lvlJc w:val="left"/>
      <w:pPr>
        <w:ind w:left="6351" w:hanging="281"/>
      </w:pPr>
      <w:rPr>
        <w:rFonts w:hint="default"/>
        <w:lang w:val="ru-RU" w:bidi="ar-SA" w:eastAsia="en-US"/>
      </w:rPr>
    </w:lvl>
    <w:lvl w:ilvl="7" w:tentative="0">
      <w:numFmt w:val="bullet"/>
      <w:lvlText w:val="•"/>
      <w:lvlJc w:val="left"/>
      <w:pPr>
        <w:ind w:left="7290" w:hanging="281"/>
      </w:pPr>
      <w:rPr>
        <w:rFonts w:hint="default"/>
        <w:lang w:val="ru-RU" w:bidi="ar-SA" w:eastAsia="en-US"/>
      </w:rPr>
    </w:lvl>
    <w:lvl w:ilvl="8" w:tentative="0">
      <w:numFmt w:val="bullet"/>
      <w:lvlText w:val="•"/>
      <w:lvlJc w:val="left"/>
      <w:pPr>
        <w:ind w:left="8229" w:hanging="281"/>
      </w:pPr>
      <w:rPr>
        <w:rFonts w:hint="default"/>
        <w:lang w:val="ru-RU" w:bidi="ar-SA" w:eastAsia="en-US"/>
      </w:rPr>
    </w:lvl>
  </w:abstractNum>
  <w:abstractNum w:abstractNumId="13">
    <w:multiLevelType w:val="hybridMultilevel"/>
    <w:lvl w:ilvl="0" w:tentative="0">
      <w:start w:val="6"/>
      <w:numFmt w:val="decimal"/>
      <w:lvlText w:val="%1."/>
      <w:lvlJc w:val="left"/>
      <w:pPr>
        <w:ind w:left="722" w:hanging="281"/>
      </w:pPr>
      <w:rPr>
        <w:rFonts w:ascii="Times New Roman" w:cs="Times New Roman" w:eastAsia="Times New Roman" w:hAnsi="Times New Roman" w:hint="default"/>
        <w:w w:val="100"/>
        <w:sz w:val="28"/>
        <w:szCs w:val="28"/>
        <w:lang w:val="ru-RU" w:bidi="ar-SA" w:eastAsia="en-US"/>
      </w:rPr>
    </w:lvl>
    <w:lvl w:ilvl="1" w:tentative="0">
      <w:numFmt w:val="bullet"/>
      <w:lvlText w:val="•"/>
      <w:lvlJc w:val="left"/>
      <w:pPr>
        <w:ind w:left="1658" w:hanging="281"/>
      </w:pPr>
      <w:rPr>
        <w:rFonts w:hint="default"/>
        <w:lang w:val="ru-RU" w:bidi="ar-SA" w:eastAsia="en-US"/>
      </w:rPr>
    </w:lvl>
    <w:lvl w:ilvl="2" w:tentative="0">
      <w:numFmt w:val="bullet"/>
      <w:lvlText w:val="•"/>
      <w:lvlJc w:val="left"/>
      <w:pPr>
        <w:ind w:left="2597" w:hanging="281"/>
      </w:pPr>
      <w:rPr>
        <w:rFonts w:hint="default"/>
        <w:lang w:val="ru-RU" w:bidi="ar-SA" w:eastAsia="en-US"/>
      </w:rPr>
    </w:lvl>
    <w:lvl w:ilvl="3" w:tentative="0">
      <w:numFmt w:val="bullet"/>
      <w:lvlText w:val="•"/>
      <w:lvlJc w:val="left"/>
      <w:pPr>
        <w:ind w:left="3535" w:hanging="281"/>
      </w:pPr>
      <w:rPr>
        <w:rFonts w:hint="default"/>
        <w:lang w:val="ru-RU" w:bidi="ar-SA" w:eastAsia="en-US"/>
      </w:rPr>
    </w:lvl>
    <w:lvl w:ilvl="4" w:tentative="0">
      <w:numFmt w:val="bullet"/>
      <w:lvlText w:val="•"/>
      <w:lvlJc w:val="left"/>
      <w:pPr>
        <w:ind w:left="4474" w:hanging="281"/>
      </w:pPr>
      <w:rPr>
        <w:rFonts w:hint="default"/>
        <w:lang w:val="ru-RU" w:bidi="ar-SA" w:eastAsia="en-US"/>
      </w:rPr>
    </w:lvl>
    <w:lvl w:ilvl="5" w:tentative="0">
      <w:numFmt w:val="bullet"/>
      <w:lvlText w:val="•"/>
      <w:lvlJc w:val="left"/>
      <w:pPr>
        <w:ind w:left="5413" w:hanging="281"/>
      </w:pPr>
      <w:rPr>
        <w:rFonts w:hint="default"/>
        <w:lang w:val="ru-RU" w:bidi="ar-SA" w:eastAsia="en-US"/>
      </w:rPr>
    </w:lvl>
    <w:lvl w:ilvl="6" w:tentative="0">
      <w:numFmt w:val="bullet"/>
      <w:lvlText w:val="•"/>
      <w:lvlJc w:val="left"/>
      <w:pPr>
        <w:ind w:left="6351" w:hanging="281"/>
      </w:pPr>
      <w:rPr>
        <w:rFonts w:hint="default"/>
        <w:lang w:val="ru-RU" w:bidi="ar-SA" w:eastAsia="en-US"/>
      </w:rPr>
    </w:lvl>
    <w:lvl w:ilvl="7" w:tentative="0">
      <w:numFmt w:val="bullet"/>
      <w:lvlText w:val="•"/>
      <w:lvlJc w:val="left"/>
      <w:pPr>
        <w:ind w:left="7290" w:hanging="281"/>
      </w:pPr>
      <w:rPr>
        <w:rFonts w:hint="default"/>
        <w:lang w:val="ru-RU" w:bidi="ar-SA" w:eastAsia="en-US"/>
      </w:rPr>
    </w:lvl>
    <w:lvl w:ilvl="8" w:tentative="0">
      <w:numFmt w:val="bullet"/>
      <w:lvlText w:val="•"/>
      <w:lvlJc w:val="left"/>
      <w:pPr>
        <w:ind w:left="8229" w:hanging="281"/>
      </w:pPr>
      <w:rPr>
        <w:rFonts w:hint="default"/>
        <w:lang w:val="ru-RU" w:bidi="ar-SA" w:eastAsia="en-US"/>
      </w:rPr>
    </w:lvl>
  </w:abstractNum>
  <w:num w:numId="1">
    <w:abstractNumId w:val="0"/>
  </w:num>
  <w:num w:numId="2">
    <w:abstractNumId w:val="2"/>
  </w:num>
  <w:num w:numId="3">
    <w:abstractNumId w:val="11"/>
  </w:num>
  <w:num w:numId="4">
    <w:abstractNumId w:val="13"/>
  </w:num>
  <w:num w:numId="5">
    <w:abstractNumId w:val="12"/>
  </w:num>
  <w:num w:numId="6">
    <w:abstractNumId w:val="7"/>
  </w:num>
  <w:num w:numId="7">
    <w:abstractNumId w:val="10"/>
  </w:num>
  <w:num w:numId="8">
    <w:abstractNumId w:val="6"/>
  </w:num>
  <w:num w:numId="9">
    <w:abstractNumId w:val="4"/>
  </w:num>
  <w:num w:numId="10">
    <w:abstractNumId w:val="8"/>
  </w:num>
  <w:num w:numId="11">
    <w:abstractNumId w:val="3"/>
  </w:num>
  <w:num w:numId="12">
    <w:abstractNumId w:val="5"/>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
  <w:drawingGridHorizontalSpacing w:val="120"/>
  <w:drawingGridVerticalSpacing w:val="0"/>
  <w:displayHorizontalDrawingGridEvery w:val="0"/>
  <w:displayVerticalDrawingGridEvery w:val="0"/>
  <w:noPunctuationKerning/>
  <w:characterSpacingControl w:val="doNotCompress"/>
  <w:strictFirstAndLastChars/>
  <w:hdrShapeDefaults>
    <o:shapedefaults v:ext="edit" spidmax="6145"/>
  </w:hdrShapeDefaults>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75BA"/>
    <w:rsid w:val="00002322"/>
    <w:rsid w:val="0000428A"/>
    <w:rsid w:val="00007726"/>
    <w:rsid w:val="00012488"/>
    <w:rsid w:val="00013CD9"/>
    <w:rsid w:val="00014124"/>
    <w:rsid w:val="00022262"/>
    <w:rsid w:val="00025B1C"/>
    <w:rsid w:val="00027C3F"/>
    <w:rsid w:val="000402D7"/>
    <w:rsid w:val="00042259"/>
    <w:rsid w:val="0004623F"/>
    <w:rsid w:val="00053F5D"/>
    <w:rsid w:val="00075CD4"/>
    <w:rsid w:val="00076135"/>
    <w:rsid w:val="00080015"/>
    <w:rsid w:val="00083744"/>
    <w:rsid w:val="0008403B"/>
    <w:rsid w:val="000869FC"/>
    <w:rsid w:val="0008740B"/>
    <w:rsid w:val="000915A0"/>
    <w:rsid w:val="00097B8E"/>
    <w:rsid w:val="000A1206"/>
    <w:rsid w:val="000A166B"/>
    <w:rsid w:val="000A1949"/>
    <w:rsid w:val="000A3DBE"/>
    <w:rsid w:val="000A5199"/>
    <w:rsid w:val="000B54BD"/>
    <w:rsid w:val="000B7218"/>
    <w:rsid w:val="000E1121"/>
    <w:rsid w:val="000E5C6C"/>
    <w:rsid w:val="000E7233"/>
    <w:rsid w:val="000F08FF"/>
    <w:rsid w:val="000F1301"/>
    <w:rsid w:val="000F5794"/>
    <w:rsid w:val="000F74FD"/>
    <w:rsid w:val="00101151"/>
    <w:rsid w:val="001059F1"/>
    <w:rsid w:val="00106C05"/>
    <w:rsid w:val="0010770D"/>
    <w:rsid w:val="00107970"/>
    <w:rsid w:val="00111504"/>
    <w:rsid w:val="0011383B"/>
    <w:rsid w:val="001258BA"/>
    <w:rsid w:val="0012624C"/>
    <w:rsid w:val="00136387"/>
    <w:rsid w:val="00155C0C"/>
    <w:rsid w:val="0016315B"/>
    <w:rsid w:val="001633F5"/>
    <w:rsid w:val="001634F0"/>
    <w:rsid w:val="0018478D"/>
    <w:rsid w:val="001915E9"/>
    <w:rsid w:val="0019415E"/>
    <w:rsid w:val="0019595D"/>
    <w:rsid w:val="001A1DB2"/>
    <w:rsid w:val="001A4358"/>
    <w:rsid w:val="001A4A12"/>
    <w:rsid w:val="001A5508"/>
    <w:rsid w:val="001A6385"/>
    <w:rsid w:val="001B10A9"/>
    <w:rsid w:val="001C0F9F"/>
    <w:rsid w:val="001C4C0B"/>
    <w:rsid w:val="001D0B68"/>
    <w:rsid w:val="001D2737"/>
    <w:rsid w:val="001E0E6C"/>
    <w:rsid w:val="001E18AF"/>
    <w:rsid w:val="001E2B96"/>
    <w:rsid w:val="001E33AE"/>
    <w:rsid w:val="001E4B85"/>
    <w:rsid w:val="001E69FF"/>
    <w:rsid w:val="001F07C9"/>
    <w:rsid w:val="001F3B3E"/>
    <w:rsid w:val="001F3E1E"/>
    <w:rsid w:val="001F458D"/>
    <w:rsid w:val="001F47BD"/>
    <w:rsid w:val="001F494F"/>
    <w:rsid w:val="001F74DE"/>
    <w:rsid w:val="002017B6"/>
    <w:rsid w:val="00202F0C"/>
    <w:rsid w:val="00203B2A"/>
    <w:rsid w:val="00203D4E"/>
    <w:rsid w:val="002068AE"/>
    <w:rsid w:val="00206AEC"/>
    <w:rsid w:val="00210DC8"/>
    <w:rsid w:val="00211046"/>
    <w:rsid w:val="00212A86"/>
    <w:rsid w:val="00215A25"/>
    <w:rsid w:val="0022281A"/>
    <w:rsid w:val="00223177"/>
    <w:rsid w:val="002231FD"/>
    <w:rsid w:val="00242E98"/>
    <w:rsid w:val="00244C60"/>
    <w:rsid w:val="00257D19"/>
    <w:rsid w:val="0026161F"/>
    <w:rsid w:val="00261C59"/>
    <w:rsid w:val="00273B6B"/>
    <w:rsid w:val="00274428"/>
    <w:rsid w:val="002762D0"/>
    <w:rsid w:val="00283040"/>
    <w:rsid w:val="002854BA"/>
    <w:rsid w:val="00286B9A"/>
    <w:rsid w:val="00295173"/>
    <w:rsid w:val="0029687F"/>
    <w:rsid w:val="00296D5E"/>
    <w:rsid w:val="002A044B"/>
    <w:rsid w:val="002A2D5F"/>
    <w:rsid w:val="002A3741"/>
    <w:rsid w:val="002A3ECC"/>
    <w:rsid w:val="002A4B74"/>
    <w:rsid w:val="002A4E27"/>
    <w:rsid w:val="002A5FCD"/>
    <w:rsid w:val="002B1ADE"/>
    <w:rsid w:val="002C036D"/>
    <w:rsid w:val="002D2117"/>
    <w:rsid w:val="002D250A"/>
    <w:rsid w:val="002D299E"/>
    <w:rsid w:val="002D3008"/>
    <w:rsid w:val="002D4B4F"/>
    <w:rsid w:val="002D7BD9"/>
    <w:rsid w:val="002E1B1E"/>
    <w:rsid w:val="002E4B66"/>
    <w:rsid w:val="002F4E01"/>
    <w:rsid w:val="002F6A26"/>
    <w:rsid w:val="00302AD2"/>
    <w:rsid w:val="00303028"/>
    <w:rsid w:val="00303A32"/>
    <w:rsid w:val="00311070"/>
    <w:rsid w:val="003152C9"/>
    <w:rsid w:val="00316018"/>
    <w:rsid w:val="00316212"/>
    <w:rsid w:val="00316487"/>
    <w:rsid w:val="00316CA1"/>
    <w:rsid w:val="0032725C"/>
    <w:rsid w:val="003348CD"/>
    <w:rsid w:val="00334B9E"/>
    <w:rsid w:val="00334C34"/>
    <w:rsid w:val="0033571C"/>
    <w:rsid w:val="00336F73"/>
    <w:rsid w:val="00337B87"/>
    <w:rsid w:val="00343FEE"/>
    <w:rsid w:val="00344A23"/>
    <w:rsid w:val="00354882"/>
    <w:rsid w:val="00355CC2"/>
    <w:rsid w:val="00361648"/>
    <w:rsid w:val="00363152"/>
    <w:rsid w:val="00366FF0"/>
    <w:rsid w:val="003729A8"/>
    <w:rsid w:val="00372CCC"/>
    <w:rsid w:val="003738AE"/>
    <w:rsid w:val="00374A8A"/>
    <w:rsid w:val="003775E7"/>
    <w:rsid w:val="00380BE9"/>
    <w:rsid w:val="003943E4"/>
    <w:rsid w:val="00397296"/>
    <w:rsid w:val="003A5776"/>
    <w:rsid w:val="003D0EF8"/>
    <w:rsid w:val="003D2616"/>
    <w:rsid w:val="003D2DBA"/>
    <w:rsid w:val="003D48C8"/>
    <w:rsid w:val="003E37EE"/>
    <w:rsid w:val="003E6547"/>
    <w:rsid w:val="003E74F2"/>
    <w:rsid w:val="003F239D"/>
    <w:rsid w:val="00400050"/>
    <w:rsid w:val="004018FC"/>
    <w:rsid w:val="00401B03"/>
    <w:rsid w:val="00410880"/>
    <w:rsid w:val="004112D6"/>
    <w:rsid w:val="004118A2"/>
    <w:rsid w:val="00412B1B"/>
    <w:rsid w:val="004144D4"/>
    <w:rsid w:val="00415ECD"/>
    <w:rsid w:val="00423AE1"/>
    <w:rsid w:val="004241C7"/>
    <w:rsid w:val="00426D59"/>
    <w:rsid w:val="0043537E"/>
    <w:rsid w:val="004365E7"/>
    <w:rsid w:val="00441E71"/>
    <w:rsid w:val="004502D3"/>
    <w:rsid w:val="0045785D"/>
    <w:rsid w:val="00460F26"/>
    <w:rsid w:val="004628D3"/>
    <w:rsid w:val="00463D54"/>
    <w:rsid w:val="004669AF"/>
    <w:rsid w:val="004711E5"/>
    <w:rsid w:val="004732BF"/>
    <w:rsid w:val="004756A9"/>
    <w:rsid w:val="004763AD"/>
    <w:rsid w:val="00477873"/>
    <w:rsid w:val="004824C4"/>
    <w:rsid w:val="00482EA3"/>
    <w:rsid w:val="004831E3"/>
    <w:rsid w:val="00483B9F"/>
    <w:rsid w:val="00485D8C"/>
    <w:rsid w:val="004919AF"/>
    <w:rsid w:val="00492EBB"/>
    <w:rsid w:val="00494F21"/>
    <w:rsid w:val="004950C3"/>
    <w:rsid w:val="004A0AA1"/>
    <w:rsid w:val="004A0C59"/>
    <w:rsid w:val="004A3578"/>
    <w:rsid w:val="004A75FB"/>
    <w:rsid w:val="004B4593"/>
    <w:rsid w:val="004B70AD"/>
    <w:rsid w:val="004C3548"/>
    <w:rsid w:val="004C762E"/>
    <w:rsid w:val="004D0BD0"/>
    <w:rsid w:val="004D2031"/>
    <w:rsid w:val="004D717B"/>
    <w:rsid w:val="004E027E"/>
    <w:rsid w:val="004E37FF"/>
    <w:rsid w:val="004E4490"/>
    <w:rsid w:val="004E477E"/>
    <w:rsid w:val="004E636C"/>
    <w:rsid w:val="004E7A21"/>
    <w:rsid w:val="004F2365"/>
    <w:rsid w:val="004F249A"/>
    <w:rsid w:val="004F6082"/>
    <w:rsid w:val="004F79A3"/>
    <w:rsid w:val="005022A9"/>
    <w:rsid w:val="0051081D"/>
    <w:rsid w:val="0051210B"/>
    <w:rsid w:val="00516D49"/>
    <w:rsid w:val="00517468"/>
    <w:rsid w:val="005344E4"/>
    <w:rsid w:val="00535D12"/>
    <w:rsid w:val="005375A2"/>
    <w:rsid w:val="005541A1"/>
    <w:rsid w:val="005600CB"/>
    <w:rsid w:val="005616E4"/>
    <w:rsid w:val="00564B93"/>
    <w:rsid w:val="00565986"/>
    <w:rsid w:val="00567596"/>
    <w:rsid w:val="00570F99"/>
    <w:rsid w:val="00575A61"/>
    <w:rsid w:val="00575D61"/>
    <w:rsid w:val="00582B8A"/>
    <w:rsid w:val="005849C9"/>
    <w:rsid w:val="0059323B"/>
    <w:rsid w:val="00596A2C"/>
    <w:rsid w:val="005A2F7C"/>
    <w:rsid w:val="005A6555"/>
    <w:rsid w:val="005A68AC"/>
    <w:rsid w:val="005B2753"/>
    <w:rsid w:val="005B3119"/>
    <w:rsid w:val="005B376F"/>
    <w:rsid w:val="005B39BB"/>
    <w:rsid w:val="005C0BEF"/>
    <w:rsid w:val="005C551A"/>
    <w:rsid w:val="005D2EE1"/>
    <w:rsid w:val="005D64E1"/>
    <w:rsid w:val="005D79F1"/>
    <w:rsid w:val="005E1108"/>
    <w:rsid w:val="005E3CC9"/>
    <w:rsid w:val="005E4E66"/>
    <w:rsid w:val="005F40DD"/>
    <w:rsid w:val="00600071"/>
    <w:rsid w:val="00601510"/>
    <w:rsid w:val="0060315E"/>
    <w:rsid w:val="00612128"/>
    <w:rsid w:val="00614929"/>
    <w:rsid w:val="0061631D"/>
    <w:rsid w:val="00621245"/>
    <w:rsid w:val="00622F67"/>
    <w:rsid w:val="00635000"/>
    <w:rsid w:val="00635916"/>
    <w:rsid w:val="006372B3"/>
    <w:rsid w:val="00656DB5"/>
    <w:rsid w:val="00664C02"/>
    <w:rsid w:val="00664D72"/>
    <w:rsid w:val="0066777A"/>
    <w:rsid w:val="006711BF"/>
    <w:rsid w:val="0067279D"/>
    <w:rsid w:val="006863B0"/>
    <w:rsid w:val="006946EE"/>
    <w:rsid w:val="006975BA"/>
    <w:rsid w:val="006A18ED"/>
    <w:rsid w:val="006A27F7"/>
    <w:rsid w:val="006A2ECE"/>
    <w:rsid w:val="006A3200"/>
    <w:rsid w:val="006A4402"/>
    <w:rsid w:val="006B0C33"/>
    <w:rsid w:val="006B54A5"/>
    <w:rsid w:val="006C035A"/>
    <w:rsid w:val="006C05AE"/>
    <w:rsid w:val="006C52ED"/>
    <w:rsid w:val="006C6E51"/>
    <w:rsid w:val="006C7EF2"/>
    <w:rsid w:val="006D5519"/>
    <w:rsid w:val="006E41F4"/>
    <w:rsid w:val="006F11D1"/>
    <w:rsid w:val="006F2130"/>
    <w:rsid w:val="006F3E30"/>
    <w:rsid w:val="00702347"/>
    <w:rsid w:val="0070323E"/>
    <w:rsid w:val="00712ED1"/>
    <w:rsid w:val="00714AA0"/>
    <w:rsid w:val="00733331"/>
    <w:rsid w:val="00740056"/>
    <w:rsid w:val="00740058"/>
    <w:rsid w:val="00743CED"/>
    <w:rsid w:val="00747740"/>
    <w:rsid w:val="00752A66"/>
    <w:rsid w:val="00761DDC"/>
    <w:rsid w:val="0076677F"/>
    <w:rsid w:val="0077462F"/>
    <w:rsid w:val="00774F97"/>
    <w:rsid w:val="00783510"/>
    <w:rsid w:val="00783EEB"/>
    <w:rsid w:val="00791D85"/>
    <w:rsid w:val="00792328"/>
    <w:rsid w:val="00792800"/>
    <w:rsid w:val="00796640"/>
    <w:rsid w:val="00797C63"/>
    <w:rsid w:val="007A1ACD"/>
    <w:rsid w:val="007A31A0"/>
    <w:rsid w:val="007A3997"/>
    <w:rsid w:val="007A6815"/>
    <w:rsid w:val="007A6D9D"/>
    <w:rsid w:val="007B3319"/>
    <w:rsid w:val="007B379C"/>
    <w:rsid w:val="007B4088"/>
    <w:rsid w:val="007B4168"/>
    <w:rsid w:val="007B5576"/>
    <w:rsid w:val="007B675A"/>
    <w:rsid w:val="007C7CC4"/>
    <w:rsid w:val="007D0CFD"/>
    <w:rsid w:val="007D3B21"/>
    <w:rsid w:val="007E191A"/>
    <w:rsid w:val="007E2AD5"/>
    <w:rsid w:val="007E5214"/>
    <w:rsid w:val="007E60AD"/>
    <w:rsid w:val="007F04E5"/>
    <w:rsid w:val="00803ACB"/>
    <w:rsid w:val="008143FE"/>
    <w:rsid w:val="0081780A"/>
    <w:rsid w:val="0082593D"/>
    <w:rsid w:val="008277A2"/>
    <w:rsid w:val="0083012A"/>
    <w:rsid w:val="00834D49"/>
    <w:rsid w:val="00834F43"/>
    <w:rsid w:val="00835E4F"/>
    <w:rsid w:val="00836584"/>
    <w:rsid w:val="00837E9D"/>
    <w:rsid w:val="00843E3A"/>
    <w:rsid w:val="00844137"/>
    <w:rsid w:val="00845DEE"/>
    <w:rsid w:val="00847067"/>
    <w:rsid w:val="008472C1"/>
    <w:rsid w:val="008613E3"/>
    <w:rsid w:val="00861C23"/>
    <w:rsid w:val="008658C7"/>
    <w:rsid w:val="00873793"/>
    <w:rsid w:val="008763CB"/>
    <w:rsid w:val="008808F0"/>
    <w:rsid w:val="008814B7"/>
    <w:rsid w:val="008862F7"/>
    <w:rsid w:val="00886376"/>
    <w:rsid w:val="00894E7E"/>
    <w:rsid w:val="008957AB"/>
    <w:rsid w:val="008A2323"/>
    <w:rsid w:val="008A4FBA"/>
    <w:rsid w:val="008A5669"/>
    <w:rsid w:val="008B0377"/>
    <w:rsid w:val="008B30EE"/>
    <w:rsid w:val="008B71F9"/>
    <w:rsid w:val="008B79DA"/>
    <w:rsid w:val="008C17E9"/>
    <w:rsid w:val="008C20A0"/>
    <w:rsid w:val="008C324A"/>
    <w:rsid w:val="008C4E6E"/>
    <w:rsid w:val="008C73A4"/>
    <w:rsid w:val="008D0AAE"/>
    <w:rsid w:val="008D2598"/>
    <w:rsid w:val="008D46F2"/>
    <w:rsid w:val="008D5ABE"/>
    <w:rsid w:val="008D71E2"/>
    <w:rsid w:val="008E0416"/>
    <w:rsid w:val="008E22AC"/>
    <w:rsid w:val="008E5FDB"/>
    <w:rsid w:val="008E75D7"/>
    <w:rsid w:val="008F16EA"/>
    <w:rsid w:val="008F419C"/>
    <w:rsid w:val="008F4CAA"/>
    <w:rsid w:val="008F56E0"/>
    <w:rsid w:val="008F7A4D"/>
    <w:rsid w:val="009041EA"/>
    <w:rsid w:val="009217B3"/>
    <w:rsid w:val="00922AC8"/>
    <w:rsid w:val="00926EEB"/>
    <w:rsid w:val="00932E9C"/>
    <w:rsid w:val="009366D9"/>
    <w:rsid w:val="00940652"/>
    <w:rsid w:val="00955D43"/>
    <w:rsid w:val="00956E9C"/>
    <w:rsid w:val="00957603"/>
    <w:rsid w:val="009618F0"/>
    <w:rsid w:val="00971C16"/>
    <w:rsid w:val="00974976"/>
    <w:rsid w:val="0097603B"/>
    <w:rsid w:val="0098142D"/>
    <w:rsid w:val="00986935"/>
    <w:rsid w:val="00987421"/>
    <w:rsid w:val="00990499"/>
    <w:rsid w:val="00995CF4"/>
    <w:rsid w:val="009A5449"/>
    <w:rsid w:val="009A60FE"/>
    <w:rsid w:val="009A6FED"/>
    <w:rsid w:val="009A7869"/>
    <w:rsid w:val="009B61E1"/>
    <w:rsid w:val="009C0AAB"/>
    <w:rsid w:val="009C2657"/>
    <w:rsid w:val="009D27E4"/>
    <w:rsid w:val="009D58B2"/>
    <w:rsid w:val="009E174D"/>
    <w:rsid w:val="009E6897"/>
    <w:rsid w:val="009F0AA7"/>
    <w:rsid w:val="009F2970"/>
    <w:rsid w:val="009F317C"/>
    <w:rsid w:val="009F5671"/>
    <w:rsid w:val="00A010C1"/>
    <w:rsid w:val="00A0184C"/>
    <w:rsid w:val="00A02D89"/>
    <w:rsid w:val="00A10B6A"/>
    <w:rsid w:val="00A11399"/>
    <w:rsid w:val="00A12098"/>
    <w:rsid w:val="00A17B2D"/>
    <w:rsid w:val="00A20834"/>
    <w:rsid w:val="00A35E3A"/>
    <w:rsid w:val="00A36134"/>
    <w:rsid w:val="00A41C11"/>
    <w:rsid w:val="00A50521"/>
    <w:rsid w:val="00A54426"/>
    <w:rsid w:val="00A56E8A"/>
    <w:rsid w:val="00A60217"/>
    <w:rsid w:val="00A74CE1"/>
    <w:rsid w:val="00A76DE1"/>
    <w:rsid w:val="00A91C38"/>
    <w:rsid w:val="00A92BE3"/>
    <w:rsid w:val="00A95076"/>
    <w:rsid w:val="00AA2E31"/>
    <w:rsid w:val="00AB07BE"/>
    <w:rsid w:val="00AB3FF9"/>
    <w:rsid w:val="00AB5D70"/>
    <w:rsid w:val="00AB6572"/>
    <w:rsid w:val="00AB7758"/>
    <w:rsid w:val="00AC51A8"/>
    <w:rsid w:val="00AC5C81"/>
    <w:rsid w:val="00AC743F"/>
    <w:rsid w:val="00AD14A6"/>
    <w:rsid w:val="00AD1A23"/>
    <w:rsid w:val="00AD3142"/>
    <w:rsid w:val="00AD3663"/>
    <w:rsid w:val="00AD49BD"/>
    <w:rsid w:val="00AD77DF"/>
    <w:rsid w:val="00AE074D"/>
    <w:rsid w:val="00AE3151"/>
    <w:rsid w:val="00AE64E2"/>
    <w:rsid w:val="00AF0174"/>
    <w:rsid w:val="00AF741C"/>
    <w:rsid w:val="00B102FE"/>
    <w:rsid w:val="00B113CE"/>
    <w:rsid w:val="00B14508"/>
    <w:rsid w:val="00B1456C"/>
    <w:rsid w:val="00B159FD"/>
    <w:rsid w:val="00B2275E"/>
    <w:rsid w:val="00B23651"/>
    <w:rsid w:val="00B2416C"/>
    <w:rsid w:val="00B271D2"/>
    <w:rsid w:val="00B27678"/>
    <w:rsid w:val="00B31B6D"/>
    <w:rsid w:val="00B327ED"/>
    <w:rsid w:val="00B36CB5"/>
    <w:rsid w:val="00B50008"/>
    <w:rsid w:val="00B52879"/>
    <w:rsid w:val="00B578F5"/>
    <w:rsid w:val="00B62109"/>
    <w:rsid w:val="00B62842"/>
    <w:rsid w:val="00B64399"/>
    <w:rsid w:val="00B6476F"/>
    <w:rsid w:val="00B7057B"/>
    <w:rsid w:val="00B72766"/>
    <w:rsid w:val="00B74227"/>
    <w:rsid w:val="00B84E2E"/>
    <w:rsid w:val="00B91D34"/>
    <w:rsid w:val="00B933A2"/>
    <w:rsid w:val="00B951DC"/>
    <w:rsid w:val="00B96E74"/>
    <w:rsid w:val="00B975CF"/>
    <w:rsid w:val="00BA21DB"/>
    <w:rsid w:val="00BA2504"/>
    <w:rsid w:val="00BA2794"/>
    <w:rsid w:val="00BB269E"/>
    <w:rsid w:val="00BB6395"/>
    <w:rsid w:val="00BC45CB"/>
    <w:rsid w:val="00BC69E5"/>
    <w:rsid w:val="00BD17E7"/>
    <w:rsid w:val="00BD3411"/>
    <w:rsid w:val="00BD443F"/>
    <w:rsid w:val="00BD56C8"/>
    <w:rsid w:val="00BD5C2A"/>
    <w:rsid w:val="00BD7291"/>
    <w:rsid w:val="00BE4465"/>
    <w:rsid w:val="00BE77AA"/>
    <w:rsid w:val="00BF1227"/>
    <w:rsid w:val="00BF53B1"/>
    <w:rsid w:val="00BF7293"/>
    <w:rsid w:val="00C04DD1"/>
    <w:rsid w:val="00C133E7"/>
    <w:rsid w:val="00C13989"/>
    <w:rsid w:val="00C1665B"/>
    <w:rsid w:val="00C23BA9"/>
    <w:rsid w:val="00C269C3"/>
    <w:rsid w:val="00C41E34"/>
    <w:rsid w:val="00C42678"/>
    <w:rsid w:val="00C51B05"/>
    <w:rsid w:val="00C55943"/>
    <w:rsid w:val="00C570C1"/>
    <w:rsid w:val="00C60C27"/>
    <w:rsid w:val="00C651BB"/>
    <w:rsid w:val="00C704CF"/>
    <w:rsid w:val="00C71712"/>
    <w:rsid w:val="00C72EAA"/>
    <w:rsid w:val="00C743C1"/>
    <w:rsid w:val="00C769FF"/>
    <w:rsid w:val="00C84C41"/>
    <w:rsid w:val="00C86245"/>
    <w:rsid w:val="00C872EF"/>
    <w:rsid w:val="00C932B3"/>
    <w:rsid w:val="00C93882"/>
    <w:rsid w:val="00C93E12"/>
    <w:rsid w:val="00C97662"/>
    <w:rsid w:val="00CB2A4F"/>
    <w:rsid w:val="00CB4725"/>
    <w:rsid w:val="00CC12CC"/>
    <w:rsid w:val="00CC2A8F"/>
    <w:rsid w:val="00CC7DB9"/>
    <w:rsid w:val="00CD5550"/>
    <w:rsid w:val="00CD7120"/>
    <w:rsid w:val="00CD7231"/>
    <w:rsid w:val="00CE0E38"/>
    <w:rsid w:val="00CE101D"/>
    <w:rsid w:val="00CF2D78"/>
    <w:rsid w:val="00CF6F0F"/>
    <w:rsid w:val="00D05137"/>
    <w:rsid w:val="00D151EB"/>
    <w:rsid w:val="00D168E5"/>
    <w:rsid w:val="00D1742F"/>
    <w:rsid w:val="00D27F01"/>
    <w:rsid w:val="00D33F9A"/>
    <w:rsid w:val="00D34AAB"/>
    <w:rsid w:val="00D35FEC"/>
    <w:rsid w:val="00D40706"/>
    <w:rsid w:val="00D432D6"/>
    <w:rsid w:val="00D43E27"/>
    <w:rsid w:val="00D456A4"/>
    <w:rsid w:val="00D46555"/>
    <w:rsid w:val="00D47187"/>
    <w:rsid w:val="00D50E5C"/>
    <w:rsid w:val="00D52353"/>
    <w:rsid w:val="00D55BA1"/>
    <w:rsid w:val="00D70075"/>
    <w:rsid w:val="00D702CA"/>
    <w:rsid w:val="00D70EF3"/>
    <w:rsid w:val="00D7648C"/>
    <w:rsid w:val="00D76559"/>
    <w:rsid w:val="00D76831"/>
    <w:rsid w:val="00D772FD"/>
    <w:rsid w:val="00D77C7E"/>
    <w:rsid w:val="00D8132D"/>
    <w:rsid w:val="00D8311A"/>
    <w:rsid w:val="00D84BF0"/>
    <w:rsid w:val="00D9365D"/>
    <w:rsid w:val="00D95F79"/>
    <w:rsid w:val="00D96CEF"/>
    <w:rsid w:val="00DA1B3A"/>
    <w:rsid w:val="00DA5CAF"/>
    <w:rsid w:val="00DB1614"/>
    <w:rsid w:val="00DC154D"/>
    <w:rsid w:val="00DC33A4"/>
    <w:rsid w:val="00DD4F72"/>
    <w:rsid w:val="00DD548C"/>
    <w:rsid w:val="00DD5945"/>
    <w:rsid w:val="00DD6759"/>
    <w:rsid w:val="00DE119B"/>
    <w:rsid w:val="00DE3FD2"/>
    <w:rsid w:val="00DE4874"/>
    <w:rsid w:val="00DF083B"/>
    <w:rsid w:val="00DF15E4"/>
    <w:rsid w:val="00DF46C5"/>
    <w:rsid w:val="00DF48B4"/>
    <w:rsid w:val="00DF588B"/>
    <w:rsid w:val="00DF6519"/>
    <w:rsid w:val="00E04E17"/>
    <w:rsid w:val="00E07232"/>
    <w:rsid w:val="00E12F13"/>
    <w:rsid w:val="00E15267"/>
    <w:rsid w:val="00E17C7F"/>
    <w:rsid w:val="00E21936"/>
    <w:rsid w:val="00E26E93"/>
    <w:rsid w:val="00E26FCD"/>
    <w:rsid w:val="00E32367"/>
    <w:rsid w:val="00E37960"/>
    <w:rsid w:val="00E4158A"/>
    <w:rsid w:val="00E42468"/>
    <w:rsid w:val="00E4373E"/>
    <w:rsid w:val="00E437B4"/>
    <w:rsid w:val="00E511AE"/>
    <w:rsid w:val="00E542EF"/>
    <w:rsid w:val="00E56A54"/>
    <w:rsid w:val="00E63123"/>
    <w:rsid w:val="00E63CFD"/>
    <w:rsid w:val="00E64211"/>
    <w:rsid w:val="00E65941"/>
    <w:rsid w:val="00E72DCB"/>
    <w:rsid w:val="00E762A0"/>
    <w:rsid w:val="00E816AB"/>
    <w:rsid w:val="00E83449"/>
    <w:rsid w:val="00E91EFF"/>
    <w:rsid w:val="00E91F56"/>
    <w:rsid w:val="00EA066F"/>
    <w:rsid w:val="00EA0704"/>
    <w:rsid w:val="00EA11AF"/>
    <w:rsid w:val="00EA22E2"/>
    <w:rsid w:val="00EA4E89"/>
    <w:rsid w:val="00EB1102"/>
    <w:rsid w:val="00EB34E2"/>
    <w:rsid w:val="00EB47FE"/>
    <w:rsid w:val="00EC3B10"/>
    <w:rsid w:val="00EC52D0"/>
    <w:rsid w:val="00ED43B3"/>
    <w:rsid w:val="00ED720E"/>
    <w:rsid w:val="00ED770E"/>
    <w:rsid w:val="00ED7A71"/>
    <w:rsid w:val="00EE0DE6"/>
    <w:rsid w:val="00EE2F02"/>
    <w:rsid w:val="00EE6EC5"/>
    <w:rsid w:val="00EF0E63"/>
    <w:rsid w:val="00EF7D74"/>
    <w:rsid w:val="00F00BB6"/>
    <w:rsid w:val="00F00DE0"/>
    <w:rsid w:val="00F11EBA"/>
    <w:rsid w:val="00F166DE"/>
    <w:rsid w:val="00F337AD"/>
    <w:rsid w:val="00F3409D"/>
    <w:rsid w:val="00F4189F"/>
    <w:rsid w:val="00F44744"/>
    <w:rsid w:val="00F47FB7"/>
    <w:rsid w:val="00F60739"/>
    <w:rsid w:val="00F613A0"/>
    <w:rsid w:val="00F619C2"/>
    <w:rsid w:val="00F72D2C"/>
    <w:rsid w:val="00F804C8"/>
    <w:rsid w:val="00F80CB8"/>
    <w:rsid w:val="00F81621"/>
    <w:rsid w:val="00F84D7F"/>
    <w:rsid w:val="00F855D9"/>
    <w:rsid w:val="00F87D2C"/>
    <w:rsid w:val="00F91E53"/>
    <w:rsid w:val="00F94C2B"/>
    <w:rsid w:val="00F97080"/>
    <w:rsid w:val="00FA0D68"/>
    <w:rsid w:val="00FA6734"/>
    <w:rsid w:val="00FB1134"/>
    <w:rsid w:val="00FB1CFB"/>
    <w:rsid w:val="00FC1210"/>
    <w:rsid w:val="00FC1EE5"/>
    <w:rsid w:val="00FD0D62"/>
    <w:rsid w:val="00FD697F"/>
    <w:rsid w:val="00FE45FA"/>
    <w:rsid w:val="00FE4EFD"/>
    <w:rsid w:val="00FE79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oNotEmbedSmartTags/>
  <w:decimalSymbol w:val=","/>
  <w:listSeparator w:val=";"/>
  <w14:docId w14:val="15A16FBE"/>
  <w15:chartTrackingRefBased/>
  <w15:docId w15:val="{F9DA1565-A210-2D43-A00A-5F480FFAC7D8}"/>
  <w:footnotePr>
    <w:footnote w:id="0"/>
    <w:footnote w:id="1"/>
  </w:footnotePr>
  <w:endnotePr>
    <w:endnote w:id="0"/>
    <w:endnote w:id="1"/>
  </w:endnotePr>
  <w:trackRevisions w:val="off"/>
  <w:displayBackgroundShape w:val="on"/>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imes New Roman" w:cs="Times New Roman" w:eastAsia="Times New Roman" w:hAnsi="Times New Roman"/>
        <w:lang w:val="ru-RU" w:bidi="ar-SA" w:eastAsia="ru-RU"/>
      </w:rPr>
    </w:rPrDefault>
    <w:pPrDefault/>
  </w:docDefaults>
  <w:style w:type="paragraph" w:styleId="Heading4">
    <w:name w:val="Heading 4"/>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7">
    <w:name w:val="Heading 7"/>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NoSpacing">
    <w:name w:val="No Spacing"/>
    <w:uiPriority w:val="1"/>
    <w:qFormat w:val="on"/>
    <w:pPr>
      <w:spacing w:after="0" w:line="240" w:lineRule="auto"/>
    </w:pPr>
  </w:style>
  <w:style w:type="character" w:customStyle="1" w:styleId="Heading1Char">
    <w:name w:val="Heading 1 Char"/>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uiPriority w:val="9"/>
    <w:rPr>
      <w:rFonts w:asciiTheme="majorHAnsi" w:cstheme="majorBidi" w:eastAsiaTheme="majorEastAsia" w:hAnsiTheme="majorHAnsi"/>
      <w:b/>
      <w:bCs/>
      <w:color w:val="4472c4" w:themeColor="accent1"/>
    </w:rPr>
  </w:style>
  <w:style w:type="character" w:customStyle="1" w:styleId="Heading4Char">
    <w:name w:val="Heading 4 Char"/>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uiPriority w:val="9"/>
    <w:rPr>
      <w:rFonts w:asciiTheme="majorHAnsi" w:cstheme="majorBidi" w:eastAsiaTheme="majorEastAsia" w:hAnsiTheme="majorHAnsi"/>
      <w:color w:val="1f3763" w:themeColor="accent1" w:themeShade="7f"/>
    </w:rPr>
  </w:style>
  <w:style w:type="character" w:customStyle="1" w:styleId="Heading6Char">
    <w:name w:val="Heading 6 Char"/>
    <w:uiPriority w:val="9"/>
    <w:rPr>
      <w:rFonts w:asciiTheme="majorHAnsi" w:cstheme="majorBidi" w:eastAsiaTheme="majorEastAsia" w:hAnsiTheme="majorHAnsi"/>
      <w:i/>
      <w:iCs/>
      <w:color w:val="1f3763" w:themeColor="accent1" w:themeShade="7f"/>
    </w:rPr>
  </w:style>
  <w:style w:type="character" w:customStyle="1" w:styleId="Heading7Char">
    <w:name w:val="Heading 7 Char"/>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uiPriority w:val="9"/>
    <w:rPr>
      <w:rFonts w:asciiTheme="majorHAnsi" w:cstheme="majorBidi" w:eastAsiaTheme="majorEastAsia" w:hAnsiTheme="majorHAnsi"/>
      <w:i/>
      <w:iCs/>
      <w:color w:val="404040" w:themeColor="text1" w:themeTint="bf"/>
      <w:sz w:val="20"/>
      <w:szCs w:val="20"/>
    </w:rPr>
  </w:style>
  <w:style w:type="character" w:customStyle="1" w:styleId="TitleChar">
    <w:name w:val="Title Char"/>
    <w:uiPriority w:val="10"/>
    <w:rPr>
      <w:rFonts w:asciiTheme="majorHAnsi" w:cstheme="majorBidi" w:eastAsiaTheme="majorEastAsia" w:hAnsiTheme="majorHAnsi"/>
      <w:color w:val="333f4f" w:themeColor="text2" w:themeShade="bf"/>
      <w:spacing w:val="5"/>
      <w:sz w:val="52"/>
      <w:szCs w:val="52"/>
    </w:rPr>
  </w:style>
  <w:style w:type="character" w:customStyle="1" w:styleId="SubtitleChar">
    <w:name w:val="Subtitle Char"/>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uiPriority w:val="19"/>
    <w:qFormat w:val="on"/>
    <w:rPr>
      <w:i/>
      <w:iCs/>
      <w:color w:val="808080" w:themeColor="text1" w:themeTint="7f"/>
    </w:rPr>
  </w:style>
  <w:style w:type="character" w:styleId="Emphasis">
    <w:name w:val="Emphasis"/>
    <w:uiPriority w:val="20"/>
    <w:qFormat w:val="on"/>
    <w:rPr>
      <w:i/>
      <w:iCs/>
    </w:rPr>
  </w:style>
  <w:style w:type="character" w:styleId="IntenseEmphasis">
    <w:name w:val="Intense Emphasis"/>
    <w:uiPriority w:val="21"/>
    <w:qFormat w:val="on"/>
    <w:rPr>
      <w:b/>
      <w:bCs/>
      <w:i/>
      <w:iCs/>
      <w:color w:val="4472c4" w:themeColor="accent1"/>
    </w:rPr>
  </w:style>
  <w:style w:type="paragraph" w:styleId="Quote">
    <w:name w:val="Quote"/>
    <w:link w:val="QuoteChar"/>
    <w:uiPriority w:val="29"/>
    <w:qFormat w:val="on"/>
    <w:rPr>
      <w:i/>
      <w:iCs/>
      <w:color w:val="000000" w:themeColor="text1"/>
    </w:rPr>
  </w:style>
  <w:style w:type="character" w:customStyle="1" w:styleId="QuoteChar">
    <w:name w:val="Quote Char"/>
    <w:link w:val="Quote"/>
    <w:uiPriority w:val="29"/>
    <w:rPr>
      <w:i/>
      <w:iCs/>
      <w:color w:val="000000" w:themeColor="text1"/>
    </w:rPr>
  </w:style>
  <w:style w:type="paragraph" w:styleId="IntenseQuote">
    <w:name w:val="Intense Quote"/>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link w:val="IntenseQuote"/>
    <w:uiPriority w:val="30"/>
    <w:rPr>
      <w:b/>
      <w:bCs/>
      <w:i/>
      <w:iCs/>
      <w:color w:val="4472c4" w:themeColor="accent1"/>
    </w:rPr>
  </w:style>
  <w:style w:type="character" w:styleId="SubtleReference">
    <w:name w:val="Subtle Reference"/>
    <w:uiPriority w:val="31"/>
    <w:qFormat w:val="on"/>
    <w:rPr>
      <w:smallCaps/>
      <w:color w:val="ed7d31" w:themeColor="accent2"/>
      <w:u w:val="single"/>
    </w:rPr>
  </w:style>
  <w:style w:type="character" w:styleId="IntenseReference">
    <w:name w:val="Intense Reference"/>
    <w:uiPriority w:val="32"/>
    <w:qFormat w:val="on"/>
    <w:rPr>
      <w:b/>
      <w:bCs/>
      <w:smallCaps/>
      <w:color w:val="ed7d31" w:themeColor="accent2"/>
      <w:spacing w:val="5"/>
      <w:u w:val="single"/>
    </w:rPr>
  </w:style>
  <w:style w:type="character" w:styleId="BookTitle">
    <w:name w:val="Book Title"/>
    <w:uiPriority w:val="33"/>
    <w:qFormat w:val="on"/>
    <w:rPr>
      <w:b/>
      <w:bCs/>
      <w:smallCaps/>
      <w:spacing w:val="5"/>
    </w:rPr>
  </w:style>
  <w:style w:type="paragraph" w:styleId="Footnotetext">
    <w:name w:val="Footnote text"/>
    <w:link w:val="FootnoteTextChar"/>
    <w:uiPriority w:val="99"/>
    <w:semiHidden w:val="on"/>
    <w:unhideWhenUsed w:val="on"/>
    <w:pPr>
      <w:spacing w:after="0" w:line="240" w:lineRule="auto"/>
    </w:pPr>
    <w:rPr>
      <w:sz w:val="20"/>
      <w:szCs w:val="20"/>
    </w:rPr>
  </w:style>
  <w:style w:type="character" w:customStyle="1" w:styleId="FootnoteTextChar">
    <w:name w:val="Footnote Text Char"/>
    <w:link w:val="Footnotetext"/>
    <w:uiPriority w:val="99"/>
    <w:semiHidden w:val="on"/>
    <w:rPr>
      <w:sz w:val="20"/>
      <w:szCs w:val="20"/>
    </w:rPr>
  </w:style>
  <w:style w:type="character" w:styleId="Footnotereference">
    <w:name w:val="Footnote reference"/>
    <w:uiPriority w:val="99"/>
    <w:semiHidden w:val="on"/>
    <w:unhideWhenUsed w:val="on"/>
    <w:rPr>
      <w:vertAlign w:val="superscript"/>
    </w:rPr>
  </w:style>
  <w:style w:type="paragraph" w:styleId="Endnotetext">
    <w:name w:val="Endnote text"/>
    <w:link w:val="EndnoteTextChar"/>
    <w:uiPriority w:val="99"/>
    <w:semiHidden w:val="on"/>
    <w:unhideWhenUsed w:val="on"/>
    <w:pPr>
      <w:spacing w:after="0" w:line="240" w:lineRule="auto"/>
    </w:pPr>
    <w:rPr>
      <w:sz w:val="20"/>
      <w:szCs w:val="20"/>
    </w:rPr>
  </w:style>
  <w:style w:type="character" w:customStyle="1" w:styleId="EndnoteTextChar">
    <w:name w:val="Endnote Text Char"/>
    <w:link w:val="Endnotetext"/>
    <w:uiPriority w:val="99"/>
    <w:semiHidden w:val="on"/>
    <w:rPr>
      <w:sz w:val="20"/>
      <w:szCs w:val="20"/>
    </w:rPr>
  </w:style>
  <w:style w:type="character" w:styleId="Endnotereference">
    <w:name w:val="Endnote reference"/>
    <w:uiPriority w:val="99"/>
    <w:semiHidden w:val="on"/>
    <w:unhideWhenUsed w:val="on"/>
    <w:rPr>
      <w:vertAlign w:val="superscript"/>
    </w:rPr>
  </w:style>
  <w:style w:type="paragraph" w:styleId="PlainText">
    <w:name w:val="Plain Text"/>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link w:val="PlainText"/>
    <w:uiPriority w:val="99"/>
    <w:rPr>
      <w:rFonts w:ascii="Courier New" w:cs="Courier New" w:hAnsi="Courier New"/>
      <w:sz w:val="21"/>
      <w:szCs w:val="21"/>
    </w:rPr>
  </w:style>
  <w:style w:type="character" w:customStyle="1" w:styleId="HeaderChar">
    <w:name w:val="Header Char"/>
    <w:uiPriority w:val="99"/>
  </w:style>
  <w:style w:type="character" w:customStyle="1" w:styleId="FooterChar">
    <w:name w:val="Footer Char"/>
    <w:uiPriority w:val="99"/>
  </w:style>
  <w:style w:type="paragraph" w:default="1" w:styleId="Normal">
    <w:name w:val="Normal"/>
    <w:uiPriority w:val="99"/>
    <w:qFormat w:val="on"/>
    <w:pPr/>
    <w:rPr>
      <w:sz w:val="24"/>
      <w:szCs w:val="24"/>
    </w:rPr>
  </w:style>
  <w:style w:type="paragraph" w:styleId="Heading1">
    <w:name w:val="Heading 1"/>
    <w:basedOn w:val="Normal"/>
    <w:uiPriority w:val="9"/>
    <w:qFormat w:val="on"/>
    <w:pPr>
      <w:keepNext w:val="on"/>
      <w:widowControl w:val="off"/>
      <w:spacing w:line="360" w:lineRule="auto"/>
      <w:jc w:val="center"/>
    </w:pPr>
    <w:rPr>
      <w:b/>
      <w:sz w:val="28"/>
    </w:rPr>
  </w:style>
  <w:style w:type="paragraph" w:styleId="Heading2">
    <w:name w:val="Heading 2"/>
    <w:basedOn w:val="Normal"/>
    <w:uiPriority w:val="9"/>
    <w:qFormat w:val="on"/>
    <w:pPr>
      <w:keepNext w:val="on"/>
      <w:keepLines w:val="on"/>
      <w:spacing w:line="360" w:lineRule="auto"/>
      <w:ind w:left="709"/>
      <w:jc w:val="both"/>
    </w:pPr>
    <w:rPr>
      <w:rFonts w:cs="font45" w:eastAsia="font45"/>
      <w:b/>
      <w:sz w:val="28"/>
      <w:szCs w:val="26"/>
    </w:rPr>
  </w:style>
  <w:style w:type="paragraph" w:styleId="Heading3">
    <w:name w:val="Heading 3"/>
    <w:basedOn w:val="Normal"/>
    <w:next w:val="Normal"/>
    <w:link w:val="Заголовок3Знак"/>
    <w:uiPriority w:val="99"/>
    <w:qFormat w:val="on"/>
    <w:pPr>
      <w:keepNext w:val="on"/>
      <w:spacing w:before="240" w:after="60"/>
    </w:pPr>
    <w:rPr>
      <w:rFonts w:ascii="Arial" w:cs="Arial" w:hAnsi="Arial"/>
      <w:b/>
      <w:bCs/>
      <w:sz w:val="26"/>
      <w:szCs w:val="26"/>
    </w:rPr>
  </w:style>
  <w:style w:type="paragraph" w:styleId="Heading5">
    <w:name w:val="Heading 5"/>
    <w:basedOn w:val="Normal"/>
    <w:next w:val="Normal"/>
    <w:link w:val="Заголовок5Знак"/>
    <w:uiPriority w:val="99"/>
    <w:qFormat w:val="on"/>
    <w:pPr>
      <w:keepNext w:val="on"/>
    </w:pPr>
    <w:rPr>
      <w:sz w:val="36"/>
      <w:szCs w:val="20"/>
      <w:lang w:val="en-US"/>
    </w:rPr>
  </w:style>
  <w:style w:type="paragraph" w:styleId="Heading6">
    <w:name w:val="Heading 6"/>
    <w:basedOn w:val="Normal"/>
    <w:next w:val="Normal"/>
    <w:link w:val="Заголовок6Знак"/>
    <w:uiPriority w:val="99"/>
    <w:qFormat w:val="on"/>
    <w:pPr>
      <w:keepNext w:val="on"/>
      <w:ind w:right="-84"/>
    </w:pPr>
    <w:rPr>
      <w:sz w:val="36"/>
      <w:szCs w:val="20"/>
      <w:lang w:val="en-US"/>
    </w:rPr>
  </w:style>
  <w:style w:type="paragraph" w:styleId="Heading8">
    <w:name w:val="Heading 8"/>
    <w:basedOn w:val="Normal"/>
    <w:uiPriority w:val="99"/>
    <w:qFormat w:val="on"/>
    <w:pPr>
      <w:spacing w:before="240" w:after="60"/>
    </w:pPr>
    <w:rPr>
      <w:i/>
      <w:iCs/>
    </w:rPr>
  </w:style>
  <w:style w:type="paragraph" w:styleId="Heading9">
    <w:name w:val="Heading 9"/>
    <w:basedOn w:val="Normal"/>
    <w:next w:val="Normal"/>
    <w:link w:val="Заголовок9Знак"/>
    <w:uiPriority w:val="99"/>
    <w:qFormat w:val="on"/>
    <w:pPr>
      <w:spacing w:before="240" w:after="60"/>
    </w:pPr>
    <w:rPr>
      <w:rFonts w:ascii="Arial" w:cs="Arial" w:hAnsi="Arial"/>
      <w:sz w:val="22"/>
      <w:szCs w:val="22"/>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character" w:customStyle="1" w:styleId="Заголовок3Знак">
    <w:name w:val="Заголовок 3 Знак"/>
    <w:link w:val="Heading3"/>
    <w:uiPriority w:val="99"/>
    <w:rPr>
      <w:rFonts w:ascii="Arial" w:cs="Arial" w:hAnsi="Arial"/>
      <w:b/>
      <w:bCs/>
      <w:sz w:val="26"/>
      <w:szCs w:val="26"/>
    </w:rPr>
  </w:style>
  <w:style w:type="character" w:customStyle="1" w:styleId="Заголовок5Знак">
    <w:name w:val="Заголовок 5 Знак"/>
    <w:link w:val="Heading5"/>
    <w:uiPriority w:val="99"/>
    <w:rPr>
      <w:sz w:val="36"/>
      <w:lang w:val="en-US"/>
    </w:rPr>
  </w:style>
  <w:style w:type="character" w:customStyle="1" w:styleId="Заголовок6Знак">
    <w:name w:val="Заголовок 6 Знак"/>
    <w:link w:val="Heading6"/>
    <w:uiPriority w:val="99"/>
    <w:rPr>
      <w:sz w:val="36"/>
      <w:lang w:val="en-US"/>
    </w:rPr>
  </w:style>
  <w:style w:type="character" w:customStyle="1" w:styleId="Заголовок9Знак">
    <w:name w:val="Заголовок 9 Знак"/>
    <w:link w:val="Heading9"/>
    <w:uiPriority w:val="99"/>
    <w:rPr>
      <w:rFonts w:ascii="Arial" w:cs="Arial" w:hAnsi="Arial"/>
      <w:sz w:val="22"/>
      <w:szCs w:val="22"/>
    </w:rPr>
  </w:style>
  <w:style w:type="character" w:customStyle="1" w:styleId="Основнойшрифтабзаца1">
    <w:name w:val="Основной шрифт абзаца1"/>
    <w:uiPriority w:val="99"/>
  </w:style>
  <w:style w:type="character" w:customStyle="1" w:styleId="Заголовок1Знак">
    <w:name w:val="Заголовок 1 Знак"/>
    <w:uiPriority w:val="9"/>
    <w:rPr>
      <w:rFonts w:ascii="Times New Roman" w:cs="Times New Roman" w:eastAsia="Times New Roman" w:hAnsi="Times New Roman"/>
      <w:sz w:val="28"/>
      <w:szCs w:val="24"/>
      <w:u w:val="single"/>
      <w:lang w:eastAsia="ru-RU"/>
    </w:rPr>
  </w:style>
  <w:style w:type="character" w:customStyle="1" w:styleId="Заголовок8Знак">
    <w:name w:val="Заголовок 8 Знак"/>
    <w:uiPriority w:val="99"/>
    <w:rPr>
      <w:rFonts w:ascii="Times New Roman" w:cs="Times New Roman" w:eastAsia="Times New Roman" w:hAnsi="Times New Roman"/>
      <w:i/>
      <w:iCs/>
      <w:sz w:val="24"/>
      <w:szCs w:val="24"/>
      <w:lang w:eastAsia="ru-RU"/>
    </w:rPr>
  </w:style>
  <w:style w:type="character" w:customStyle="1" w:styleId="Основнойтекстсотступом2Знак">
    <w:name w:val="Основной текст с отступом 2 Знак"/>
    <w:uiPriority w:val="99"/>
    <w:rPr>
      <w:rFonts w:ascii="Times New Roman" w:cs="Times New Roman" w:eastAsia="Times New Roman" w:hAnsi="Times New Roman"/>
      <w:sz w:val="28"/>
      <w:szCs w:val="20"/>
      <w:lang w:eastAsia="ru-RU"/>
    </w:rPr>
  </w:style>
  <w:style w:type="character" w:customStyle="1" w:styleId="ОсновнойтекстсотступомЗнак">
    <w:name w:val="Основной текст с отступом Знак"/>
    <w:uiPriority w:val="99"/>
    <w:rPr>
      <w:rFonts w:ascii="Times New Roman" w:cs="Times New Roman" w:eastAsia="Times New Roman" w:hAnsi="Times New Roman"/>
      <w:sz w:val="28"/>
      <w:szCs w:val="20"/>
      <w:lang w:eastAsia="ru-RU"/>
    </w:rPr>
  </w:style>
  <w:style w:type="character" w:customStyle="1" w:styleId="Основнойтекст3Знак">
    <w:name w:val="Основной текст 3 Знак"/>
    <w:uiPriority w:val="99"/>
    <w:rPr>
      <w:rFonts w:ascii="Times New Roman" w:cs="Times New Roman" w:eastAsia="Times New Roman" w:hAnsi="Times New Roman"/>
      <w:sz w:val="16"/>
      <w:szCs w:val="16"/>
      <w:lang w:eastAsia="ru-RU"/>
    </w:rPr>
  </w:style>
  <w:style w:type="character" w:customStyle="1" w:styleId="ОсновнойтекстЗнак">
    <w:name w:val="Основной текст Знак"/>
    <w:uiPriority w:val="1"/>
    <w:rPr>
      <w:rFonts w:ascii="Times New Roman" w:cs="Times New Roman" w:eastAsia="Times New Roman" w:hAnsi="Times New Roman"/>
      <w:sz w:val="24"/>
      <w:szCs w:val="24"/>
      <w:lang w:eastAsia="ru-RU"/>
    </w:rPr>
  </w:style>
  <w:style w:type="character" w:customStyle="1" w:styleId="НижнийколонтитулЗнак">
    <w:name w:val="Нижний колонтитул Знак"/>
    <w:uiPriority w:val="99"/>
    <w:rPr>
      <w:rFonts w:ascii="Times New Roman" w:cs="Times New Roman" w:eastAsia="Times New Roman" w:hAnsi="Times New Roman"/>
      <w:sz w:val="24"/>
      <w:szCs w:val="24"/>
      <w:lang w:eastAsia="ru-RU"/>
    </w:rPr>
  </w:style>
  <w:style w:type="character" w:customStyle="1" w:styleId="Номерстраницы1">
    <w:name w:val="Номер страницы1"/>
    <w:basedOn w:val="Основнойшрифтабзаца1"/>
    <w:uiPriority w:val="99"/>
  </w:style>
  <w:style w:type="character" w:customStyle="1" w:styleId="ВерхнийколонтитулЗнак">
    <w:name w:val="Верхний колонтитул Знак"/>
    <w:uiPriority w:val="99"/>
    <w:rPr>
      <w:rFonts w:ascii="Times New Roman" w:cs="Times New Roman" w:eastAsia="Times New Roman" w:hAnsi="Times New Roman"/>
      <w:sz w:val="24"/>
      <w:szCs w:val="24"/>
      <w:lang w:eastAsia="ru-RU"/>
    </w:rPr>
  </w:style>
  <w:style w:type="character" w:customStyle="1" w:styleId="Заголовок2Знак">
    <w:name w:val="Заголовок 2 Знак"/>
    <w:uiPriority w:val="9"/>
    <w:rPr>
      <w:rFonts w:ascii="Calibri Light" w:cs="font45" w:eastAsia="font45" w:hAnsi="Calibri Light"/>
      <w:color w:val="2e74b5"/>
      <w:sz w:val="26"/>
      <w:szCs w:val="26"/>
      <w:lang w:eastAsia="ru-RU"/>
    </w:rPr>
  </w:style>
  <w:style w:type="character" w:customStyle="1" w:styleId="ТекствыноскиЗнак">
    <w:name w:val="Текст выноски Знак"/>
    <w:link w:val="BalloonText"/>
    <w:uiPriority w:val="99"/>
    <w:rPr>
      <w:rFonts w:ascii="Tahoma" w:cs="Tahoma" w:eastAsia="Times New Roman" w:hAnsi="Tahoma"/>
      <w:sz w:val="16"/>
      <w:szCs w:val="16"/>
      <w:lang w:eastAsia="ru-RU"/>
    </w:rPr>
  </w:style>
  <w:style w:type="paragraph" w:styleId="BalloonText">
    <w:name w:val="Balloon Text"/>
    <w:basedOn w:val="Normal"/>
    <w:link w:val="ТекствыноскиЗнак"/>
    <w:uiPriority w:val="99"/>
    <w:semiHidden w:val="on"/>
    <w:pPr/>
    <w:rPr>
      <w:rFonts w:ascii="Tahoma" w:cs="Tahoma" w:hAnsi="Tahoma"/>
      <w:sz w:val="16"/>
      <w:szCs w:val="16"/>
    </w:rPr>
  </w:style>
  <w:style w:type="character" w:customStyle="1" w:styleId="ListLabel1">
    <w:name w:val="ListLabel 1"/>
    <w:uiPriority w:val="99"/>
    <w:rPr>
      <w:rFonts w:cs="Courier New"/>
    </w:rPr>
  </w:style>
  <w:style w:type="character" w:customStyle="1" w:styleId="ListLabel2">
    <w:name w:val="ListLabel 2"/>
    <w:uiPriority w:val="99"/>
    <w:rPr>
      <w:rFonts w:cs="Courier New"/>
    </w:rPr>
  </w:style>
  <w:style w:type="character" w:customStyle="1" w:styleId="ListLabel3">
    <w:name w:val="ListLabel 3"/>
    <w:uiPriority w:val="99"/>
    <w:rPr>
      <w:rFonts w:cs="Courier New"/>
    </w:rPr>
  </w:style>
  <w:style w:type="character" w:customStyle="1" w:styleId="ListLabel4">
    <w:name w:val="ListLabel 4"/>
    <w:uiPriority w:val="99"/>
    <w:rPr>
      <w:rFonts w:cs="Courier New"/>
    </w:rPr>
  </w:style>
  <w:style w:type="character" w:customStyle="1" w:styleId="ListLabel5">
    <w:name w:val="ListLabel 5"/>
    <w:uiPriority w:val="99"/>
    <w:rPr>
      <w:rFonts w:cs="Courier New"/>
    </w:rPr>
  </w:style>
  <w:style w:type="character" w:customStyle="1" w:styleId="ListLabel6">
    <w:name w:val="ListLabel 6"/>
    <w:uiPriority w:val="99"/>
    <w:rPr>
      <w:rFonts w:cs="Courier New"/>
    </w:rPr>
  </w:style>
  <w:style w:type="character" w:customStyle="1" w:styleId="ListLabel7">
    <w:name w:val="ListLabel 7"/>
    <w:uiPriority w:val="99"/>
    <w:rPr>
      <w:rFonts w:cs="Times New Roman" w:eastAsia="Times New Roman"/>
      <w:color w:val="000000"/>
      <w:sz w:val="28"/>
    </w:rPr>
  </w:style>
  <w:style w:type="character" w:customStyle="1" w:styleId="ListLabel8">
    <w:name w:val="ListLabel 8"/>
    <w:uiPriority w:val="99"/>
    <w:rPr>
      <w:rFonts w:cs="Times New Roman" w:eastAsia="Times New Roman"/>
    </w:rPr>
  </w:style>
  <w:style w:type="paragraph" w:styleId="Title">
    <w:name w:val="Title"/>
    <w:basedOn w:val="Normal"/>
    <w:next w:val="BodyText"/>
    <w:uiPriority w:val="99"/>
    <w:pPr>
      <w:keepNext w:val="on"/>
      <w:spacing w:before="240" w:after="120"/>
    </w:pPr>
    <w:rPr>
      <w:rFonts w:ascii="Liberation Sans" w:cs="Lohit Devanagari" w:eastAsia="Noto Sans CJK SC" w:hAnsi="Liberation Sans"/>
      <w:sz w:val="28"/>
      <w:szCs w:val="28"/>
    </w:rPr>
  </w:style>
  <w:style w:type="paragraph" w:styleId="BodyText">
    <w:name w:val="Body Text"/>
    <w:basedOn w:val="Normal"/>
    <w:uiPriority w:val="1"/>
    <w:qFormat w:val="on"/>
    <w:pPr>
      <w:spacing w:after="120"/>
    </w:pPr>
  </w:style>
  <w:style w:type="paragraph" w:styleId="List">
    <w:name w:val="List"/>
    <w:basedOn w:val="BodyText"/>
    <w:uiPriority w:val="99"/>
    <w:rPr>
      <w:rFonts w:cs="Lohit Devanagari"/>
    </w:rPr>
  </w:style>
  <w:style w:type="paragraph" w:styleId="Caption">
    <w:name w:val="Caption"/>
    <w:basedOn w:val="Normal"/>
    <w:uiPriority w:val="99"/>
    <w:qFormat w:val="on"/>
    <w:pPr>
      <w:spacing w:before="120" w:after="120"/>
    </w:pPr>
    <w:rPr>
      <w:rFonts w:cs="Lohit Devanagari"/>
      <w:i/>
      <w:iCs/>
    </w:rPr>
  </w:style>
  <w:style w:type="paragraph" w:customStyle="1" w:styleId="Указатель1">
    <w:name w:val="Указатель1"/>
    <w:basedOn w:val="Normal"/>
    <w:uiPriority w:val="99"/>
    <w:pPr/>
    <w:rPr>
      <w:rFonts w:cs="Lohit Devanagari"/>
    </w:rPr>
  </w:style>
  <w:style w:type="paragraph" w:customStyle="1" w:styleId="Основнойтекстсотступом21">
    <w:name w:val="Основной текст с отступом 21"/>
    <w:basedOn w:val="Normal"/>
    <w:uiPriority w:val="99"/>
    <w:pPr>
      <w:widowControl w:val="off"/>
      <w:spacing w:line="360" w:lineRule="auto"/>
      <w:ind w:firstLine="851"/>
      <w:jc w:val="both"/>
    </w:pPr>
    <w:rPr>
      <w:sz w:val="28"/>
      <w:szCs w:val="20"/>
    </w:rPr>
  </w:style>
  <w:style w:type="paragraph" w:styleId="BodyTextIndent">
    <w:name w:val="Body Text Indent"/>
    <w:basedOn w:val="Normal"/>
    <w:uiPriority w:val="99"/>
    <w:pPr>
      <w:widowControl w:val="off"/>
      <w:spacing w:line="360" w:lineRule="auto"/>
      <w:ind w:firstLine="540"/>
      <w:jc w:val="both"/>
    </w:pPr>
    <w:rPr>
      <w:sz w:val="28"/>
      <w:szCs w:val="20"/>
    </w:rPr>
  </w:style>
  <w:style w:type="paragraph" w:customStyle="1" w:styleId="Чертежный">
    <w:name w:val="Чертежный"/>
    <w:uiPriority w:val="99"/>
    <w:pPr>
      <w:jc w:val="both"/>
    </w:pPr>
    <w:rPr>
      <w:rFonts w:ascii="ISOCPEUR" w:hAnsi="ISOCPEUR"/>
      <w:i/>
      <w:sz w:val="28"/>
      <w:lang w:val="uk-UA"/>
    </w:rPr>
  </w:style>
  <w:style w:type="paragraph" w:customStyle="1" w:styleId="Основнойтекст31">
    <w:name w:val="Основной текст 31"/>
    <w:basedOn w:val="Normal"/>
    <w:uiPriority w:val="99"/>
    <w:pPr>
      <w:spacing w:after="120"/>
    </w:pPr>
    <w:rPr>
      <w:sz w:val="16"/>
      <w:szCs w:val="16"/>
    </w:rPr>
  </w:style>
  <w:style w:type="paragraph" w:styleId="Footer">
    <w:name w:val="Footer"/>
    <w:basedOn w:val="Normal"/>
    <w:uiPriority w:val="99"/>
    <w:pPr>
      <w:tabs>
        <w:tab w:val="center" w:pos="4677"/>
        <w:tab w:val="right" w:pos="9355"/>
      </w:tabs>
    </w:pPr>
  </w:style>
  <w:style w:type="paragraph" w:styleId="Header">
    <w:name w:val="Header"/>
    <w:basedOn w:val="Normal"/>
    <w:uiPriority w:val="99"/>
    <w:pPr>
      <w:tabs>
        <w:tab w:val="center" w:pos="4677"/>
        <w:tab w:val="right" w:pos="9355"/>
      </w:tabs>
    </w:pPr>
  </w:style>
  <w:style w:type="paragraph" w:customStyle="1" w:styleId="Текствыноски1">
    <w:name w:val="Текст выноски1"/>
    <w:basedOn w:val="Normal"/>
    <w:uiPriority w:val="99"/>
    <w:rPr>
      <w:rFonts w:ascii="Tahoma" w:cs="Tahoma" w:hAnsi="Tahoma"/>
      <w:sz w:val="16"/>
      <w:szCs w:val="16"/>
    </w:rPr>
  </w:style>
  <w:style w:type="paragraph" w:styleId="TOCHeading">
    <w:name w:val="TOC Heading"/>
    <w:basedOn w:val="Heading1"/>
    <w:next w:val="Normal"/>
    <w:uiPriority w:val="39"/>
    <w:unhideWhenUsed w:val="on"/>
    <w:qFormat w:val="on"/>
    <w:pPr>
      <w:keepLines w:val="on"/>
      <w:widowControl w:val="on"/>
      <w:spacing w:before="480" w:line="276" w:lineRule="auto"/>
      <w:jc w:val="left"/>
    </w:pPr>
    <w:rPr>
      <w:rFonts w:ascii="Cambria" w:hAnsi="Cambria"/>
      <w:bCs/>
      <w:color w:val="365f91"/>
      <w:szCs w:val="28"/>
      <w:lang w:eastAsia="en-US"/>
    </w:rPr>
  </w:style>
  <w:style w:type="paragraph" w:styleId="Toc1">
    <w:name w:val="Toc 1"/>
    <w:basedOn w:val="Normal"/>
    <w:next w:val="Normal"/>
    <w:uiPriority w:val="39"/>
    <w:unhideWhenUsed w:val="on"/>
  </w:style>
  <w:style w:type="paragraph" w:styleId="Toc2">
    <w:name w:val="Toc 2"/>
    <w:basedOn w:val="Normal"/>
    <w:next w:val="Normal"/>
    <w:uiPriority w:val="39"/>
    <w:unhideWhenUsed w:val="on"/>
    <w:pPr>
      <w:tabs>
        <w:tab w:val="right" w:leader="dot" w:pos="9345"/>
      </w:tabs>
      <w:spacing w:line="360" w:lineRule="auto"/>
      <w:ind w:left="240" w:firstLine="567"/>
      <w:jc w:val="both"/>
    </w:pPr>
    <w:rPr>
      <w:rFonts w:eastAsia="font337"/>
      <w:sz w:val="28"/>
      <w:szCs w:val="28"/>
    </w:rPr>
  </w:style>
  <w:style w:type="character" w:styleId="Hyperlink">
    <w:name w:val="Hyperlink"/>
    <w:uiPriority w:val="99"/>
    <w:unhideWhenUsed w:val="on"/>
    <w:rPr>
      <w:color w:val="0000ff"/>
      <w:u w:val="single"/>
    </w:rPr>
  </w:style>
  <w:style w:type="table" w:styleId="TableGrid">
    <w:name w:val="Table Grid"/>
    <w:basedOn w:val="NormalTable"/>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Обычный(веб)1">
    <w:name w:val="Обычный (веб)1"/>
    <w:basedOn w:val="Normal"/>
    <w:uiPriority w:val="99"/>
    <w:unhideWhenUsed w:val="on"/>
    <w:pPr>
      <w:spacing w:before="100" w:after="100"/>
    </w:pPr>
  </w:style>
  <w:style w:type="table" w:customStyle="1" w:styleId="Сеткатаблицы1">
    <w:name w:val="Сетка таблицы1"/>
    <w:basedOn w:val="NormalTable"/>
    <w:uiPriority w:val="59"/>
    <w:pPr>
      <w:ind w:firstLine="709"/>
      <w:jc w:val="both"/>
    </w:pPr>
    <w:rPr>
      <w:rFonts w:ascii="Calibri" w:eastAsia="Calibri" w:hAnsi="Calibri"/>
      <w:sz w:val="22"/>
      <w:szCs w:val="22"/>
      <w:lang w:eastAsia="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Заголовок2ЗнакЗнакЗнак">
    <w:name w:val="Заголовок 2 Знак Знак Знак"/>
    <w:uiPriority w:val="99"/>
    <w:rPr>
      <w:rFonts w:ascii="Arial" w:cs="Arial" w:hAnsi="Arial"/>
      <w:b/>
      <w:bCs/>
      <w:i/>
      <w:iCs/>
      <w:sz w:val="28"/>
      <w:szCs w:val="28"/>
      <w:lang w:val="ru-RU" w:bidi="ar-SA" w:eastAsia="ru-RU"/>
    </w:rPr>
  </w:style>
  <w:style w:type="paragraph" w:styleId="BodyTextIndent3">
    <w:name w:val="Body Text Indent 3"/>
    <w:basedOn w:val="Normal"/>
    <w:link w:val="Основнойтекстсотступом3Знак"/>
    <w:uiPriority w:val="99"/>
    <w:pPr>
      <w:spacing w:after="120"/>
      <w:ind w:left="283"/>
    </w:pPr>
    <w:rPr>
      <w:sz w:val="16"/>
      <w:szCs w:val="16"/>
    </w:rPr>
  </w:style>
  <w:style w:type="character" w:customStyle="1" w:styleId="Основнойтекстсотступом3Знак">
    <w:name w:val="Основной текст с отступом 3 Знак"/>
    <w:link w:val="BodyTextIndent3"/>
    <w:uiPriority w:val="99"/>
    <w:rPr>
      <w:sz w:val="16"/>
      <w:szCs w:val="16"/>
    </w:rPr>
  </w:style>
  <w:style w:type="character" w:styleId="Pagenumber">
    <w:name w:val="Page number"/>
    <w:basedOn w:val="DefaultParagraphFont"/>
    <w:uiPriority w:val="99"/>
  </w:style>
  <w:style w:type="paragraph" w:styleId="Annotationtext">
    <w:name w:val="Annotation text"/>
    <w:basedOn w:val="Normal"/>
    <w:link w:val="ТекстпримечанияЗнак"/>
    <w:uiPriority w:val="99"/>
    <w:semiHidden w:val="on"/>
    <w:pPr/>
    <w:rPr>
      <w:sz w:val="20"/>
      <w:szCs w:val="20"/>
    </w:rPr>
  </w:style>
  <w:style w:type="character" w:customStyle="1" w:styleId="ТекстпримечанияЗнак">
    <w:name w:val="Текст примечания Знак"/>
    <w:basedOn w:val="DefaultParagraphFont"/>
    <w:link w:val="Annotationtext"/>
    <w:uiPriority w:val="99"/>
    <w:semiHidden w:val="on"/>
  </w:style>
  <w:style w:type="character" w:customStyle="1" w:styleId="ТемапримечанияЗнак">
    <w:name w:val="Тема примечания Знак"/>
    <w:link w:val="Annotationsubject"/>
    <w:uiPriority w:val="99"/>
    <w:semiHidden w:val="on"/>
    <w:rPr>
      <w:b/>
      <w:bCs/>
    </w:rPr>
  </w:style>
  <w:style w:type="paragraph" w:styleId="Annotationsubject">
    <w:name w:val="Annotation subject"/>
    <w:basedOn w:val="Annotationtext"/>
    <w:next w:val="Annotationtext"/>
    <w:link w:val="ТемапримечанияЗнак"/>
    <w:uiPriority w:val="99"/>
    <w:semiHidden w:val="on"/>
    <w:rPr>
      <w:b/>
      <w:bCs/>
    </w:rPr>
  </w:style>
  <w:style w:type="character" w:customStyle="1" w:styleId="ТекствыноскиЗнак1">
    <w:name w:val="Текст выноски Знак1"/>
    <w:uiPriority w:val="99"/>
    <w:semiHidden w:val="on"/>
    <w:rPr>
      <w:rFonts w:ascii="Tahoma" w:cs="Tahoma" w:hAnsi="Tahoma"/>
      <w:sz w:val="16"/>
      <w:szCs w:val="16"/>
    </w:rPr>
  </w:style>
  <w:style w:type="character" w:customStyle="1" w:styleId="Firstpstyle3">
    <w:name w:val="Firstp style3"/>
    <w:basedOn w:val="DefaultParagraphFont"/>
    <w:uiPriority w:val="99"/>
  </w:style>
  <w:style w:type="character" w:styleId="Strong">
    <w:name w:val="Strong"/>
    <w:uiPriority w:val="22"/>
    <w:qFormat w:val="on"/>
    <w:rPr>
      <w:b/>
      <w:bCs/>
    </w:rPr>
  </w:style>
  <w:style w:type="character" w:customStyle="1" w:styleId="Normal2">
    <w:name w:val="Normal2"/>
    <w:uiPriority w:val="99"/>
    <w:rPr>
      <w:rFonts w:ascii="Verdana" w:hAnsi="Verdana" w:hint="default"/>
      <w:b w:val="off"/>
      <w:bCs w:val="off"/>
      <w:color w:val="000000"/>
      <w:sz w:val="22"/>
      <w:szCs w:val="22"/>
    </w:rPr>
  </w:style>
  <w:style w:type="paragraph" w:customStyle="1" w:styleId="Normal1">
    <w:name w:val="Normal1"/>
    <w:basedOn w:val="Normal"/>
    <w:uiPriority w:val="99"/>
    <w:pPr>
      <w:spacing w:before="100" w:after="100"/>
    </w:pPr>
  </w:style>
  <w:style w:type="paragraph" w:customStyle="1" w:styleId="Название">
    <w:name w:val="Название"/>
    <w:basedOn w:val="Normal"/>
    <w:link w:val="НазваниеЗнак"/>
    <w:uiPriority w:val="1"/>
    <w:qFormat w:val="on"/>
    <w:pPr>
      <w:jc w:val="center"/>
    </w:pPr>
    <w:rPr>
      <w:szCs w:val="20"/>
    </w:rPr>
  </w:style>
  <w:style w:type="character" w:customStyle="1" w:styleId="НазваниеЗнак">
    <w:name w:val="Название Знак"/>
    <w:link w:val="Название"/>
    <w:uiPriority w:val="10"/>
    <w:rPr>
      <w:sz w:val="24"/>
    </w:rPr>
  </w:style>
  <w:style w:type="paragraph" w:customStyle="1" w:styleId="Обычный1">
    <w:name w:val="Обычный1"/>
    <w:uiPriority w:val="99"/>
    <w:pPr/>
  </w:style>
  <w:style w:type="character" w:styleId="FollowedHyperlink">
    <w:name w:val="FollowedHyperlink"/>
    <w:uiPriority w:val="99"/>
    <w:rPr>
      <w:color w:val="800080"/>
      <w:u w:val="single"/>
    </w:rPr>
  </w:style>
  <w:style w:type="paragraph" w:styleId="ListParagraph">
    <w:name w:val="List Paragraph"/>
    <w:basedOn w:val="Normal"/>
    <w:uiPriority w:val="1"/>
    <w:qFormat w:val="on"/>
    <w:pPr>
      <w:spacing w:after="200" w:line="276" w:lineRule="auto"/>
      <w:ind w:left="720"/>
      <w:contextualSpacing w:val="on"/>
    </w:pPr>
    <w:rPr>
      <w:rFonts w:eastAsia="Calibri"/>
      <w:sz w:val="28"/>
      <w:szCs w:val="22"/>
      <w:lang w:eastAsia="en-US"/>
    </w:rPr>
  </w:style>
  <w:style w:type="character" w:customStyle="1" w:styleId="News_text">
    <w:name w:val="News_text"/>
    <w:basedOn w:val="DefaultParagraphFont"/>
    <w:uiPriority w:val="99"/>
  </w:style>
  <w:style w:type="character" w:customStyle="1" w:styleId="СхемадокументаЗнак">
    <w:name w:val="Схема документа Знак"/>
    <w:link w:val="DocumentMap"/>
    <w:uiPriority w:val="99"/>
    <w:semiHidden w:val="on"/>
    <w:rPr>
      <w:rFonts w:ascii="Tahoma" w:cs="Tahoma" w:hAnsi="Tahoma"/>
      <w:shd w:val="clear" w:color="auto" w:fill="000080"/>
    </w:rPr>
  </w:style>
  <w:style w:type="paragraph" w:styleId="DocumentMap">
    <w:name w:val="Document Map"/>
    <w:basedOn w:val="Normal"/>
    <w:link w:val="СхемадокументаЗнак"/>
    <w:uiPriority w:val="99"/>
    <w:semiHidden w:val="on"/>
    <w:pPr>
      <w:shd w:val="clear" w:color="auto" w:fill="000080"/>
    </w:pPr>
    <w:rPr>
      <w:rFonts w:ascii="Tahoma" w:cs="Tahoma" w:hAnsi="Tahoma"/>
      <w:sz w:val="20"/>
      <w:szCs w:val="20"/>
    </w:rPr>
  </w:style>
  <w:style w:type="paragraph" w:customStyle="1" w:styleId="Обычный2">
    <w:name w:val="Обычный2"/>
    <w:uiPriority w:val="99"/>
    <w:pPr/>
  </w:style>
  <w:style w:type="character" w:customStyle="1" w:styleId="Apple-converted-space">
    <w:name w:val="Apple-converted-space"/>
    <w:basedOn w:val="DefaultParagraphFont"/>
    <w:uiPriority w:val="99"/>
  </w:style>
  <w:style w:type="table" w:customStyle="1" w:styleId="TableNormal">
    <w:name w:val="Table Normal"/>
    <w:uiPriority w:val="2"/>
    <w:semiHidden w:val="on"/>
    <w:unhideWhenUsed w:val="on"/>
    <w:qFormat w:val="on"/>
    <w:pPr>
      <w:widowControl w:val="off"/>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val="on"/>
    <w:pPr>
      <w:widowControl w:val="off"/>
    </w:pPr>
    <w:rPr>
      <w:sz w:val="22"/>
      <w:szCs w:val="22"/>
      <w:lang w:eastAsia="en-US"/>
    </w:rPr>
  </w:style>
  <w:style w:type="paragraph" w:styleId="Subtitle">
    <w:name w:val="Subtitle"/>
    <w:basedOn w:val="Normal"/>
    <w:next w:val="Normal"/>
    <w:link w:val="ПодзаголовокЗнак"/>
    <w:uiPriority w:val="11"/>
    <w:qFormat w:val="on"/>
    <w:pPr>
      <w:spacing w:line="100" w:lineRule="atLeast"/>
      <w:ind w:left="284"/>
      <w:jc w:val="both"/>
    </w:pPr>
    <w:rPr>
      <w:rFonts w:ascii="Cambria" w:hAnsi="Cambria"/>
      <w:i/>
      <w:iCs/>
      <w:color w:val="4f81bd"/>
      <w:spacing w:val="15"/>
      <w:lang w:eastAsia="en-US"/>
    </w:rPr>
  </w:style>
  <w:style w:type="character" w:customStyle="1" w:styleId="ПодзаголовокЗнак">
    <w:name w:val="Подзаголовок Знак"/>
    <w:link w:val="Subtitle"/>
    <w:uiPriority w:val="11"/>
    <w:rPr>
      <w:rFonts w:ascii="Cambria" w:cs="Times New Roman" w:eastAsia="Times New Roman" w:hAnsi="Cambria"/>
      <w:i/>
      <w:iCs/>
      <w:color w:val="4f81bd"/>
      <w:spacing w:val="15"/>
      <w:sz w:val="24"/>
      <w:szCs w:val="24"/>
      <w:lang w:eastAsia="en-US"/>
    </w:rPr>
  </w:style>
  <w:style w:type="paragraph" w:customStyle="1" w:styleId="Оглавление11">
    <w:name w:val="Оглавление 11"/>
    <w:basedOn w:val="Normal"/>
    <w:uiPriority w:val="1"/>
    <w:qFormat w:val="on"/>
    <w:pPr>
      <w:widowControl w:val="off"/>
      <w:ind w:left="868" w:right="570" w:hanging="567"/>
    </w:pPr>
    <w:rPr>
      <w:sz w:val="28"/>
      <w:szCs w:val="28"/>
      <w:lang w:eastAsia="en-US"/>
    </w:rPr>
  </w:style>
  <w:style w:type="paragraph" w:customStyle="1" w:styleId="Оглавление21">
    <w:name w:val="Оглавление 21"/>
    <w:basedOn w:val="Normal"/>
    <w:uiPriority w:val="1"/>
    <w:qFormat w:val="on"/>
    <w:pPr>
      <w:widowControl w:val="off"/>
      <w:ind w:left="868" w:right="570" w:hanging="461"/>
    </w:pPr>
    <w:rPr>
      <w:sz w:val="28"/>
      <w:szCs w:val="28"/>
      <w:lang w:eastAsia="en-US"/>
    </w:rPr>
  </w:style>
  <w:style w:type="paragraph" w:customStyle="1" w:styleId="Оглавление31">
    <w:name w:val="Оглавление 31"/>
    <w:basedOn w:val="Normal"/>
    <w:uiPriority w:val="1"/>
    <w:qFormat w:val="on"/>
    <w:pPr>
      <w:widowControl w:val="off"/>
      <w:spacing w:before="67"/>
      <w:ind w:left="868"/>
    </w:pPr>
    <w:rPr>
      <w:sz w:val="28"/>
      <w:szCs w:val="28"/>
      <w:lang w:eastAsia="en-US"/>
    </w:rPr>
  </w:style>
  <w:style w:type="paragraph" w:customStyle="1" w:styleId="Заголовок11">
    <w:name w:val="Заголовок 11"/>
    <w:basedOn w:val="Normal"/>
    <w:uiPriority w:val="1"/>
    <w:qFormat w:val="on"/>
    <w:pPr>
      <w:widowControl w:val="off"/>
      <w:spacing w:before="63"/>
      <w:ind w:left="360" w:hanging="240"/>
    </w:pPr>
    <w:rPr>
      <w:sz w:val="32"/>
      <w:szCs w:val="32"/>
      <w:lang w:eastAsia="en-US"/>
    </w:rPr>
  </w:style>
  <w:style w:type="paragraph" w:customStyle="1" w:styleId="Стиль1">
    <w:name w:val="Стиль1"/>
    <w:basedOn w:val="Normal"/>
    <w:link w:val="Стиль1Знак"/>
    <w:uiPriority w:val="99"/>
    <w:qFormat w:val="on"/>
    <w:pPr>
      <w:spacing w:line="360" w:lineRule="auto"/>
      <w:ind w:firstLine="709"/>
      <w:jc w:val="both"/>
    </w:pPr>
    <w:rPr>
      <w:rFonts w:eastAsia="Calibri"/>
      <w:sz w:val="28"/>
      <w:szCs w:val="28"/>
      <w:lang w:eastAsia="en-US"/>
    </w:rPr>
  </w:style>
  <w:style w:type="character" w:customStyle="1" w:styleId="Стиль1Знак">
    <w:name w:val="Стиль1 Знак"/>
    <w:link w:val="Стиль1"/>
    <w:uiPriority w:val="99"/>
    <w:rPr>
      <w:rFonts w:eastAsia="Calibri"/>
      <w:sz w:val="28"/>
      <w:szCs w:val="28"/>
      <w:lang w:eastAsia="en-US"/>
    </w:rPr>
  </w:style>
  <w:style w:type="character" w:styleId="Annotationreference">
    <w:name w:val="Annotation reference"/>
    <w:basedOn w:val="DefaultParagraphFont"/>
    <w:uiPriority w:val="99"/>
    <w:semiHidden w:val="on"/>
    <w:unhideWhenUsed w:val="on"/>
    <w:rPr>
      <w:sz w:val="16"/>
      <w:szCs w:val="16"/>
    </w:rPr>
  </w:style>
  <w:style w:type="paragraph" w:styleId="Revision">
    <w:name w:val="Revision"/>
    <w:hidden w:val="on"/>
    <w:uiPriority w:val="99"/>
    <w:semiHidden w:val="on"/>
    <w:rPr>
      <w:sz w:val="24"/>
      <w:szCs w:val="24"/>
    </w:rPr>
  </w:style>
  <w:style w:type="table" w:customStyle="1" w:styleId="TableNormal1">
    <w:name w:val="Table Normal1"/>
    <w:uiPriority w:val="2"/>
    <w:semiHidden w:val="on"/>
    <w:unhideWhenUsed w:val="on"/>
    <w:qFormat w:val="on"/>
    <w:pPr>
      <w:widowControl w:val="off"/>
    </w:pPr>
    <w:rPr>
      <w:rFonts w:ascii="Calibri" w:eastAsia="Calibri" w:hAnsi="Calibri"/>
      <w:sz w:val="22"/>
      <w:szCs w:val="22"/>
      <w:lang w:val="en-US" w:eastAsia="en-US"/>
    </w:rPr>
    <w:tblPr>
      <w:tblInd w:w="0" w:type="dxa"/>
      <w:tblCellMar>
        <w:top w:w="0" w:type="dxa"/>
        <w:left w:w="0" w:type="dxa"/>
        <w:bottom w:w="0" w:type="dxa"/>
        <w:right w:w="0" w:type="dxa"/>
      </w:tblCellMar>
    </w:tblPr>
  </w:style>
  <w:style w:type="character" w:styleId="PlaceholderText">
    <w:name w:val="Placeholder Text"/>
    <w:basedOn w:val="DefaultParagraphFont"/>
    <w:uiPriority w:val="99"/>
    <w:semiHidden w:val="on"/>
    <w:rPr>
      <w:color w:val="808080"/>
    </w:rPr>
  </w:style>
  <w:style w:type="paragraph" w:customStyle="1" w:styleId="MTDisplayEquation">
    <w:name w:val="MTDisplayEquation"/>
    <w:basedOn w:val="Normal"/>
    <w:next w:val="Normal"/>
    <w:link w:val="MTDisplayEquationЗнак"/>
    <w:uiPriority w:val="99"/>
    <w:pPr>
      <w:shd w:val="clear" w:color="auto" w:fill="ffffff"/>
      <w:tabs>
        <w:tab w:val="center" w:pos="4680"/>
        <w:tab w:val="right" w:pos="9360"/>
      </w:tabs>
      <w:spacing w:line="360" w:lineRule="auto"/>
      <w:ind w:firstLine="709"/>
      <w:jc w:val="both"/>
    </w:pPr>
    <w:rPr>
      <w:sz w:val="28"/>
      <w:szCs w:val="28"/>
    </w:rPr>
  </w:style>
  <w:style w:type="character" w:customStyle="1" w:styleId="MTDisplayEquationЗнак">
    <w:name w:val="MTDisplayEquation Знак"/>
    <w:basedOn w:val="DefaultParagraphFont"/>
    <w:link w:val="MTDisplayEquation"/>
    <w:uiPriority w:val="99"/>
    <w:rPr>
      <w:sz w:val="28"/>
      <w:szCs w:val="28"/>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413606">
      <w:bodyDiv w:val="1"/>
      <w:marLeft w:val="0"/>
      <w:marRight w:val="0"/>
      <w:marTop w:val="0"/>
      <w:marBottom w:val="0"/>
      <w:divBdr>
        <w:top w:val="none" w:sz="0" w:space="0" w:color="auto"/>
        <w:left w:val="none" w:sz="0" w:space="0" w:color="auto"/>
        <w:bottom w:val="none" w:sz="0" w:space="0" w:color="auto"/>
        <w:right w:val="none" w:sz="0" w:space="0" w:color="auto"/>
      </w:divBdr>
      <w:divsChild>
        <w:div w:id="271255451">
          <w:marLeft w:val="0"/>
          <w:marRight w:val="0"/>
          <w:marTop w:val="0"/>
          <w:marBottom w:val="0"/>
          <w:divBdr>
            <w:top w:val="none" w:sz="0" w:space="0" w:color="auto"/>
            <w:left w:val="none" w:sz="0" w:space="0" w:color="auto"/>
            <w:bottom w:val="none" w:sz="0" w:space="0" w:color="auto"/>
            <w:right w:val="none" w:sz="0" w:space="0" w:color="auto"/>
          </w:divBdr>
          <w:divsChild>
            <w:div w:id="146359351">
              <w:marLeft w:val="0"/>
              <w:marRight w:val="0"/>
              <w:marTop w:val="0"/>
              <w:marBottom w:val="0"/>
              <w:divBdr>
                <w:top w:val="none" w:sz="0" w:space="0" w:color="auto"/>
                <w:left w:val="none" w:sz="0" w:space="0" w:color="auto"/>
                <w:bottom w:val="none" w:sz="0" w:space="0" w:color="auto"/>
                <w:right w:val="none" w:sz="0" w:space="0" w:color="auto"/>
              </w:divBdr>
              <w:divsChild>
                <w:div w:id="346493363">
                  <w:marLeft w:val="0"/>
                  <w:marRight w:val="0"/>
                  <w:marTop w:val="0"/>
                  <w:marBottom w:val="0"/>
                  <w:divBdr>
                    <w:top w:val="none" w:sz="0" w:space="0" w:color="auto"/>
                    <w:left w:val="none" w:sz="0" w:space="0" w:color="auto"/>
                    <w:bottom w:val="none" w:sz="0" w:space="0" w:color="auto"/>
                    <w:right w:val="none" w:sz="0" w:space="0" w:color="auto"/>
                  </w:divBdr>
                  <w:divsChild>
                    <w:div w:id="1708408376">
                      <w:marLeft w:val="0"/>
                      <w:marRight w:val="0"/>
                      <w:marTop w:val="0"/>
                      <w:marBottom w:val="0"/>
                      <w:divBdr>
                        <w:top w:val="none" w:sz="0" w:space="0" w:color="auto"/>
                        <w:left w:val="none" w:sz="0" w:space="0" w:color="auto"/>
                        <w:bottom w:val="none" w:sz="0" w:space="0" w:color="auto"/>
                        <w:right w:val="none" w:sz="0" w:space="0" w:color="auto"/>
                      </w:divBdr>
                      <w:divsChild>
                        <w:div w:id="1245870321">
                          <w:marLeft w:val="0"/>
                          <w:marRight w:val="0"/>
                          <w:marTop w:val="0"/>
                          <w:marBottom w:val="0"/>
                          <w:divBdr>
                            <w:top w:val="none" w:sz="0" w:space="0" w:color="auto"/>
                            <w:left w:val="none" w:sz="0" w:space="0" w:color="auto"/>
                            <w:bottom w:val="none" w:sz="0" w:space="0" w:color="auto"/>
                            <w:right w:val="none" w:sz="0" w:space="0" w:color="auto"/>
                          </w:divBdr>
                          <w:divsChild>
                            <w:div w:id="9645191">
                              <w:marLeft w:val="0"/>
                              <w:marRight w:val="0"/>
                              <w:marTop w:val="0"/>
                              <w:marBottom w:val="0"/>
                              <w:divBdr>
                                <w:top w:val="none" w:sz="0" w:space="0" w:color="auto"/>
                                <w:left w:val="none" w:sz="0" w:space="0" w:color="auto"/>
                                <w:bottom w:val="none" w:sz="0" w:space="0" w:color="auto"/>
                                <w:right w:val="none" w:sz="0" w:space="0" w:color="auto"/>
                              </w:divBdr>
                              <w:divsChild>
                                <w:div w:id="277756925">
                                  <w:marLeft w:val="0"/>
                                  <w:marRight w:val="0"/>
                                  <w:marTop w:val="0"/>
                                  <w:marBottom w:val="0"/>
                                  <w:divBdr>
                                    <w:top w:val="none" w:sz="0" w:space="0" w:color="auto"/>
                                    <w:left w:val="none" w:sz="0" w:space="0" w:color="auto"/>
                                    <w:bottom w:val="none" w:sz="0" w:space="0" w:color="auto"/>
                                    <w:right w:val="none" w:sz="0" w:space="0" w:color="auto"/>
                                  </w:divBdr>
                                  <w:divsChild>
                                    <w:div w:id="809984180">
                                      <w:marLeft w:val="0"/>
                                      <w:marRight w:val="0"/>
                                      <w:marTop w:val="0"/>
                                      <w:marBottom w:val="0"/>
                                      <w:divBdr>
                                        <w:top w:val="none" w:sz="0" w:space="0" w:color="auto"/>
                                        <w:left w:val="none" w:sz="0" w:space="0" w:color="auto"/>
                                        <w:bottom w:val="none" w:sz="0" w:space="0" w:color="auto"/>
                                        <w:right w:val="none" w:sz="0" w:space="0" w:color="auto"/>
                                      </w:divBdr>
                                      <w:divsChild>
                                        <w:div w:id="510266090">
                                          <w:marLeft w:val="0"/>
                                          <w:marRight w:val="0"/>
                                          <w:marTop w:val="0"/>
                                          <w:marBottom w:val="0"/>
                                          <w:divBdr>
                                            <w:top w:val="none" w:sz="0" w:space="0" w:color="auto"/>
                                            <w:left w:val="none" w:sz="0" w:space="0" w:color="auto"/>
                                            <w:bottom w:val="none" w:sz="0" w:space="0" w:color="auto"/>
                                            <w:right w:val="none" w:sz="0" w:space="0" w:color="auto"/>
                                          </w:divBdr>
                                          <w:divsChild>
                                            <w:div w:id="1203252625">
                                              <w:marLeft w:val="0"/>
                                              <w:marRight w:val="0"/>
                                              <w:marTop w:val="0"/>
                                              <w:marBottom w:val="0"/>
                                              <w:divBdr>
                                                <w:top w:val="none" w:sz="0" w:space="0" w:color="auto"/>
                                                <w:left w:val="none" w:sz="0" w:space="0" w:color="auto"/>
                                                <w:bottom w:val="none" w:sz="0" w:space="0" w:color="auto"/>
                                                <w:right w:val="none" w:sz="0" w:space="0" w:color="auto"/>
                                              </w:divBdr>
                                              <w:divsChild>
                                                <w:div w:id="1206026054">
                                                  <w:marLeft w:val="0"/>
                                                  <w:marRight w:val="0"/>
                                                  <w:marTop w:val="0"/>
                                                  <w:marBottom w:val="0"/>
                                                  <w:divBdr>
                                                    <w:top w:val="none" w:sz="0" w:space="0" w:color="auto"/>
                                                    <w:left w:val="none" w:sz="0" w:space="0" w:color="auto"/>
                                                    <w:bottom w:val="none" w:sz="0" w:space="0" w:color="auto"/>
                                                    <w:right w:val="none" w:sz="0" w:space="0" w:color="auto"/>
                                                  </w:divBdr>
                                                  <w:divsChild>
                                                    <w:div w:id="777994290">
                                                      <w:marLeft w:val="0"/>
                                                      <w:marRight w:val="0"/>
                                                      <w:marTop w:val="0"/>
                                                      <w:marBottom w:val="0"/>
                                                      <w:divBdr>
                                                        <w:top w:val="none" w:sz="0" w:space="0" w:color="auto"/>
                                                        <w:left w:val="none" w:sz="0" w:space="0" w:color="auto"/>
                                                        <w:bottom w:val="none" w:sz="0" w:space="0" w:color="auto"/>
                                                        <w:right w:val="none" w:sz="0" w:space="0" w:color="auto"/>
                                                      </w:divBdr>
                                                      <w:divsChild>
                                                        <w:div w:id="275214201">
                                                          <w:marLeft w:val="0"/>
                                                          <w:marRight w:val="0"/>
                                                          <w:marTop w:val="0"/>
                                                          <w:marBottom w:val="0"/>
                                                          <w:divBdr>
                                                            <w:top w:val="none" w:sz="0" w:space="0" w:color="auto"/>
                                                            <w:left w:val="none" w:sz="0" w:space="0" w:color="auto"/>
                                                            <w:bottom w:val="none" w:sz="0" w:space="0" w:color="auto"/>
                                                            <w:right w:val="none" w:sz="0" w:space="0" w:color="auto"/>
                                                          </w:divBdr>
                                                          <w:divsChild>
                                                            <w:div w:id="816920387">
                                                              <w:marLeft w:val="0"/>
                                                              <w:marRight w:val="0"/>
                                                              <w:marTop w:val="0"/>
                                                              <w:marBottom w:val="0"/>
                                                              <w:divBdr>
                                                                <w:top w:val="none" w:sz="0" w:space="0" w:color="auto"/>
                                                                <w:left w:val="none" w:sz="0" w:space="0" w:color="auto"/>
                                                                <w:bottom w:val="none" w:sz="0" w:space="0" w:color="auto"/>
                                                                <w:right w:val="none" w:sz="0" w:space="0" w:color="auto"/>
                                                              </w:divBdr>
                                                              <w:divsChild>
                                                                <w:div w:id="267349938">
                                                                  <w:marLeft w:val="0"/>
                                                                  <w:marRight w:val="0"/>
                                                                  <w:marTop w:val="0"/>
                                                                  <w:marBottom w:val="0"/>
                                                                  <w:divBdr>
                                                                    <w:top w:val="none" w:sz="0" w:space="0" w:color="auto"/>
                                                                    <w:left w:val="none" w:sz="0" w:space="0" w:color="auto"/>
                                                                    <w:bottom w:val="none" w:sz="0" w:space="0" w:color="auto"/>
                                                                    <w:right w:val="none" w:sz="0" w:space="0" w:color="auto"/>
                                                                  </w:divBdr>
                                                                  <w:divsChild>
                                                                    <w:div w:id="702704438">
                                                                      <w:marLeft w:val="0"/>
                                                                      <w:marRight w:val="0"/>
                                                                      <w:marTop w:val="0"/>
                                                                      <w:marBottom w:val="0"/>
                                                                      <w:divBdr>
                                                                        <w:top w:val="none" w:sz="0" w:space="0" w:color="auto"/>
                                                                        <w:left w:val="none" w:sz="0" w:space="0" w:color="auto"/>
                                                                        <w:bottom w:val="none" w:sz="0" w:space="0" w:color="auto"/>
                                                                        <w:right w:val="none" w:sz="0" w:space="0" w:color="auto"/>
                                                                      </w:divBdr>
                                                                      <w:divsChild>
                                                                        <w:div w:id="1439838212">
                                                                          <w:marLeft w:val="240"/>
                                                                          <w:marRight w:val="240"/>
                                                                          <w:marTop w:val="0"/>
                                                                          <w:marBottom w:val="0"/>
                                                                          <w:divBdr>
                                                                            <w:top w:val="none" w:sz="0" w:space="0" w:color="auto"/>
                                                                            <w:left w:val="none" w:sz="0" w:space="0" w:color="auto"/>
                                                                            <w:bottom w:val="none" w:sz="0" w:space="0" w:color="auto"/>
                                                                            <w:right w:val="none" w:sz="0" w:space="0" w:color="auto"/>
                                                                          </w:divBdr>
                                                                          <w:divsChild>
                                                                            <w:div w:id="1102996816">
                                                                              <w:marLeft w:val="0"/>
                                                                              <w:marRight w:val="0"/>
                                                                              <w:marTop w:val="0"/>
                                                                              <w:marBottom w:val="0"/>
                                                                              <w:divBdr>
                                                                                <w:top w:val="none" w:sz="0" w:space="0" w:color="auto"/>
                                                                                <w:left w:val="none" w:sz="0" w:space="0" w:color="auto"/>
                                                                                <w:bottom w:val="none" w:sz="0" w:space="0" w:color="auto"/>
                                                                                <w:right w:val="none" w:sz="0" w:space="0" w:color="auto"/>
                                                                              </w:divBdr>
                                                                              <w:divsChild>
                                                                                <w:div w:id="586887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3160004">
                                                                  <w:marLeft w:val="0"/>
                                                                  <w:marRight w:val="0"/>
                                                                  <w:marTop w:val="0"/>
                                                                  <w:marBottom w:val="0"/>
                                                                  <w:divBdr>
                                                                    <w:top w:val="none" w:sz="0" w:space="0" w:color="auto"/>
                                                                    <w:left w:val="none" w:sz="0" w:space="0" w:color="auto"/>
                                                                    <w:bottom w:val="none" w:sz="0" w:space="0" w:color="auto"/>
                                                                    <w:right w:val="none" w:sz="0" w:space="0" w:color="auto"/>
                                                                  </w:divBdr>
                                                                  <w:divsChild>
                                                                    <w:div w:id="1396002910">
                                                                      <w:marLeft w:val="0"/>
                                                                      <w:marRight w:val="0"/>
                                                                      <w:marTop w:val="0"/>
                                                                      <w:marBottom w:val="0"/>
                                                                      <w:divBdr>
                                                                        <w:top w:val="none" w:sz="0" w:space="0" w:color="auto"/>
                                                                        <w:left w:val="none" w:sz="0" w:space="0" w:color="auto"/>
                                                                        <w:bottom w:val="none" w:sz="0" w:space="0" w:color="auto"/>
                                                                        <w:right w:val="none" w:sz="0" w:space="0" w:color="auto"/>
                                                                      </w:divBdr>
                                                                      <w:divsChild>
                                                                        <w:div w:id="1681007861">
                                                                          <w:marLeft w:val="0"/>
                                                                          <w:marRight w:val="0"/>
                                                                          <w:marTop w:val="0"/>
                                                                          <w:marBottom w:val="0"/>
                                                                          <w:divBdr>
                                                                            <w:top w:val="none" w:sz="0" w:space="0" w:color="auto"/>
                                                                            <w:left w:val="none" w:sz="0" w:space="0" w:color="auto"/>
                                                                            <w:bottom w:val="none" w:sz="0" w:space="0" w:color="auto"/>
                                                                            <w:right w:val="none" w:sz="0" w:space="0" w:color="auto"/>
                                                                          </w:divBdr>
                                                                          <w:divsChild>
                                                                            <w:div w:id="1130707698">
                                                                              <w:marLeft w:val="0"/>
                                                                              <w:marRight w:val="0"/>
                                                                              <w:marTop w:val="0"/>
                                                                              <w:marBottom w:val="0"/>
                                                                              <w:divBdr>
                                                                                <w:top w:val="none" w:sz="0" w:space="0" w:color="auto"/>
                                                                                <w:left w:val="none" w:sz="0" w:space="0" w:color="auto"/>
                                                                                <w:bottom w:val="none" w:sz="0" w:space="0" w:color="auto"/>
                                                                                <w:right w:val="none" w:sz="0" w:space="0" w:color="auto"/>
                                                                              </w:divBdr>
                                                                              <w:divsChild>
                                                                                <w:div w:id="390228120">
                                                                                  <w:marLeft w:val="0"/>
                                                                                  <w:marRight w:val="0"/>
                                                                                  <w:marTop w:val="0"/>
                                                                                  <w:marBottom w:val="0"/>
                                                                                  <w:divBdr>
                                                                                    <w:top w:val="none" w:sz="0" w:space="0" w:color="auto"/>
                                                                                    <w:left w:val="none" w:sz="0" w:space="0" w:color="auto"/>
                                                                                    <w:bottom w:val="none" w:sz="0" w:space="0" w:color="auto"/>
                                                                                    <w:right w:val="none" w:sz="0" w:space="0" w:color="auto"/>
                                                                                  </w:divBdr>
                                                                                </w:div>
                                                                                <w:div w:id="1752920413">
                                                                                  <w:marLeft w:val="0"/>
                                                                                  <w:marRight w:val="0"/>
                                                                                  <w:marTop w:val="0"/>
                                                                                  <w:marBottom w:val="0"/>
                                                                                  <w:divBdr>
                                                                                    <w:top w:val="none" w:sz="0" w:space="0" w:color="auto"/>
                                                                                    <w:left w:val="none" w:sz="0" w:space="0" w:color="auto"/>
                                                                                    <w:bottom w:val="none" w:sz="0" w:space="0" w:color="auto"/>
                                                                                    <w:right w:val="none" w:sz="0" w:space="0" w:color="auto"/>
                                                                                  </w:divBdr>
                                                                                  <w:divsChild>
                                                                                    <w:div w:id="310793044">
                                                                                      <w:marLeft w:val="700"/>
                                                                                      <w:marRight w:val="0"/>
                                                                                      <w:marTop w:val="0"/>
                                                                                      <w:marBottom w:val="0"/>
                                                                                      <w:divBdr>
                                                                                        <w:top w:val="none" w:sz="0" w:space="0" w:color="auto"/>
                                                                                        <w:left w:val="none" w:sz="0" w:space="0" w:color="auto"/>
                                                                                        <w:bottom w:val="none" w:sz="0" w:space="0" w:color="auto"/>
                                                                                        <w:right w:val="none" w:sz="0" w:space="0" w:color="auto"/>
                                                                                      </w:divBdr>
                                                                                      <w:divsChild>
                                                                                        <w:div w:id="946234111">
                                                                                          <w:marLeft w:val="0"/>
                                                                                          <w:marRight w:val="195"/>
                                                                                          <w:marTop w:val="0"/>
                                                                                          <w:marBottom w:val="0"/>
                                                                                          <w:divBdr>
                                                                                            <w:top w:val="none" w:sz="0" w:space="0" w:color="auto"/>
                                                                                            <w:left w:val="none" w:sz="0" w:space="0" w:color="auto"/>
                                                                                            <w:bottom w:val="none" w:sz="0" w:space="0" w:color="auto"/>
                                                                                            <w:right w:val="none" w:sz="0" w:space="0" w:color="auto"/>
                                                                                          </w:divBdr>
                                                                                          <w:divsChild>
                                                                                            <w:div w:id="1810709344">
                                                                                              <w:marLeft w:val="0"/>
                                                                                              <w:marRight w:val="0"/>
                                                                                              <w:marTop w:val="0"/>
                                                                                              <w:marBottom w:val="0"/>
                                                                                              <w:divBdr>
                                                                                                <w:top w:val="none" w:sz="0" w:space="0" w:color="auto"/>
                                                                                                <w:left w:val="none" w:sz="0" w:space="0" w:color="auto"/>
                                                                                                <w:bottom w:val="none" w:sz="0" w:space="0" w:color="auto"/>
                                                                                                <w:right w:val="none" w:sz="0" w:space="0" w:color="auto"/>
                                                                                              </w:divBdr>
                                                                                            </w:div>
                                                                                            <w:div w:id="1905527717">
                                                                                              <w:marLeft w:val="0"/>
                                                                                              <w:marRight w:val="0"/>
                                                                                              <w:marTop w:val="0"/>
                                                                                              <w:marBottom w:val="0"/>
                                                                                              <w:divBdr>
                                                                                                <w:top w:val="none" w:sz="0" w:space="0" w:color="auto"/>
                                                                                                <w:left w:val="none" w:sz="0" w:space="0" w:color="auto"/>
                                                                                                <w:bottom w:val="none" w:sz="0" w:space="0" w:color="auto"/>
                                                                                                <w:right w:val="none" w:sz="0" w:space="0" w:color="auto"/>
                                                                                              </w:divBdr>
                                                                                            </w:div>
                                                                                          </w:divsChild>
                                                                                        </w:div>
                                                                                        <w:div w:id="1199004338">
                                                                                          <w:marLeft w:val="0"/>
                                                                                          <w:marRight w:val="0"/>
                                                                                          <w:marTop w:val="0"/>
                                                                                          <w:marBottom w:val="0"/>
                                                                                          <w:divBdr>
                                                                                            <w:top w:val="none" w:sz="0" w:space="0" w:color="auto"/>
                                                                                            <w:left w:val="none" w:sz="0" w:space="0" w:color="auto"/>
                                                                                            <w:bottom w:val="none" w:sz="0" w:space="0" w:color="auto"/>
                                                                                            <w:right w:val="none" w:sz="0" w:space="0" w:color="auto"/>
                                                                                          </w:divBdr>
                                                                                          <w:divsChild>
                                                                                            <w:div w:id="167414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74744482">
          <w:marLeft w:val="0"/>
          <w:marRight w:val="0"/>
          <w:marTop w:val="0"/>
          <w:marBottom w:val="0"/>
          <w:divBdr>
            <w:top w:val="none" w:sz="0" w:space="0" w:color="auto"/>
            <w:left w:val="none" w:sz="0" w:space="0" w:color="auto"/>
            <w:bottom w:val="none" w:sz="0" w:space="0" w:color="auto"/>
            <w:right w:val="none" w:sz="0" w:space="0" w:color="auto"/>
          </w:divBdr>
          <w:divsChild>
            <w:div w:id="1045520135">
              <w:marLeft w:val="0"/>
              <w:marRight w:val="0"/>
              <w:marTop w:val="0"/>
              <w:marBottom w:val="0"/>
              <w:divBdr>
                <w:top w:val="none" w:sz="0" w:space="0" w:color="auto"/>
                <w:left w:val="none" w:sz="0" w:space="0" w:color="auto"/>
                <w:bottom w:val="none" w:sz="0" w:space="0" w:color="auto"/>
                <w:right w:val="none" w:sz="0" w:space="0" w:color="auto"/>
              </w:divBdr>
              <w:divsChild>
                <w:div w:id="1383406112">
                  <w:marLeft w:val="0"/>
                  <w:marRight w:val="0"/>
                  <w:marTop w:val="0"/>
                  <w:marBottom w:val="0"/>
                  <w:divBdr>
                    <w:top w:val="none" w:sz="0" w:space="0" w:color="auto"/>
                    <w:left w:val="none" w:sz="0" w:space="0" w:color="auto"/>
                    <w:bottom w:val="none" w:sz="0" w:space="0" w:color="auto"/>
                    <w:right w:val="none" w:sz="0" w:space="0" w:color="auto"/>
                  </w:divBdr>
                  <w:divsChild>
                    <w:div w:id="1997372103">
                      <w:marLeft w:val="0"/>
                      <w:marRight w:val="0"/>
                      <w:marTop w:val="0"/>
                      <w:marBottom w:val="0"/>
                      <w:divBdr>
                        <w:top w:val="none" w:sz="0" w:space="0" w:color="auto"/>
                        <w:left w:val="none" w:sz="0" w:space="0" w:color="auto"/>
                        <w:bottom w:val="none" w:sz="0" w:space="0" w:color="auto"/>
                        <w:right w:val="none" w:sz="0" w:space="0" w:color="auto"/>
                      </w:divBdr>
                      <w:divsChild>
                        <w:div w:id="2128690920">
                          <w:marLeft w:val="0"/>
                          <w:marRight w:val="0"/>
                          <w:marTop w:val="0"/>
                          <w:marBottom w:val="0"/>
                          <w:divBdr>
                            <w:top w:val="none" w:sz="0" w:space="0" w:color="auto"/>
                            <w:left w:val="none" w:sz="0" w:space="0" w:color="auto"/>
                            <w:bottom w:val="none" w:sz="0" w:space="0" w:color="auto"/>
                            <w:right w:val="none" w:sz="0" w:space="0" w:color="auto"/>
                          </w:divBdr>
                          <w:divsChild>
                            <w:div w:id="1186283161">
                              <w:marLeft w:val="0"/>
                              <w:marRight w:val="0"/>
                              <w:marTop w:val="0"/>
                              <w:marBottom w:val="0"/>
                              <w:divBdr>
                                <w:top w:val="none" w:sz="0" w:space="0" w:color="auto"/>
                                <w:left w:val="none" w:sz="0" w:space="0" w:color="auto"/>
                                <w:bottom w:val="none" w:sz="0" w:space="0" w:color="auto"/>
                                <w:right w:val="none" w:sz="0" w:space="0" w:color="auto"/>
                              </w:divBdr>
                              <w:divsChild>
                                <w:div w:id="927231132">
                                  <w:marLeft w:val="0"/>
                                  <w:marRight w:val="0"/>
                                  <w:marTop w:val="0"/>
                                  <w:marBottom w:val="0"/>
                                  <w:divBdr>
                                    <w:top w:val="none" w:sz="0" w:space="0" w:color="auto"/>
                                    <w:left w:val="none" w:sz="0" w:space="0" w:color="auto"/>
                                    <w:bottom w:val="none" w:sz="0" w:space="0" w:color="auto"/>
                                    <w:right w:val="none" w:sz="0" w:space="0" w:color="auto"/>
                                  </w:divBdr>
                                  <w:divsChild>
                                    <w:div w:id="2086761972">
                                      <w:marLeft w:val="0"/>
                                      <w:marRight w:val="0"/>
                                      <w:marTop w:val="0"/>
                                      <w:marBottom w:val="0"/>
                                      <w:divBdr>
                                        <w:top w:val="none" w:sz="0" w:space="0" w:color="auto"/>
                                        <w:left w:val="none" w:sz="0" w:space="0" w:color="auto"/>
                                        <w:bottom w:val="none" w:sz="0" w:space="0" w:color="auto"/>
                                        <w:right w:val="none" w:sz="0" w:space="0" w:color="auto"/>
                                      </w:divBdr>
                                      <w:divsChild>
                                        <w:div w:id="1667829534">
                                          <w:marLeft w:val="0"/>
                                          <w:marRight w:val="0"/>
                                          <w:marTop w:val="0"/>
                                          <w:marBottom w:val="0"/>
                                          <w:divBdr>
                                            <w:top w:val="none" w:sz="0" w:space="0" w:color="auto"/>
                                            <w:left w:val="none" w:sz="0" w:space="0" w:color="auto"/>
                                            <w:bottom w:val="none" w:sz="0" w:space="0" w:color="auto"/>
                                            <w:right w:val="none" w:sz="0" w:space="0" w:color="auto"/>
                                          </w:divBdr>
                                          <w:divsChild>
                                            <w:div w:id="861406878">
                                              <w:marLeft w:val="0"/>
                                              <w:marRight w:val="0"/>
                                              <w:marTop w:val="0"/>
                                              <w:marBottom w:val="0"/>
                                              <w:divBdr>
                                                <w:top w:val="none" w:sz="0" w:space="0" w:color="auto"/>
                                                <w:left w:val="none" w:sz="0" w:space="0" w:color="auto"/>
                                                <w:bottom w:val="none" w:sz="0" w:space="0" w:color="auto"/>
                                                <w:right w:val="none" w:sz="0" w:space="0" w:color="auto"/>
                                              </w:divBdr>
                                              <w:divsChild>
                                                <w:div w:id="470489701">
                                                  <w:marLeft w:val="0"/>
                                                  <w:marRight w:val="0"/>
                                                  <w:marTop w:val="0"/>
                                                  <w:marBottom w:val="0"/>
                                                  <w:divBdr>
                                                    <w:top w:val="none" w:sz="0" w:space="0" w:color="auto"/>
                                                    <w:left w:val="none" w:sz="0" w:space="0" w:color="auto"/>
                                                    <w:bottom w:val="none" w:sz="0" w:space="0" w:color="auto"/>
                                                    <w:right w:val="none" w:sz="0" w:space="0" w:color="auto"/>
                                                  </w:divBdr>
                                                  <w:divsChild>
                                                    <w:div w:id="471220236">
                                                      <w:marLeft w:val="0"/>
                                                      <w:marRight w:val="0"/>
                                                      <w:marTop w:val="0"/>
                                                      <w:marBottom w:val="0"/>
                                                      <w:divBdr>
                                                        <w:top w:val="none" w:sz="0" w:space="0" w:color="auto"/>
                                                        <w:left w:val="none" w:sz="0" w:space="0" w:color="auto"/>
                                                        <w:bottom w:val="none" w:sz="0" w:space="0" w:color="auto"/>
                                                        <w:right w:val="none" w:sz="0" w:space="0" w:color="auto"/>
                                                      </w:divBdr>
                                                      <w:divsChild>
                                                        <w:div w:id="380520220">
                                                          <w:marLeft w:val="0"/>
                                                          <w:marRight w:val="0"/>
                                                          <w:marTop w:val="0"/>
                                                          <w:marBottom w:val="0"/>
                                                          <w:divBdr>
                                                            <w:top w:val="none" w:sz="0" w:space="0" w:color="auto"/>
                                                            <w:left w:val="none" w:sz="0" w:space="0" w:color="auto"/>
                                                            <w:bottom w:val="none" w:sz="0" w:space="0" w:color="auto"/>
                                                            <w:right w:val="none" w:sz="0" w:space="0" w:color="auto"/>
                                                          </w:divBdr>
                                                          <w:divsChild>
                                                            <w:div w:id="827288150">
                                                              <w:marLeft w:val="0"/>
                                                              <w:marRight w:val="0"/>
                                                              <w:marTop w:val="0"/>
                                                              <w:marBottom w:val="0"/>
                                                              <w:divBdr>
                                                                <w:top w:val="none" w:sz="0" w:space="0" w:color="auto"/>
                                                                <w:left w:val="none" w:sz="0" w:space="0" w:color="auto"/>
                                                                <w:bottom w:val="none" w:sz="0" w:space="0" w:color="auto"/>
                                                                <w:right w:val="none" w:sz="0" w:space="0" w:color="auto"/>
                                                              </w:divBdr>
                                                              <w:divsChild>
                                                                <w:div w:id="740257482">
                                                                  <w:marLeft w:val="0"/>
                                                                  <w:marRight w:val="0"/>
                                                                  <w:marTop w:val="0"/>
                                                                  <w:marBottom w:val="0"/>
                                                                  <w:divBdr>
                                                                    <w:top w:val="none" w:sz="0" w:space="0" w:color="auto"/>
                                                                    <w:left w:val="none" w:sz="0" w:space="0" w:color="auto"/>
                                                                    <w:bottom w:val="none" w:sz="0" w:space="0" w:color="auto"/>
                                                                    <w:right w:val="none" w:sz="0" w:space="0" w:color="auto"/>
                                                                  </w:divBdr>
                                                                  <w:divsChild>
                                                                    <w:div w:id="868181113">
                                                                      <w:marLeft w:val="0"/>
                                                                      <w:marRight w:val="0"/>
                                                                      <w:marTop w:val="0"/>
                                                                      <w:marBottom w:val="0"/>
                                                                      <w:divBdr>
                                                                        <w:top w:val="none" w:sz="0" w:space="0" w:color="auto"/>
                                                                        <w:left w:val="none" w:sz="0" w:space="0" w:color="auto"/>
                                                                        <w:bottom w:val="none" w:sz="0" w:space="0" w:color="auto"/>
                                                                        <w:right w:val="none" w:sz="0" w:space="0" w:color="auto"/>
                                                                      </w:divBdr>
                                                                      <w:divsChild>
                                                                        <w:div w:id="291984374">
                                                                          <w:marLeft w:val="0"/>
                                                                          <w:marRight w:val="0"/>
                                                                          <w:marTop w:val="0"/>
                                                                          <w:marBottom w:val="0"/>
                                                                          <w:divBdr>
                                                                            <w:top w:val="none" w:sz="0" w:space="0" w:color="auto"/>
                                                                            <w:left w:val="none" w:sz="0" w:space="0" w:color="auto"/>
                                                                            <w:bottom w:val="none" w:sz="0" w:space="0" w:color="auto"/>
                                                                            <w:right w:val="none" w:sz="0" w:space="0" w:color="auto"/>
                                                                          </w:divBdr>
                                                                          <w:divsChild>
                                                                            <w:div w:id="1571305109">
                                                                              <w:marLeft w:val="0"/>
                                                                              <w:marRight w:val="0"/>
                                                                              <w:marTop w:val="0"/>
                                                                              <w:marBottom w:val="0"/>
                                                                              <w:divBdr>
                                                                                <w:top w:val="none" w:sz="0" w:space="0" w:color="auto"/>
                                                                                <w:left w:val="none" w:sz="0" w:space="0" w:color="auto"/>
                                                                                <w:bottom w:val="none" w:sz="0" w:space="0" w:color="auto"/>
                                                                                <w:right w:val="none" w:sz="0" w:space="0" w:color="auto"/>
                                                                              </w:divBdr>
                                                                              <w:divsChild>
                                                                                <w:div w:id="160194796">
                                                                                  <w:marLeft w:val="0"/>
                                                                                  <w:marRight w:val="0"/>
                                                                                  <w:marTop w:val="0"/>
                                                                                  <w:marBottom w:val="0"/>
                                                                                  <w:divBdr>
                                                                                    <w:top w:val="none" w:sz="0" w:space="0" w:color="auto"/>
                                                                                    <w:left w:val="none" w:sz="0" w:space="0" w:color="auto"/>
                                                                                    <w:bottom w:val="none" w:sz="0" w:space="0" w:color="auto"/>
                                                                                    <w:right w:val="none" w:sz="0" w:space="0" w:color="auto"/>
                                                                                  </w:divBdr>
                                                                                  <w:divsChild>
                                                                                    <w:div w:id="909539620">
                                                                                      <w:marLeft w:val="700"/>
                                                                                      <w:marRight w:val="0"/>
                                                                                      <w:marTop w:val="0"/>
                                                                                      <w:marBottom w:val="0"/>
                                                                                      <w:divBdr>
                                                                                        <w:top w:val="none" w:sz="0" w:space="0" w:color="auto"/>
                                                                                        <w:left w:val="none" w:sz="0" w:space="0" w:color="auto"/>
                                                                                        <w:bottom w:val="none" w:sz="0" w:space="0" w:color="auto"/>
                                                                                        <w:right w:val="none" w:sz="0" w:space="0" w:color="auto"/>
                                                                                      </w:divBdr>
                                                                                      <w:divsChild>
                                                                                        <w:div w:id="770666856">
                                                                                          <w:marLeft w:val="0"/>
                                                                                          <w:marRight w:val="195"/>
                                                                                          <w:marTop w:val="0"/>
                                                                                          <w:marBottom w:val="0"/>
                                                                                          <w:divBdr>
                                                                                            <w:top w:val="none" w:sz="0" w:space="0" w:color="auto"/>
                                                                                            <w:left w:val="none" w:sz="0" w:space="0" w:color="auto"/>
                                                                                            <w:bottom w:val="none" w:sz="0" w:space="0" w:color="auto"/>
                                                                                            <w:right w:val="none" w:sz="0" w:space="0" w:color="auto"/>
                                                                                          </w:divBdr>
                                                                                          <w:divsChild>
                                                                                            <w:div w:id="827984314">
                                                                                              <w:marLeft w:val="0"/>
                                                                                              <w:marRight w:val="0"/>
                                                                                              <w:marTop w:val="0"/>
                                                                                              <w:marBottom w:val="0"/>
                                                                                              <w:divBdr>
                                                                                                <w:top w:val="none" w:sz="0" w:space="0" w:color="auto"/>
                                                                                                <w:left w:val="none" w:sz="0" w:space="0" w:color="auto"/>
                                                                                                <w:bottom w:val="none" w:sz="0" w:space="0" w:color="auto"/>
                                                                                                <w:right w:val="none" w:sz="0" w:space="0" w:color="auto"/>
                                                                                              </w:divBdr>
                                                                                            </w:div>
                                                                                            <w:div w:id="1508515169">
                                                                                              <w:marLeft w:val="0"/>
                                                                                              <w:marRight w:val="0"/>
                                                                                              <w:marTop w:val="0"/>
                                                                                              <w:marBottom w:val="0"/>
                                                                                              <w:divBdr>
                                                                                                <w:top w:val="none" w:sz="0" w:space="0" w:color="auto"/>
                                                                                                <w:left w:val="none" w:sz="0" w:space="0" w:color="auto"/>
                                                                                                <w:bottom w:val="none" w:sz="0" w:space="0" w:color="auto"/>
                                                                                                <w:right w:val="none" w:sz="0" w:space="0" w:color="auto"/>
                                                                                              </w:divBdr>
                                                                                            </w:div>
                                                                                          </w:divsChild>
                                                                                        </w:div>
                                                                                        <w:div w:id="1746295509">
                                                                                          <w:marLeft w:val="0"/>
                                                                                          <w:marRight w:val="0"/>
                                                                                          <w:marTop w:val="0"/>
                                                                                          <w:marBottom w:val="0"/>
                                                                                          <w:divBdr>
                                                                                            <w:top w:val="none" w:sz="0" w:space="0" w:color="auto"/>
                                                                                            <w:left w:val="none" w:sz="0" w:space="0" w:color="auto"/>
                                                                                            <w:bottom w:val="none" w:sz="0" w:space="0" w:color="auto"/>
                                                                                            <w:right w:val="none" w:sz="0" w:space="0" w:color="auto"/>
                                                                                          </w:divBdr>
                                                                                          <w:divsChild>
                                                                                            <w:div w:id="1224682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3852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5450032">
                                                                  <w:marLeft w:val="0"/>
                                                                  <w:marRight w:val="0"/>
                                                                  <w:marTop w:val="0"/>
                                                                  <w:marBottom w:val="0"/>
                                                                  <w:divBdr>
                                                                    <w:top w:val="none" w:sz="0" w:space="0" w:color="auto"/>
                                                                    <w:left w:val="none" w:sz="0" w:space="0" w:color="auto"/>
                                                                    <w:bottom w:val="none" w:sz="0" w:space="0" w:color="auto"/>
                                                                    <w:right w:val="none" w:sz="0" w:space="0" w:color="auto"/>
                                                                  </w:divBdr>
                                                                  <w:divsChild>
                                                                    <w:div w:id="410466357">
                                                                      <w:marLeft w:val="0"/>
                                                                      <w:marRight w:val="0"/>
                                                                      <w:marTop w:val="0"/>
                                                                      <w:marBottom w:val="0"/>
                                                                      <w:divBdr>
                                                                        <w:top w:val="none" w:sz="0" w:space="0" w:color="auto"/>
                                                                        <w:left w:val="none" w:sz="0" w:space="0" w:color="auto"/>
                                                                        <w:bottom w:val="none" w:sz="0" w:space="0" w:color="auto"/>
                                                                        <w:right w:val="none" w:sz="0" w:space="0" w:color="auto"/>
                                                                      </w:divBdr>
                                                                      <w:divsChild>
                                                                        <w:div w:id="523596348">
                                                                          <w:marLeft w:val="240"/>
                                                                          <w:marRight w:val="240"/>
                                                                          <w:marTop w:val="0"/>
                                                                          <w:marBottom w:val="0"/>
                                                                          <w:divBdr>
                                                                            <w:top w:val="none" w:sz="0" w:space="0" w:color="auto"/>
                                                                            <w:left w:val="none" w:sz="0" w:space="0" w:color="auto"/>
                                                                            <w:bottom w:val="none" w:sz="0" w:space="0" w:color="auto"/>
                                                                            <w:right w:val="none" w:sz="0" w:space="0" w:color="auto"/>
                                                                          </w:divBdr>
                                                                          <w:divsChild>
                                                                            <w:div w:id="343485027">
                                                                              <w:marLeft w:val="0"/>
                                                                              <w:marRight w:val="0"/>
                                                                              <w:marTop w:val="0"/>
                                                                              <w:marBottom w:val="0"/>
                                                                              <w:divBdr>
                                                                                <w:top w:val="none" w:sz="0" w:space="0" w:color="auto"/>
                                                                                <w:left w:val="none" w:sz="0" w:space="0" w:color="auto"/>
                                                                                <w:bottom w:val="none" w:sz="0" w:space="0" w:color="auto"/>
                                                                                <w:right w:val="none" w:sz="0" w:space="0" w:color="auto"/>
                                                                              </w:divBdr>
                                                                              <w:divsChild>
                                                                                <w:div w:id="1905945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94086580">
          <w:marLeft w:val="0"/>
          <w:marRight w:val="0"/>
          <w:marTop w:val="0"/>
          <w:marBottom w:val="0"/>
          <w:divBdr>
            <w:top w:val="none" w:sz="0" w:space="0" w:color="auto"/>
            <w:left w:val="none" w:sz="0" w:space="0" w:color="auto"/>
            <w:bottom w:val="none" w:sz="0" w:space="0" w:color="auto"/>
            <w:right w:val="none" w:sz="0" w:space="0" w:color="auto"/>
          </w:divBdr>
          <w:divsChild>
            <w:div w:id="1308169062">
              <w:marLeft w:val="0"/>
              <w:marRight w:val="0"/>
              <w:marTop w:val="0"/>
              <w:marBottom w:val="0"/>
              <w:divBdr>
                <w:top w:val="none" w:sz="0" w:space="0" w:color="auto"/>
                <w:left w:val="none" w:sz="0" w:space="0" w:color="auto"/>
                <w:bottom w:val="none" w:sz="0" w:space="0" w:color="auto"/>
                <w:right w:val="none" w:sz="0" w:space="0" w:color="auto"/>
              </w:divBdr>
              <w:divsChild>
                <w:div w:id="506941524">
                  <w:marLeft w:val="0"/>
                  <w:marRight w:val="0"/>
                  <w:marTop w:val="0"/>
                  <w:marBottom w:val="0"/>
                  <w:divBdr>
                    <w:top w:val="none" w:sz="0" w:space="0" w:color="auto"/>
                    <w:left w:val="none" w:sz="0" w:space="0" w:color="auto"/>
                    <w:bottom w:val="none" w:sz="0" w:space="0" w:color="auto"/>
                    <w:right w:val="none" w:sz="0" w:space="0" w:color="auto"/>
                  </w:divBdr>
                  <w:divsChild>
                    <w:div w:id="610091790">
                      <w:marLeft w:val="0"/>
                      <w:marRight w:val="0"/>
                      <w:marTop w:val="0"/>
                      <w:marBottom w:val="0"/>
                      <w:divBdr>
                        <w:top w:val="none" w:sz="0" w:space="0" w:color="auto"/>
                        <w:left w:val="none" w:sz="0" w:space="0" w:color="auto"/>
                        <w:bottom w:val="none" w:sz="0" w:space="0" w:color="auto"/>
                        <w:right w:val="none" w:sz="0" w:space="0" w:color="auto"/>
                      </w:divBdr>
                      <w:divsChild>
                        <w:div w:id="2078934604">
                          <w:marLeft w:val="0"/>
                          <w:marRight w:val="0"/>
                          <w:marTop w:val="0"/>
                          <w:marBottom w:val="0"/>
                          <w:divBdr>
                            <w:top w:val="none" w:sz="0" w:space="0" w:color="auto"/>
                            <w:left w:val="none" w:sz="0" w:space="0" w:color="auto"/>
                            <w:bottom w:val="none" w:sz="0" w:space="0" w:color="auto"/>
                            <w:right w:val="none" w:sz="0" w:space="0" w:color="auto"/>
                          </w:divBdr>
                          <w:divsChild>
                            <w:div w:id="196084876">
                              <w:marLeft w:val="0"/>
                              <w:marRight w:val="0"/>
                              <w:marTop w:val="0"/>
                              <w:marBottom w:val="0"/>
                              <w:divBdr>
                                <w:top w:val="none" w:sz="0" w:space="0" w:color="auto"/>
                                <w:left w:val="none" w:sz="0" w:space="0" w:color="auto"/>
                                <w:bottom w:val="none" w:sz="0" w:space="0" w:color="auto"/>
                                <w:right w:val="none" w:sz="0" w:space="0" w:color="auto"/>
                              </w:divBdr>
                              <w:divsChild>
                                <w:div w:id="1461731573">
                                  <w:marLeft w:val="0"/>
                                  <w:marRight w:val="0"/>
                                  <w:marTop w:val="0"/>
                                  <w:marBottom w:val="0"/>
                                  <w:divBdr>
                                    <w:top w:val="none" w:sz="0" w:space="0" w:color="auto"/>
                                    <w:left w:val="none" w:sz="0" w:space="0" w:color="auto"/>
                                    <w:bottom w:val="none" w:sz="0" w:space="0" w:color="auto"/>
                                    <w:right w:val="none" w:sz="0" w:space="0" w:color="auto"/>
                                  </w:divBdr>
                                  <w:divsChild>
                                    <w:div w:id="770510161">
                                      <w:marLeft w:val="0"/>
                                      <w:marRight w:val="0"/>
                                      <w:marTop w:val="0"/>
                                      <w:marBottom w:val="0"/>
                                      <w:divBdr>
                                        <w:top w:val="none" w:sz="0" w:space="0" w:color="auto"/>
                                        <w:left w:val="none" w:sz="0" w:space="0" w:color="auto"/>
                                        <w:bottom w:val="none" w:sz="0" w:space="0" w:color="auto"/>
                                        <w:right w:val="none" w:sz="0" w:space="0" w:color="auto"/>
                                      </w:divBdr>
                                      <w:divsChild>
                                        <w:div w:id="1400597970">
                                          <w:marLeft w:val="0"/>
                                          <w:marRight w:val="0"/>
                                          <w:marTop w:val="0"/>
                                          <w:marBottom w:val="0"/>
                                          <w:divBdr>
                                            <w:top w:val="none" w:sz="0" w:space="0" w:color="auto"/>
                                            <w:left w:val="none" w:sz="0" w:space="0" w:color="auto"/>
                                            <w:bottom w:val="none" w:sz="0" w:space="0" w:color="auto"/>
                                            <w:right w:val="none" w:sz="0" w:space="0" w:color="auto"/>
                                          </w:divBdr>
                                          <w:divsChild>
                                            <w:div w:id="1840539817">
                                              <w:marLeft w:val="0"/>
                                              <w:marRight w:val="0"/>
                                              <w:marTop w:val="0"/>
                                              <w:marBottom w:val="0"/>
                                              <w:divBdr>
                                                <w:top w:val="none" w:sz="0" w:space="0" w:color="auto"/>
                                                <w:left w:val="none" w:sz="0" w:space="0" w:color="auto"/>
                                                <w:bottom w:val="none" w:sz="0" w:space="0" w:color="auto"/>
                                                <w:right w:val="none" w:sz="0" w:space="0" w:color="auto"/>
                                              </w:divBdr>
                                              <w:divsChild>
                                                <w:div w:id="341325831">
                                                  <w:marLeft w:val="0"/>
                                                  <w:marRight w:val="0"/>
                                                  <w:marTop w:val="0"/>
                                                  <w:marBottom w:val="0"/>
                                                  <w:divBdr>
                                                    <w:top w:val="none" w:sz="0" w:space="0" w:color="auto"/>
                                                    <w:left w:val="none" w:sz="0" w:space="0" w:color="auto"/>
                                                    <w:bottom w:val="none" w:sz="0" w:space="0" w:color="auto"/>
                                                    <w:right w:val="none" w:sz="0" w:space="0" w:color="auto"/>
                                                  </w:divBdr>
                                                  <w:divsChild>
                                                    <w:div w:id="1057705810">
                                                      <w:marLeft w:val="0"/>
                                                      <w:marRight w:val="0"/>
                                                      <w:marTop w:val="0"/>
                                                      <w:marBottom w:val="0"/>
                                                      <w:divBdr>
                                                        <w:top w:val="none" w:sz="0" w:space="0" w:color="auto"/>
                                                        <w:left w:val="none" w:sz="0" w:space="0" w:color="auto"/>
                                                        <w:bottom w:val="none" w:sz="0" w:space="0" w:color="auto"/>
                                                        <w:right w:val="none" w:sz="0" w:space="0" w:color="auto"/>
                                                      </w:divBdr>
                                                      <w:divsChild>
                                                        <w:div w:id="1716465392">
                                                          <w:marLeft w:val="0"/>
                                                          <w:marRight w:val="0"/>
                                                          <w:marTop w:val="0"/>
                                                          <w:marBottom w:val="0"/>
                                                          <w:divBdr>
                                                            <w:top w:val="none" w:sz="0" w:space="0" w:color="auto"/>
                                                            <w:left w:val="none" w:sz="0" w:space="0" w:color="auto"/>
                                                            <w:bottom w:val="none" w:sz="0" w:space="0" w:color="auto"/>
                                                            <w:right w:val="none" w:sz="0" w:space="0" w:color="auto"/>
                                                          </w:divBdr>
                                                          <w:divsChild>
                                                            <w:div w:id="1819685861">
                                                              <w:marLeft w:val="0"/>
                                                              <w:marRight w:val="0"/>
                                                              <w:marTop w:val="0"/>
                                                              <w:marBottom w:val="0"/>
                                                              <w:divBdr>
                                                                <w:top w:val="none" w:sz="0" w:space="0" w:color="auto"/>
                                                                <w:left w:val="none" w:sz="0" w:space="0" w:color="auto"/>
                                                                <w:bottom w:val="none" w:sz="0" w:space="0" w:color="auto"/>
                                                                <w:right w:val="none" w:sz="0" w:space="0" w:color="auto"/>
                                                              </w:divBdr>
                                                              <w:divsChild>
                                                                <w:div w:id="1194074060">
                                                                  <w:marLeft w:val="0"/>
                                                                  <w:marRight w:val="0"/>
                                                                  <w:marTop w:val="0"/>
                                                                  <w:marBottom w:val="0"/>
                                                                  <w:divBdr>
                                                                    <w:top w:val="none" w:sz="0" w:space="0" w:color="auto"/>
                                                                    <w:left w:val="none" w:sz="0" w:space="0" w:color="auto"/>
                                                                    <w:bottom w:val="none" w:sz="0" w:space="0" w:color="auto"/>
                                                                    <w:right w:val="none" w:sz="0" w:space="0" w:color="auto"/>
                                                                  </w:divBdr>
                                                                  <w:divsChild>
                                                                    <w:div w:id="1596356712">
                                                                      <w:marLeft w:val="0"/>
                                                                      <w:marRight w:val="0"/>
                                                                      <w:marTop w:val="0"/>
                                                                      <w:marBottom w:val="0"/>
                                                                      <w:divBdr>
                                                                        <w:top w:val="none" w:sz="0" w:space="0" w:color="auto"/>
                                                                        <w:left w:val="none" w:sz="0" w:space="0" w:color="auto"/>
                                                                        <w:bottom w:val="none" w:sz="0" w:space="0" w:color="auto"/>
                                                                        <w:right w:val="none" w:sz="0" w:space="0" w:color="auto"/>
                                                                      </w:divBdr>
                                                                      <w:divsChild>
                                                                        <w:div w:id="566307695">
                                                                          <w:marLeft w:val="0"/>
                                                                          <w:marRight w:val="0"/>
                                                                          <w:marTop w:val="0"/>
                                                                          <w:marBottom w:val="0"/>
                                                                          <w:divBdr>
                                                                            <w:top w:val="none" w:sz="0" w:space="0" w:color="auto"/>
                                                                            <w:left w:val="none" w:sz="0" w:space="0" w:color="auto"/>
                                                                            <w:bottom w:val="none" w:sz="0" w:space="0" w:color="auto"/>
                                                                            <w:right w:val="none" w:sz="0" w:space="0" w:color="auto"/>
                                                                          </w:divBdr>
                                                                          <w:divsChild>
                                                                            <w:div w:id="2055502370">
                                                                              <w:marLeft w:val="0"/>
                                                                              <w:marRight w:val="0"/>
                                                                              <w:marTop w:val="0"/>
                                                                              <w:marBottom w:val="0"/>
                                                                              <w:divBdr>
                                                                                <w:top w:val="none" w:sz="0" w:space="0" w:color="auto"/>
                                                                                <w:left w:val="none" w:sz="0" w:space="0" w:color="auto"/>
                                                                                <w:bottom w:val="none" w:sz="0" w:space="0" w:color="auto"/>
                                                                                <w:right w:val="none" w:sz="0" w:space="0" w:color="auto"/>
                                                                              </w:divBdr>
                                                                              <w:divsChild>
                                                                                <w:div w:id="1353803860">
                                                                                  <w:marLeft w:val="0"/>
                                                                                  <w:marRight w:val="0"/>
                                                                                  <w:marTop w:val="0"/>
                                                                                  <w:marBottom w:val="0"/>
                                                                                  <w:divBdr>
                                                                                    <w:top w:val="none" w:sz="0" w:space="0" w:color="auto"/>
                                                                                    <w:left w:val="none" w:sz="0" w:space="0" w:color="auto"/>
                                                                                    <w:bottom w:val="none" w:sz="0" w:space="0" w:color="auto"/>
                                                                                    <w:right w:val="none" w:sz="0" w:space="0" w:color="auto"/>
                                                                                  </w:divBdr>
                                                                                  <w:divsChild>
                                                                                    <w:div w:id="44914066">
                                                                                      <w:marLeft w:val="700"/>
                                                                                      <w:marRight w:val="0"/>
                                                                                      <w:marTop w:val="0"/>
                                                                                      <w:marBottom w:val="0"/>
                                                                                      <w:divBdr>
                                                                                        <w:top w:val="none" w:sz="0" w:space="0" w:color="auto"/>
                                                                                        <w:left w:val="none" w:sz="0" w:space="0" w:color="auto"/>
                                                                                        <w:bottom w:val="none" w:sz="0" w:space="0" w:color="auto"/>
                                                                                        <w:right w:val="none" w:sz="0" w:space="0" w:color="auto"/>
                                                                                      </w:divBdr>
                                                                                      <w:divsChild>
                                                                                        <w:div w:id="824977511">
                                                                                          <w:marLeft w:val="0"/>
                                                                                          <w:marRight w:val="0"/>
                                                                                          <w:marTop w:val="0"/>
                                                                                          <w:marBottom w:val="0"/>
                                                                                          <w:divBdr>
                                                                                            <w:top w:val="none" w:sz="0" w:space="0" w:color="auto"/>
                                                                                            <w:left w:val="none" w:sz="0" w:space="0" w:color="auto"/>
                                                                                            <w:bottom w:val="none" w:sz="0" w:space="0" w:color="auto"/>
                                                                                            <w:right w:val="none" w:sz="0" w:space="0" w:color="auto"/>
                                                                                          </w:divBdr>
                                                                                          <w:divsChild>
                                                                                            <w:div w:id="789862828">
                                                                                              <w:marLeft w:val="0"/>
                                                                                              <w:marRight w:val="0"/>
                                                                                              <w:marTop w:val="0"/>
                                                                                              <w:marBottom w:val="0"/>
                                                                                              <w:divBdr>
                                                                                                <w:top w:val="none" w:sz="0" w:space="0" w:color="auto"/>
                                                                                                <w:left w:val="none" w:sz="0" w:space="0" w:color="auto"/>
                                                                                                <w:bottom w:val="none" w:sz="0" w:space="0" w:color="auto"/>
                                                                                                <w:right w:val="none" w:sz="0" w:space="0" w:color="auto"/>
                                                                                              </w:divBdr>
                                                                                            </w:div>
                                                                                          </w:divsChild>
                                                                                        </w:div>
                                                                                        <w:div w:id="1186096179">
                                                                                          <w:marLeft w:val="0"/>
                                                                                          <w:marRight w:val="195"/>
                                                                                          <w:marTop w:val="0"/>
                                                                                          <w:marBottom w:val="0"/>
                                                                                          <w:divBdr>
                                                                                            <w:top w:val="none" w:sz="0" w:space="0" w:color="auto"/>
                                                                                            <w:left w:val="none" w:sz="0" w:space="0" w:color="auto"/>
                                                                                            <w:bottom w:val="none" w:sz="0" w:space="0" w:color="auto"/>
                                                                                            <w:right w:val="none" w:sz="0" w:space="0" w:color="auto"/>
                                                                                          </w:divBdr>
                                                                                          <w:divsChild>
                                                                                            <w:div w:id="1113524300">
                                                                                              <w:marLeft w:val="0"/>
                                                                                              <w:marRight w:val="0"/>
                                                                                              <w:marTop w:val="0"/>
                                                                                              <w:marBottom w:val="0"/>
                                                                                              <w:divBdr>
                                                                                                <w:top w:val="none" w:sz="0" w:space="0" w:color="auto"/>
                                                                                                <w:left w:val="none" w:sz="0" w:space="0" w:color="auto"/>
                                                                                                <w:bottom w:val="none" w:sz="0" w:space="0" w:color="auto"/>
                                                                                                <w:right w:val="none" w:sz="0" w:space="0" w:color="auto"/>
                                                                                              </w:divBdr>
                                                                                            </w:div>
                                                                                            <w:div w:id="1718048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4212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4351321">
                                                                  <w:marLeft w:val="0"/>
                                                                  <w:marRight w:val="0"/>
                                                                  <w:marTop w:val="0"/>
                                                                  <w:marBottom w:val="0"/>
                                                                  <w:divBdr>
                                                                    <w:top w:val="none" w:sz="0" w:space="0" w:color="auto"/>
                                                                    <w:left w:val="none" w:sz="0" w:space="0" w:color="auto"/>
                                                                    <w:bottom w:val="none" w:sz="0" w:space="0" w:color="auto"/>
                                                                    <w:right w:val="none" w:sz="0" w:space="0" w:color="auto"/>
                                                                  </w:divBdr>
                                                                  <w:divsChild>
                                                                    <w:div w:id="1193959404">
                                                                      <w:marLeft w:val="0"/>
                                                                      <w:marRight w:val="0"/>
                                                                      <w:marTop w:val="0"/>
                                                                      <w:marBottom w:val="0"/>
                                                                      <w:divBdr>
                                                                        <w:top w:val="none" w:sz="0" w:space="0" w:color="auto"/>
                                                                        <w:left w:val="none" w:sz="0" w:space="0" w:color="auto"/>
                                                                        <w:bottom w:val="none" w:sz="0" w:space="0" w:color="auto"/>
                                                                        <w:right w:val="none" w:sz="0" w:space="0" w:color="auto"/>
                                                                      </w:divBdr>
                                                                      <w:divsChild>
                                                                        <w:div w:id="1229536762">
                                                                          <w:marLeft w:val="240"/>
                                                                          <w:marRight w:val="240"/>
                                                                          <w:marTop w:val="0"/>
                                                                          <w:marBottom w:val="0"/>
                                                                          <w:divBdr>
                                                                            <w:top w:val="none" w:sz="0" w:space="0" w:color="auto"/>
                                                                            <w:left w:val="none" w:sz="0" w:space="0" w:color="auto"/>
                                                                            <w:bottom w:val="none" w:sz="0" w:space="0" w:color="auto"/>
                                                                            <w:right w:val="none" w:sz="0" w:space="0" w:color="auto"/>
                                                                          </w:divBdr>
                                                                          <w:divsChild>
                                                                            <w:div w:id="1425302130">
                                                                              <w:marLeft w:val="0"/>
                                                                              <w:marRight w:val="0"/>
                                                                              <w:marTop w:val="0"/>
                                                                              <w:marBottom w:val="0"/>
                                                                              <w:divBdr>
                                                                                <w:top w:val="none" w:sz="0" w:space="0" w:color="auto"/>
                                                                                <w:left w:val="none" w:sz="0" w:space="0" w:color="auto"/>
                                                                                <w:bottom w:val="none" w:sz="0" w:space="0" w:color="auto"/>
                                                                                <w:right w:val="none" w:sz="0" w:space="0" w:color="auto"/>
                                                                              </w:divBdr>
                                                                              <w:divsChild>
                                                                                <w:div w:id="1892572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85941609">
          <w:marLeft w:val="0"/>
          <w:marRight w:val="0"/>
          <w:marTop w:val="0"/>
          <w:marBottom w:val="0"/>
          <w:divBdr>
            <w:top w:val="none" w:sz="0" w:space="0" w:color="auto"/>
            <w:left w:val="none" w:sz="0" w:space="0" w:color="auto"/>
            <w:bottom w:val="none" w:sz="0" w:space="0" w:color="auto"/>
            <w:right w:val="none" w:sz="0" w:space="0" w:color="auto"/>
          </w:divBdr>
          <w:divsChild>
            <w:div w:id="319580607">
              <w:marLeft w:val="0"/>
              <w:marRight w:val="0"/>
              <w:marTop w:val="0"/>
              <w:marBottom w:val="0"/>
              <w:divBdr>
                <w:top w:val="none" w:sz="0" w:space="0" w:color="auto"/>
                <w:left w:val="none" w:sz="0" w:space="0" w:color="auto"/>
                <w:bottom w:val="none" w:sz="0" w:space="0" w:color="auto"/>
                <w:right w:val="none" w:sz="0" w:space="0" w:color="auto"/>
              </w:divBdr>
              <w:divsChild>
                <w:div w:id="1119494010">
                  <w:marLeft w:val="0"/>
                  <w:marRight w:val="0"/>
                  <w:marTop w:val="0"/>
                  <w:marBottom w:val="0"/>
                  <w:divBdr>
                    <w:top w:val="none" w:sz="0" w:space="0" w:color="auto"/>
                    <w:left w:val="none" w:sz="0" w:space="0" w:color="auto"/>
                    <w:bottom w:val="none" w:sz="0" w:space="0" w:color="auto"/>
                    <w:right w:val="none" w:sz="0" w:space="0" w:color="auto"/>
                  </w:divBdr>
                  <w:divsChild>
                    <w:div w:id="1817644582">
                      <w:marLeft w:val="0"/>
                      <w:marRight w:val="0"/>
                      <w:marTop w:val="0"/>
                      <w:marBottom w:val="0"/>
                      <w:divBdr>
                        <w:top w:val="none" w:sz="0" w:space="0" w:color="auto"/>
                        <w:left w:val="none" w:sz="0" w:space="0" w:color="auto"/>
                        <w:bottom w:val="none" w:sz="0" w:space="0" w:color="auto"/>
                        <w:right w:val="none" w:sz="0" w:space="0" w:color="auto"/>
                      </w:divBdr>
                      <w:divsChild>
                        <w:div w:id="559705055">
                          <w:marLeft w:val="0"/>
                          <w:marRight w:val="0"/>
                          <w:marTop w:val="0"/>
                          <w:marBottom w:val="0"/>
                          <w:divBdr>
                            <w:top w:val="none" w:sz="0" w:space="0" w:color="auto"/>
                            <w:left w:val="none" w:sz="0" w:space="0" w:color="auto"/>
                            <w:bottom w:val="none" w:sz="0" w:space="0" w:color="auto"/>
                            <w:right w:val="none" w:sz="0" w:space="0" w:color="auto"/>
                          </w:divBdr>
                          <w:divsChild>
                            <w:div w:id="1275555121">
                              <w:marLeft w:val="0"/>
                              <w:marRight w:val="0"/>
                              <w:marTop w:val="0"/>
                              <w:marBottom w:val="0"/>
                              <w:divBdr>
                                <w:top w:val="none" w:sz="0" w:space="0" w:color="auto"/>
                                <w:left w:val="none" w:sz="0" w:space="0" w:color="auto"/>
                                <w:bottom w:val="none" w:sz="0" w:space="0" w:color="auto"/>
                                <w:right w:val="none" w:sz="0" w:space="0" w:color="auto"/>
                              </w:divBdr>
                              <w:divsChild>
                                <w:div w:id="292903657">
                                  <w:marLeft w:val="0"/>
                                  <w:marRight w:val="0"/>
                                  <w:marTop w:val="0"/>
                                  <w:marBottom w:val="0"/>
                                  <w:divBdr>
                                    <w:top w:val="none" w:sz="0" w:space="0" w:color="auto"/>
                                    <w:left w:val="none" w:sz="0" w:space="0" w:color="auto"/>
                                    <w:bottom w:val="none" w:sz="0" w:space="0" w:color="auto"/>
                                    <w:right w:val="none" w:sz="0" w:space="0" w:color="auto"/>
                                  </w:divBdr>
                                  <w:divsChild>
                                    <w:div w:id="552546134">
                                      <w:marLeft w:val="0"/>
                                      <w:marRight w:val="0"/>
                                      <w:marTop w:val="0"/>
                                      <w:marBottom w:val="0"/>
                                      <w:divBdr>
                                        <w:top w:val="none" w:sz="0" w:space="0" w:color="auto"/>
                                        <w:left w:val="none" w:sz="0" w:space="0" w:color="auto"/>
                                        <w:bottom w:val="none" w:sz="0" w:space="0" w:color="auto"/>
                                        <w:right w:val="none" w:sz="0" w:space="0" w:color="auto"/>
                                      </w:divBdr>
                                      <w:divsChild>
                                        <w:div w:id="1429158256">
                                          <w:marLeft w:val="0"/>
                                          <w:marRight w:val="0"/>
                                          <w:marTop w:val="0"/>
                                          <w:marBottom w:val="0"/>
                                          <w:divBdr>
                                            <w:top w:val="none" w:sz="0" w:space="0" w:color="auto"/>
                                            <w:left w:val="none" w:sz="0" w:space="0" w:color="auto"/>
                                            <w:bottom w:val="none" w:sz="0" w:space="0" w:color="auto"/>
                                            <w:right w:val="none" w:sz="0" w:space="0" w:color="auto"/>
                                          </w:divBdr>
                                          <w:divsChild>
                                            <w:div w:id="140660076">
                                              <w:marLeft w:val="0"/>
                                              <w:marRight w:val="0"/>
                                              <w:marTop w:val="0"/>
                                              <w:marBottom w:val="0"/>
                                              <w:divBdr>
                                                <w:top w:val="none" w:sz="0" w:space="0" w:color="auto"/>
                                                <w:left w:val="none" w:sz="0" w:space="0" w:color="auto"/>
                                                <w:bottom w:val="none" w:sz="0" w:space="0" w:color="auto"/>
                                                <w:right w:val="none" w:sz="0" w:space="0" w:color="auto"/>
                                              </w:divBdr>
                                              <w:divsChild>
                                                <w:div w:id="146363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36271415">
          <w:marLeft w:val="0"/>
          <w:marRight w:val="0"/>
          <w:marTop w:val="0"/>
          <w:marBottom w:val="0"/>
          <w:divBdr>
            <w:top w:val="none" w:sz="0" w:space="0" w:color="auto"/>
            <w:left w:val="none" w:sz="0" w:space="0" w:color="auto"/>
            <w:bottom w:val="none" w:sz="0" w:space="0" w:color="auto"/>
            <w:right w:val="none" w:sz="0" w:space="0" w:color="auto"/>
          </w:divBdr>
          <w:divsChild>
            <w:div w:id="724060071">
              <w:marLeft w:val="0"/>
              <w:marRight w:val="0"/>
              <w:marTop w:val="0"/>
              <w:marBottom w:val="0"/>
              <w:divBdr>
                <w:top w:val="none" w:sz="0" w:space="0" w:color="auto"/>
                <w:left w:val="none" w:sz="0" w:space="0" w:color="auto"/>
                <w:bottom w:val="none" w:sz="0" w:space="0" w:color="auto"/>
                <w:right w:val="none" w:sz="0" w:space="0" w:color="auto"/>
              </w:divBdr>
              <w:divsChild>
                <w:div w:id="1738212493">
                  <w:marLeft w:val="0"/>
                  <w:marRight w:val="0"/>
                  <w:marTop w:val="0"/>
                  <w:marBottom w:val="0"/>
                  <w:divBdr>
                    <w:top w:val="none" w:sz="0" w:space="0" w:color="auto"/>
                    <w:left w:val="none" w:sz="0" w:space="0" w:color="auto"/>
                    <w:bottom w:val="none" w:sz="0" w:space="0" w:color="auto"/>
                    <w:right w:val="none" w:sz="0" w:space="0" w:color="auto"/>
                  </w:divBdr>
                  <w:divsChild>
                    <w:div w:id="1236089009">
                      <w:marLeft w:val="0"/>
                      <w:marRight w:val="0"/>
                      <w:marTop w:val="0"/>
                      <w:marBottom w:val="0"/>
                      <w:divBdr>
                        <w:top w:val="none" w:sz="0" w:space="0" w:color="auto"/>
                        <w:left w:val="none" w:sz="0" w:space="0" w:color="auto"/>
                        <w:bottom w:val="none" w:sz="0" w:space="0" w:color="auto"/>
                        <w:right w:val="none" w:sz="0" w:space="0" w:color="auto"/>
                      </w:divBdr>
                      <w:divsChild>
                        <w:div w:id="1683508715">
                          <w:marLeft w:val="0"/>
                          <w:marRight w:val="0"/>
                          <w:marTop w:val="0"/>
                          <w:marBottom w:val="0"/>
                          <w:divBdr>
                            <w:top w:val="none" w:sz="0" w:space="0" w:color="auto"/>
                            <w:left w:val="none" w:sz="0" w:space="0" w:color="auto"/>
                            <w:bottom w:val="none" w:sz="0" w:space="0" w:color="auto"/>
                            <w:right w:val="none" w:sz="0" w:space="0" w:color="auto"/>
                          </w:divBdr>
                          <w:divsChild>
                            <w:div w:id="1755514793">
                              <w:marLeft w:val="0"/>
                              <w:marRight w:val="0"/>
                              <w:marTop w:val="0"/>
                              <w:marBottom w:val="0"/>
                              <w:divBdr>
                                <w:top w:val="none" w:sz="0" w:space="0" w:color="auto"/>
                                <w:left w:val="none" w:sz="0" w:space="0" w:color="auto"/>
                                <w:bottom w:val="none" w:sz="0" w:space="0" w:color="auto"/>
                                <w:right w:val="none" w:sz="0" w:space="0" w:color="auto"/>
                              </w:divBdr>
                              <w:divsChild>
                                <w:div w:id="43917347">
                                  <w:marLeft w:val="0"/>
                                  <w:marRight w:val="0"/>
                                  <w:marTop w:val="0"/>
                                  <w:marBottom w:val="0"/>
                                  <w:divBdr>
                                    <w:top w:val="none" w:sz="0" w:space="0" w:color="auto"/>
                                    <w:left w:val="none" w:sz="0" w:space="0" w:color="auto"/>
                                    <w:bottom w:val="none" w:sz="0" w:space="0" w:color="auto"/>
                                    <w:right w:val="none" w:sz="0" w:space="0" w:color="auto"/>
                                  </w:divBdr>
                                  <w:divsChild>
                                    <w:div w:id="650714211">
                                      <w:marLeft w:val="0"/>
                                      <w:marRight w:val="0"/>
                                      <w:marTop w:val="0"/>
                                      <w:marBottom w:val="0"/>
                                      <w:divBdr>
                                        <w:top w:val="none" w:sz="0" w:space="0" w:color="auto"/>
                                        <w:left w:val="none" w:sz="0" w:space="0" w:color="auto"/>
                                        <w:bottom w:val="none" w:sz="0" w:space="0" w:color="auto"/>
                                        <w:right w:val="none" w:sz="0" w:space="0" w:color="auto"/>
                                      </w:divBdr>
                                      <w:divsChild>
                                        <w:div w:id="650449338">
                                          <w:marLeft w:val="0"/>
                                          <w:marRight w:val="0"/>
                                          <w:marTop w:val="0"/>
                                          <w:marBottom w:val="0"/>
                                          <w:divBdr>
                                            <w:top w:val="none" w:sz="0" w:space="0" w:color="auto"/>
                                            <w:left w:val="none" w:sz="0" w:space="0" w:color="auto"/>
                                            <w:bottom w:val="none" w:sz="0" w:space="0" w:color="auto"/>
                                            <w:right w:val="none" w:sz="0" w:space="0" w:color="auto"/>
                                          </w:divBdr>
                                          <w:divsChild>
                                            <w:div w:id="994727966">
                                              <w:marLeft w:val="0"/>
                                              <w:marRight w:val="0"/>
                                              <w:marTop w:val="0"/>
                                              <w:marBottom w:val="0"/>
                                              <w:divBdr>
                                                <w:top w:val="none" w:sz="0" w:space="0" w:color="auto"/>
                                                <w:left w:val="none" w:sz="0" w:space="0" w:color="auto"/>
                                                <w:bottom w:val="none" w:sz="0" w:space="0" w:color="auto"/>
                                                <w:right w:val="none" w:sz="0" w:space="0" w:color="auto"/>
                                              </w:divBdr>
                                              <w:divsChild>
                                                <w:div w:id="676343906">
                                                  <w:marLeft w:val="0"/>
                                                  <w:marRight w:val="0"/>
                                                  <w:marTop w:val="0"/>
                                                  <w:marBottom w:val="0"/>
                                                  <w:divBdr>
                                                    <w:top w:val="none" w:sz="0" w:space="0" w:color="auto"/>
                                                    <w:left w:val="none" w:sz="0" w:space="0" w:color="auto"/>
                                                    <w:bottom w:val="none" w:sz="0" w:space="0" w:color="auto"/>
                                                    <w:right w:val="none" w:sz="0" w:space="0" w:color="auto"/>
                                                  </w:divBdr>
                                                  <w:divsChild>
                                                    <w:div w:id="381365729">
                                                      <w:marLeft w:val="0"/>
                                                      <w:marRight w:val="0"/>
                                                      <w:marTop w:val="0"/>
                                                      <w:marBottom w:val="0"/>
                                                      <w:divBdr>
                                                        <w:top w:val="none" w:sz="0" w:space="0" w:color="auto"/>
                                                        <w:left w:val="none" w:sz="0" w:space="0" w:color="auto"/>
                                                        <w:bottom w:val="none" w:sz="0" w:space="0" w:color="auto"/>
                                                        <w:right w:val="none" w:sz="0" w:space="0" w:color="auto"/>
                                                      </w:divBdr>
                                                      <w:divsChild>
                                                        <w:div w:id="1275744005">
                                                          <w:marLeft w:val="0"/>
                                                          <w:marRight w:val="0"/>
                                                          <w:marTop w:val="0"/>
                                                          <w:marBottom w:val="0"/>
                                                          <w:divBdr>
                                                            <w:top w:val="none" w:sz="0" w:space="0" w:color="auto"/>
                                                            <w:left w:val="none" w:sz="0" w:space="0" w:color="auto"/>
                                                            <w:bottom w:val="none" w:sz="0" w:space="0" w:color="auto"/>
                                                            <w:right w:val="none" w:sz="0" w:space="0" w:color="auto"/>
                                                          </w:divBdr>
                                                          <w:divsChild>
                                                            <w:div w:id="74594740">
                                                              <w:marLeft w:val="0"/>
                                                              <w:marRight w:val="0"/>
                                                              <w:marTop w:val="0"/>
                                                              <w:marBottom w:val="0"/>
                                                              <w:divBdr>
                                                                <w:top w:val="none" w:sz="0" w:space="0" w:color="auto"/>
                                                                <w:left w:val="none" w:sz="0" w:space="0" w:color="auto"/>
                                                                <w:bottom w:val="none" w:sz="0" w:space="0" w:color="auto"/>
                                                                <w:right w:val="none" w:sz="0" w:space="0" w:color="auto"/>
                                                              </w:divBdr>
                                                              <w:divsChild>
                                                                <w:div w:id="846136277">
                                                                  <w:marLeft w:val="0"/>
                                                                  <w:marRight w:val="0"/>
                                                                  <w:marTop w:val="0"/>
                                                                  <w:marBottom w:val="0"/>
                                                                  <w:divBdr>
                                                                    <w:top w:val="none" w:sz="0" w:space="0" w:color="auto"/>
                                                                    <w:left w:val="none" w:sz="0" w:space="0" w:color="auto"/>
                                                                    <w:bottom w:val="none" w:sz="0" w:space="0" w:color="auto"/>
                                                                    <w:right w:val="none" w:sz="0" w:space="0" w:color="auto"/>
                                                                  </w:divBdr>
                                                                  <w:divsChild>
                                                                    <w:div w:id="676074582">
                                                                      <w:marLeft w:val="0"/>
                                                                      <w:marRight w:val="0"/>
                                                                      <w:marTop w:val="0"/>
                                                                      <w:marBottom w:val="0"/>
                                                                      <w:divBdr>
                                                                        <w:top w:val="none" w:sz="0" w:space="0" w:color="auto"/>
                                                                        <w:left w:val="none" w:sz="0" w:space="0" w:color="auto"/>
                                                                        <w:bottom w:val="none" w:sz="0" w:space="0" w:color="auto"/>
                                                                        <w:right w:val="none" w:sz="0" w:space="0" w:color="auto"/>
                                                                      </w:divBdr>
                                                                      <w:divsChild>
                                                                        <w:div w:id="1637762808">
                                                                          <w:marLeft w:val="0"/>
                                                                          <w:marRight w:val="0"/>
                                                                          <w:marTop w:val="0"/>
                                                                          <w:marBottom w:val="0"/>
                                                                          <w:divBdr>
                                                                            <w:top w:val="none" w:sz="0" w:space="0" w:color="auto"/>
                                                                            <w:left w:val="none" w:sz="0" w:space="0" w:color="auto"/>
                                                                            <w:bottom w:val="none" w:sz="0" w:space="0" w:color="auto"/>
                                                                            <w:right w:val="none" w:sz="0" w:space="0" w:color="auto"/>
                                                                          </w:divBdr>
                                                                          <w:divsChild>
                                                                            <w:div w:id="638345365">
                                                                              <w:marLeft w:val="0"/>
                                                                              <w:marRight w:val="0"/>
                                                                              <w:marTop w:val="0"/>
                                                                              <w:marBottom w:val="0"/>
                                                                              <w:divBdr>
                                                                                <w:top w:val="none" w:sz="0" w:space="0" w:color="auto"/>
                                                                                <w:left w:val="none" w:sz="0" w:space="0" w:color="auto"/>
                                                                                <w:bottom w:val="none" w:sz="0" w:space="0" w:color="auto"/>
                                                                                <w:right w:val="none" w:sz="0" w:space="0" w:color="auto"/>
                                                                              </w:divBdr>
                                                                              <w:divsChild>
                                                                                <w:div w:id="24140965">
                                                                                  <w:marLeft w:val="0"/>
                                                                                  <w:marRight w:val="0"/>
                                                                                  <w:marTop w:val="0"/>
                                                                                  <w:marBottom w:val="0"/>
                                                                                  <w:divBdr>
                                                                                    <w:top w:val="none" w:sz="0" w:space="0" w:color="auto"/>
                                                                                    <w:left w:val="none" w:sz="0" w:space="0" w:color="auto"/>
                                                                                    <w:bottom w:val="none" w:sz="0" w:space="0" w:color="auto"/>
                                                                                    <w:right w:val="none" w:sz="0" w:space="0" w:color="auto"/>
                                                                                  </w:divBdr>
                                                                                  <w:divsChild>
                                                                                    <w:div w:id="233903095">
                                                                                      <w:marLeft w:val="700"/>
                                                                                      <w:marRight w:val="0"/>
                                                                                      <w:marTop w:val="0"/>
                                                                                      <w:marBottom w:val="0"/>
                                                                                      <w:divBdr>
                                                                                        <w:top w:val="none" w:sz="0" w:space="0" w:color="auto"/>
                                                                                        <w:left w:val="none" w:sz="0" w:space="0" w:color="auto"/>
                                                                                        <w:bottom w:val="none" w:sz="0" w:space="0" w:color="auto"/>
                                                                                        <w:right w:val="none" w:sz="0" w:space="0" w:color="auto"/>
                                                                                      </w:divBdr>
                                                                                      <w:divsChild>
                                                                                        <w:div w:id="62416053">
                                                                                          <w:marLeft w:val="0"/>
                                                                                          <w:marRight w:val="0"/>
                                                                                          <w:marTop w:val="0"/>
                                                                                          <w:marBottom w:val="0"/>
                                                                                          <w:divBdr>
                                                                                            <w:top w:val="none" w:sz="0" w:space="0" w:color="auto"/>
                                                                                            <w:left w:val="none" w:sz="0" w:space="0" w:color="auto"/>
                                                                                            <w:bottom w:val="none" w:sz="0" w:space="0" w:color="auto"/>
                                                                                            <w:right w:val="none" w:sz="0" w:space="0" w:color="auto"/>
                                                                                          </w:divBdr>
                                                                                          <w:divsChild>
                                                                                            <w:div w:id="445394650">
                                                                                              <w:marLeft w:val="0"/>
                                                                                              <w:marRight w:val="0"/>
                                                                                              <w:marTop w:val="0"/>
                                                                                              <w:marBottom w:val="0"/>
                                                                                              <w:divBdr>
                                                                                                <w:top w:val="none" w:sz="0" w:space="0" w:color="auto"/>
                                                                                                <w:left w:val="none" w:sz="0" w:space="0" w:color="auto"/>
                                                                                                <w:bottom w:val="none" w:sz="0" w:space="0" w:color="auto"/>
                                                                                                <w:right w:val="none" w:sz="0" w:space="0" w:color="auto"/>
                                                                                              </w:divBdr>
                                                                                            </w:div>
                                                                                          </w:divsChild>
                                                                                        </w:div>
                                                                                        <w:div w:id="293829057">
                                                                                          <w:marLeft w:val="0"/>
                                                                                          <w:marRight w:val="195"/>
                                                                                          <w:marTop w:val="0"/>
                                                                                          <w:marBottom w:val="0"/>
                                                                                          <w:divBdr>
                                                                                            <w:top w:val="none" w:sz="0" w:space="0" w:color="auto"/>
                                                                                            <w:left w:val="none" w:sz="0" w:space="0" w:color="auto"/>
                                                                                            <w:bottom w:val="none" w:sz="0" w:space="0" w:color="auto"/>
                                                                                            <w:right w:val="none" w:sz="0" w:space="0" w:color="auto"/>
                                                                                          </w:divBdr>
                                                                                          <w:divsChild>
                                                                                            <w:div w:id="1483817385">
                                                                                              <w:marLeft w:val="0"/>
                                                                                              <w:marRight w:val="0"/>
                                                                                              <w:marTop w:val="0"/>
                                                                                              <w:marBottom w:val="0"/>
                                                                                              <w:divBdr>
                                                                                                <w:top w:val="none" w:sz="0" w:space="0" w:color="auto"/>
                                                                                                <w:left w:val="none" w:sz="0" w:space="0" w:color="auto"/>
                                                                                                <w:bottom w:val="none" w:sz="0" w:space="0" w:color="auto"/>
                                                                                                <w:right w:val="none" w:sz="0" w:space="0" w:color="auto"/>
                                                                                              </w:divBdr>
                                                                                            </w:div>
                                                                                            <w:div w:id="2040233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4674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8080425">
                                                                  <w:marLeft w:val="0"/>
                                                                  <w:marRight w:val="0"/>
                                                                  <w:marTop w:val="0"/>
                                                                  <w:marBottom w:val="0"/>
                                                                  <w:divBdr>
                                                                    <w:top w:val="none" w:sz="0" w:space="0" w:color="auto"/>
                                                                    <w:left w:val="none" w:sz="0" w:space="0" w:color="auto"/>
                                                                    <w:bottom w:val="none" w:sz="0" w:space="0" w:color="auto"/>
                                                                    <w:right w:val="none" w:sz="0" w:space="0" w:color="auto"/>
                                                                  </w:divBdr>
                                                                  <w:divsChild>
                                                                    <w:div w:id="1946033807">
                                                                      <w:marLeft w:val="0"/>
                                                                      <w:marRight w:val="0"/>
                                                                      <w:marTop w:val="0"/>
                                                                      <w:marBottom w:val="0"/>
                                                                      <w:divBdr>
                                                                        <w:top w:val="none" w:sz="0" w:space="0" w:color="auto"/>
                                                                        <w:left w:val="none" w:sz="0" w:space="0" w:color="auto"/>
                                                                        <w:bottom w:val="none" w:sz="0" w:space="0" w:color="auto"/>
                                                                        <w:right w:val="none" w:sz="0" w:space="0" w:color="auto"/>
                                                                      </w:divBdr>
                                                                      <w:divsChild>
                                                                        <w:div w:id="2107192527">
                                                                          <w:marLeft w:val="240"/>
                                                                          <w:marRight w:val="240"/>
                                                                          <w:marTop w:val="0"/>
                                                                          <w:marBottom w:val="0"/>
                                                                          <w:divBdr>
                                                                            <w:top w:val="none" w:sz="0" w:space="0" w:color="auto"/>
                                                                            <w:left w:val="none" w:sz="0" w:space="0" w:color="auto"/>
                                                                            <w:bottom w:val="none" w:sz="0" w:space="0" w:color="auto"/>
                                                                            <w:right w:val="none" w:sz="0" w:space="0" w:color="auto"/>
                                                                          </w:divBdr>
                                                                          <w:divsChild>
                                                                            <w:div w:id="1326208289">
                                                                              <w:marLeft w:val="0"/>
                                                                              <w:marRight w:val="0"/>
                                                                              <w:marTop w:val="0"/>
                                                                              <w:marBottom w:val="0"/>
                                                                              <w:divBdr>
                                                                                <w:top w:val="none" w:sz="0" w:space="0" w:color="auto"/>
                                                                                <w:left w:val="none" w:sz="0" w:space="0" w:color="auto"/>
                                                                                <w:bottom w:val="none" w:sz="0" w:space="0" w:color="auto"/>
                                                                                <w:right w:val="none" w:sz="0" w:space="0" w:color="auto"/>
                                                                              </w:divBdr>
                                                                              <w:divsChild>
                                                                                <w:div w:id="2077194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7239146">
      <w:bodyDiv w:val="1"/>
      <w:marLeft w:val="0"/>
      <w:marRight w:val="0"/>
      <w:marTop w:val="0"/>
      <w:marBottom w:val="0"/>
      <w:divBdr>
        <w:top w:val="none" w:sz="0" w:space="0" w:color="auto"/>
        <w:left w:val="none" w:sz="0" w:space="0" w:color="auto"/>
        <w:bottom w:val="none" w:sz="0" w:space="0" w:color="auto"/>
        <w:right w:val="none" w:sz="0" w:space="0" w:color="auto"/>
      </w:divBdr>
    </w:div>
    <w:div w:id="422529242">
      <w:bodyDiv w:val="1"/>
      <w:marLeft w:val="0"/>
      <w:marRight w:val="0"/>
      <w:marTop w:val="0"/>
      <w:marBottom w:val="0"/>
      <w:divBdr>
        <w:top w:val="none" w:sz="0" w:space="0" w:color="auto"/>
        <w:left w:val="none" w:sz="0" w:space="0" w:color="auto"/>
        <w:bottom w:val="none" w:sz="0" w:space="0" w:color="auto"/>
        <w:right w:val="none" w:sz="0" w:space="0" w:color="auto"/>
      </w:divBdr>
    </w:div>
    <w:div w:id="794325359">
      <w:bodyDiv w:val="1"/>
      <w:marLeft w:val="0"/>
      <w:marRight w:val="0"/>
      <w:marTop w:val="0"/>
      <w:marBottom w:val="0"/>
      <w:divBdr>
        <w:top w:val="none" w:sz="0" w:space="0" w:color="auto"/>
        <w:left w:val="none" w:sz="0" w:space="0" w:color="auto"/>
        <w:bottom w:val="none" w:sz="0" w:space="0" w:color="auto"/>
        <w:right w:val="none" w:sz="0" w:space="0" w:color="auto"/>
      </w:divBdr>
    </w:div>
    <w:div w:id="831414631">
      <w:bodyDiv w:val="1"/>
      <w:marLeft w:val="0"/>
      <w:marRight w:val="0"/>
      <w:marTop w:val="0"/>
      <w:marBottom w:val="0"/>
      <w:divBdr>
        <w:top w:val="none" w:sz="0" w:space="0" w:color="auto"/>
        <w:left w:val="none" w:sz="0" w:space="0" w:color="auto"/>
        <w:bottom w:val="none" w:sz="0" w:space="0" w:color="auto"/>
        <w:right w:val="none" w:sz="0" w:space="0" w:color="auto"/>
      </w:divBdr>
    </w:div>
    <w:div w:id="883827271">
      <w:bodyDiv w:val="1"/>
      <w:marLeft w:val="0"/>
      <w:marRight w:val="0"/>
      <w:marTop w:val="0"/>
      <w:marBottom w:val="0"/>
      <w:divBdr>
        <w:top w:val="none" w:sz="0" w:space="0" w:color="auto"/>
        <w:left w:val="none" w:sz="0" w:space="0" w:color="auto"/>
        <w:bottom w:val="none" w:sz="0" w:space="0" w:color="auto"/>
        <w:right w:val="none" w:sz="0" w:space="0" w:color="auto"/>
      </w:divBdr>
    </w:div>
    <w:div w:id="1189488723">
      <w:bodyDiv w:val="1"/>
      <w:marLeft w:val="0"/>
      <w:marRight w:val="0"/>
      <w:marTop w:val="0"/>
      <w:marBottom w:val="0"/>
      <w:divBdr>
        <w:top w:val="none" w:sz="0" w:space="0" w:color="auto"/>
        <w:left w:val="none" w:sz="0" w:space="0" w:color="auto"/>
        <w:bottom w:val="none" w:sz="0" w:space="0" w:color="auto"/>
        <w:right w:val="none" w:sz="0" w:space="0" w:color="auto"/>
      </w:divBdr>
      <w:divsChild>
        <w:div w:id="496580177">
          <w:marLeft w:val="0"/>
          <w:marRight w:val="0"/>
          <w:marTop w:val="0"/>
          <w:marBottom w:val="0"/>
          <w:divBdr>
            <w:top w:val="none" w:sz="0" w:space="0" w:color="auto"/>
            <w:left w:val="none" w:sz="0" w:space="0" w:color="auto"/>
            <w:bottom w:val="none" w:sz="0" w:space="0" w:color="auto"/>
            <w:right w:val="none" w:sz="0" w:space="0" w:color="auto"/>
          </w:divBdr>
        </w:div>
        <w:div w:id="1284653950">
          <w:blockQuote w:val="1"/>
          <w:marLeft w:val="-1050"/>
          <w:marRight w:val="0"/>
          <w:marTop w:val="525"/>
          <w:marBottom w:val="525"/>
          <w:divBdr>
            <w:top w:val="none" w:sz="0" w:space="8" w:color="5A80B1"/>
            <w:left w:val="none" w:sz="0" w:space="15" w:color="5A80B1"/>
            <w:bottom w:val="none" w:sz="0" w:space="8" w:color="5A80B1"/>
            <w:right w:val="none" w:sz="0" w:space="15" w:color="5A80B1"/>
          </w:divBdr>
        </w:div>
      </w:divsChild>
    </w:div>
    <w:div w:id="1212234598">
      <w:bodyDiv w:val="1"/>
      <w:marLeft w:val="0"/>
      <w:marRight w:val="0"/>
      <w:marTop w:val="0"/>
      <w:marBottom w:val="0"/>
      <w:divBdr>
        <w:top w:val="none" w:sz="0" w:space="0" w:color="auto"/>
        <w:left w:val="none" w:sz="0" w:space="0" w:color="auto"/>
        <w:bottom w:val="none" w:sz="0" w:space="0" w:color="auto"/>
        <w:right w:val="none" w:sz="0" w:space="0" w:color="auto"/>
      </w:divBdr>
    </w:div>
    <w:div w:id="1302274476">
      <w:bodyDiv w:val="1"/>
      <w:marLeft w:val="0"/>
      <w:marRight w:val="0"/>
      <w:marTop w:val="0"/>
      <w:marBottom w:val="0"/>
      <w:divBdr>
        <w:top w:val="none" w:sz="0" w:space="0" w:color="auto"/>
        <w:left w:val="none" w:sz="0" w:space="0" w:color="auto"/>
        <w:bottom w:val="none" w:sz="0" w:space="0" w:color="auto"/>
        <w:right w:val="none" w:sz="0" w:space="0" w:color="auto"/>
      </w:divBdr>
    </w:div>
    <w:div w:id="1625190485">
      <w:bodyDiv w:val="1"/>
      <w:marLeft w:val="0"/>
      <w:marRight w:val="0"/>
      <w:marTop w:val="0"/>
      <w:marBottom w:val="0"/>
      <w:divBdr>
        <w:top w:val="none" w:sz="0" w:space="0" w:color="auto"/>
        <w:left w:val="none" w:sz="0" w:space="0" w:color="auto"/>
        <w:bottom w:val="none" w:sz="0" w:space="0" w:color="auto"/>
        <w:right w:val="none" w:sz="0" w:space="0" w:color="auto"/>
      </w:divBdr>
      <w:divsChild>
        <w:div w:id="1633360633">
          <w:marLeft w:val="0"/>
          <w:marRight w:val="0"/>
          <w:marTop w:val="0"/>
          <w:marBottom w:val="0"/>
          <w:divBdr>
            <w:top w:val="none" w:sz="0" w:space="0" w:color="auto"/>
            <w:left w:val="none" w:sz="0" w:space="0" w:color="auto"/>
            <w:bottom w:val="none" w:sz="0" w:space="0" w:color="auto"/>
            <w:right w:val="none" w:sz="0" w:space="0" w:color="auto"/>
          </w:divBdr>
          <w:divsChild>
            <w:div w:id="1389064723">
              <w:marLeft w:val="0"/>
              <w:marRight w:val="0"/>
              <w:marTop w:val="0"/>
              <w:marBottom w:val="0"/>
              <w:divBdr>
                <w:top w:val="none" w:sz="0" w:space="0" w:color="auto"/>
                <w:left w:val="none" w:sz="0" w:space="0" w:color="auto"/>
                <w:bottom w:val="none" w:sz="0" w:space="0" w:color="auto"/>
                <w:right w:val="none" w:sz="0" w:space="0" w:color="auto"/>
              </w:divBdr>
              <w:divsChild>
                <w:div w:id="1234854584">
                  <w:marLeft w:val="0"/>
                  <w:marRight w:val="0"/>
                  <w:marTop w:val="0"/>
                  <w:marBottom w:val="0"/>
                  <w:divBdr>
                    <w:top w:val="none" w:sz="0" w:space="0" w:color="auto"/>
                    <w:left w:val="none" w:sz="0" w:space="0" w:color="auto"/>
                    <w:bottom w:val="none" w:sz="0" w:space="0" w:color="auto"/>
                    <w:right w:val="none" w:sz="0" w:space="0" w:color="auto"/>
                  </w:divBdr>
                  <w:divsChild>
                    <w:div w:id="234821255">
                      <w:marLeft w:val="0"/>
                      <w:marRight w:val="0"/>
                      <w:marTop w:val="0"/>
                      <w:marBottom w:val="0"/>
                      <w:divBdr>
                        <w:top w:val="single" w:sz="6" w:space="15" w:color="FFFFFF"/>
                        <w:left w:val="none" w:sz="0" w:space="0" w:color="auto"/>
                        <w:bottom w:val="none" w:sz="0" w:space="0" w:color="auto"/>
                        <w:right w:val="none" w:sz="0" w:space="0" w:color="auto"/>
                      </w:divBdr>
                      <w:divsChild>
                        <w:div w:id="2128306653">
                          <w:marLeft w:val="0"/>
                          <w:marRight w:val="0"/>
                          <w:marTop w:val="0"/>
                          <w:marBottom w:val="0"/>
                          <w:divBdr>
                            <w:top w:val="none" w:sz="0" w:space="0" w:color="auto"/>
                            <w:left w:val="none" w:sz="0" w:space="0" w:color="auto"/>
                            <w:bottom w:val="none" w:sz="0" w:space="0" w:color="auto"/>
                            <w:right w:val="none" w:sz="0" w:space="0" w:color="auto"/>
                          </w:divBdr>
                        </w:div>
                      </w:divsChild>
                    </w:div>
                    <w:div w:id="1718356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7109321">
      <w:bodyDiv w:val="1"/>
      <w:marLeft w:val="0"/>
      <w:marRight w:val="0"/>
      <w:marTop w:val="0"/>
      <w:marBottom w:val="0"/>
      <w:divBdr>
        <w:top w:val="none" w:sz="0" w:space="0" w:color="auto"/>
        <w:left w:val="none" w:sz="0" w:space="0" w:color="auto"/>
        <w:bottom w:val="none" w:sz="0" w:space="0" w:color="auto"/>
        <w:right w:val="none" w:sz="0" w:space="0" w:color="auto"/>
      </w:divBdr>
    </w:div>
    <w:div w:id="1961036092">
      <w:bodyDiv w:val="1"/>
      <w:marLeft w:val="0"/>
      <w:marRight w:val="0"/>
      <w:marTop w:val="0"/>
      <w:marBottom w:val="0"/>
      <w:divBdr>
        <w:top w:val="none" w:sz="0" w:space="0" w:color="auto"/>
        <w:left w:val="none" w:sz="0" w:space="0" w:color="auto"/>
        <w:bottom w:val="none" w:sz="0" w:space="0" w:color="auto"/>
        <w:right w:val="none" w:sz="0" w:space="0" w:color="auto"/>
      </w:divBdr>
      <w:divsChild>
        <w:div w:id="834803860">
          <w:marLeft w:val="0"/>
          <w:marRight w:val="0"/>
          <w:marTop w:val="0"/>
          <w:marBottom w:val="0"/>
          <w:divBdr>
            <w:top w:val="none" w:sz="0" w:space="0" w:color="auto"/>
            <w:left w:val="none" w:sz="0" w:space="0" w:color="auto"/>
            <w:bottom w:val="none" w:sz="0" w:space="0" w:color="auto"/>
            <w:right w:val="none" w:sz="0" w:space="0" w:color="auto"/>
          </w:divBdr>
          <w:divsChild>
            <w:div w:id="1715883909">
              <w:marLeft w:val="0"/>
              <w:marRight w:val="0"/>
              <w:marTop w:val="0"/>
              <w:marBottom w:val="0"/>
              <w:divBdr>
                <w:top w:val="none" w:sz="0" w:space="0" w:color="auto"/>
                <w:left w:val="none" w:sz="0" w:space="0" w:color="auto"/>
                <w:bottom w:val="none" w:sz="0" w:space="0" w:color="auto"/>
                <w:right w:val="none" w:sz="0" w:space="0" w:color="auto"/>
              </w:divBdr>
              <w:divsChild>
                <w:div w:id="431365451">
                  <w:marLeft w:val="0"/>
                  <w:marRight w:val="0"/>
                  <w:marTop w:val="0"/>
                  <w:marBottom w:val="0"/>
                  <w:divBdr>
                    <w:top w:val="none" w:sz="0" w:space="0" w:color="auto"/>
                    <w:left w:val="none" w:sz="0" w:space="0" w:color="auto"/>
                    <w:bottom w:val="none" w:sz="0" w:space="0" w:color="auto"/>
                    <w:right w:val="none" w:sz="0" w:space="0" w:color="auto"/>
                  </w:divBdr>
                  <w:divsChild>
                    <w:div w:id="489831249">
                      <w:marLeft w:val="0"/>
                      <w:marRight w:val="0"/>
                      <w:marTop w:val="0"/>
                      <w:marBottom w:val="0"/>
                      <w:divBdr>
                        <w:top w:val="none" w:sz="0" w:space="0" w:color="auto"/>
                        <w:left w:val="none" w:sz="0" w:space="0" w:color="auto"/>
                        <w:bottom w:val="none" w:sz="0" w:space="0" w:color="auto"/>
                        <w:right w:val="none" w:sz="0" w:space="0" w:color="auto"/>
                      </w:divBdr>
                    </w:div>
                    <w:div w:id="1018775334">
                      <w:marLeft w:val="0"/>
                      <w:marRight w:val="0"/>
                      <w:marTop w:val="0"/>
                      <w:marBottom w:val="0"/>
                      <w:divBdr>
                        <w:top w:val="single" w:sz="6" w:space="15" w:color="FFFFFF"/>
                        <w:left w:val="none" w:sz="0" w:space="0" w:color="auto"/>
                        <w:bottom w:val="none" w:sz="0" w:space="0" w:color="auto"/>
                        <w:right w:val="none" w:sz="0" w:space="0" w:color="auto"/>
                      </w:divBdr>
                      <w:divsChild>
                        <w:div w:id="435711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6389710">
      <w:bodyDiv w:val="1"/>
      <w:marLeft w:val="0"/>
      <w:marRight w:val="0"/>
      <w:marTop w:val="0"/>
      <w:marBottom w:val="0"/>
      <w:divBdr>
        <w:top w:val="none" w:sz="0" w:space="0" w:color="auto"/>
        <w:left w:val="none" w:sz="0" w:space="0" w:color="auto"/>
        <w:bottom w:val="none" w:sz="0" w:space="0" w:color="auto"/>
        <w:right w:val="none" w:sz="0" w:space="0" w:color="auto"/>
      </w:divBdr>
      <w:divsChild>
        <w:div w:id="1215119491">
          <w:marLeft w:val="0"/>
          <w:marRight w:val="0"/>
          <w:marTop w:val="150"/>
          <w:marBottom w:val="150"/>
          <w:divBdr>
            <w:top w:val="none" w:sz="0" w:space="0" w:color="auto"/>
            <w:left w:val="none" w:sz="0" w:space="0" w:color="auto"/>
            <w:bottom w:val="none" w:sz="0" w:space="0" w:color="auto"/>
            <w:right w:val="none" w:sz="0" w:space="0" w:color="auto"/>
          </w:divBdr>
        </w:div>
      </w:divsChild>
    </w:div>
    <w:div w:id="2116169083">
      <w:bodyDiv w:val="1"/>
      <w:marLeft w:val="0"/>
      <w:marRight w:val="0"/>
      <w:marTop w:val="0"/>
      <w:marBottom w:val="0"/>
      <w:divBdr>
        <w:top w:val="none" w:sz="0" w:space="0" w:color="auto"/>
        <w:left w:val="none" w:sz="0" w:space="0" w:color="auto"/>
        <w:bottom w:val="none" w:sz="0" w:space="0" w:color="auto"/>
        <w:right w:val="none" w:sz="0" w:space="0" w:color="auto"/>
      </w:divBdr>
      <w:divsChild>
        <w:div w:id="153183969">
          <w:blockQuote w:val="1"/>
          <w:marLeft w:val="-1050"/>
          <w:marRight w:val="0"/>
          <w:marTop w:val="525"/>
          <w:marBottom w:val="525"/>
          <w:divBdr>
            <w:top w:val="none" w:sz="0" w:space="8" w:color="5A80B1"/>
            <w:left w:val="none" w:sz="0" w:space="15" w:color="5A80B1"/>
            <w:bottom w:val="none" w:sz="0" w:space="8" w:color="5A80B1"/>
            <w:right w:val="none" w:sz="0" w:space="15" w:color="5A80B1"/>
          </w:divBdr>
        </w:div>
        <w:div w:id="9813531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 Type="http://schemas.openxmlformats.org/officeDocument/2006/relationships/numbering" Target="numbering.xml"/><Relationship Id="rId28" Type="http://schemas.openxmlformats.org/officeDocument/2006/relationships/fontTable" Target="fontTable.xml"/><Relationship Id="rId29" Type="http://schemas.openxmlformats.org/officeDocument/2006/relationships/theme" Target="theme/theme1.xml"/><Relationship Id="rId3" Type="http://schemas.openxmlformats.org/officeDocument/2006/relationships/styles" Target="styles.xml"/><Relationship Id="rId30" Type="http://schemas.openxmlformats.org/officeDocument/2006/relationships/image" Target="media/image2.jpeg"/><Relationship Id="rId31" Type="http://schemas.openxmlformats.org/officeDocument/2006/relationships/image" Target="media/image3.png"/><Relationship Id="rId32" Type="http://schemas.openxmlformats.org/officeDocument/2006/relationships/image" Target="media/image4.png"/><Relationship Id="rId33" Type="http://schemas.openxmlformats.org/officeDocument/2006/relationships/image" Target="media/image8.jpeg"/><Relationship Id="rId34" Type="http://schemas.openxmlformats.org/officeDocument/2006/relationships/image" Target="media/image10.jpeg"/><Relationship Id="rId35" Type="http://schemas.openxmlformats.org/officeDocument/2006/relationships/image" Target="media/image11.jpeg"/><Relationship Id="rId36" Type="http://schemas.openxmlformats.org/officeDocument/2006/relationships/image" Target="media/image12.jpeg"/><Relationship Id="rId37" Type="http://schemas.openxmlformats.org/officeDocument/2006/relationships/image" Target="media/image13.jpeg"/><Relationship Id="rId38" Type="http://schemas.openxmlformats.org/officeDocument/2006/relationships/image" Target="media/image14.emf"/><Relationship Id="rId39" Type="http://schemas.openxmlformats.org/officeDocument/2006/relationships/image" Target="media/image15.jpeg"/><Relationship Id="rId4" Type="http://schemas.openxmlformats.org/officeDocument/2006/relationships/settings" Target="settings.xml"/><Relationship Id="rId46" Type="http://schemas.openxmlformats.org/officeDocument/2006/relationships/image" Target="media/image2.jpeg"/><Relationship Id="rId47" Type="http://schemas.openxmlformats.org/officeDocument/2006/relationships/image" Target="media/image3.png"/><Relationship Id="rId48" Type="http://schemas.openxmlformats.org/officeDocument/2006/relationships/image" Target="media/image4.png"/><Relationship Id="rId49" Type="http://schemas.openxmlformats.org/officeDocument/2006/relationships/image" Target="media/image8.jpeg"/><Relationship Id="rId50" Type="http://schemas.openxmlformats.org/officeDocument/2006/relationships/image" Target="media/image10.jpeg"/><Relationship Id="rId51" Type="http://schemas.openxmlformats.org/officeDocument/2006/relationships/image" Target="media/image11.jpeg"/><Relationship Id="rId52" Type="http://schemas.openxmlformats.org/officeDocument/2006/relationships/image" Target="media/image12.jpeg"/><Relationship Id="rId53" Type="http://schemas.openxmlformats.org/officeDocument/2006/relationships/image" Target="media/image13.jpeg"/><Relationship Id="rId54" Type="http://schemas.openxmlformats.org/officeDocument/2006/relationships/image" Target="media/image14.emf"/><Relationship Id="rId55" Type="http://schemas.openxmlformats.org/officeDocument/2006/relationships/image" Target="media/image15.jpeg"/><Relationship Id="rId6" Type="http://schemas.openxmlformats.org/officeDocument/2006/relationships/footnotes" Target="footnotes.xml"/><Relationship Id="rId62" Type="http://schemas.openxmlformats.org/officeDocument/2006/relationships/image" Target="media/image2.jpeg"/><Relationship Id="rId63" Type="http://schemas.openxmlformats.org/officeDocument/2006/relationships/image" Target="media/image3.png"/><Relationship Id="rId64" Type="http://schemas.openxmlformats.org/officeDocument/2006/relationships/image" Target="media/image4.png"/><Relationship Id="rId65" Type="http://schemas.openxmlformats.org/officeDocument/2006/relationships/image" Target="media/image8.jpeg"/><Relationship Id="rId66" Type="http://schemas.openxmlformats.org/officeDocument/2006/relationships/image" Target="media/image10.jpeg"/><Relationship Id="rId67" Type="http://schemas.openxmlformats.org/officeDocument/2006/relationships/image" Target="media/image11.jpeg"/><Relationship Id="rId68" Type="http://schemas.openxmlformats.org/officeDocument/2006/relationships/image" Target="media/image12.jpeg"/><Relationship Id="rId69" Type="http://schemas.openxmlformats.org/officeDocument/2006/relationships/image" Target="media/image13.jpeg"/><Relationship Id="rId7" Type="http://schemas.openxmlformats.org/officeDocument/2006/relationships/endnotes" Target="endnotes.xml"/><Relationship Id="rId70" Type="http://schemas.openxmlformats.org/officeDocument/2006/relationships/image" Target="media/image14.emf"/><Relationship Id="rId71" Type="http://schemas.openxmlformats.org/officeDocument/2006/relationships/image" Target="media/image15.jpeg"/><Relationship Id="rId78" Type="http://schemas.openxmlformats.org/officeDocument/2006/relationships/image" Target="media/image2.jpeg"/><Relationship Id="rId79" Type="http://schemas.openxmlformats.org/officeDocument/2006/relationships/image" Target="media/image3.png"/><Relationship Id="rId80" Type="http://schemas.openxmlformats.org/officeDocument/2006/relationships/image" Target="media/image4.png"/><Relationship Id="rId81" Type="http://schemas.openxmlformats.org/officeDocument/2006/relationships/image" Target="media/image8.jpeg"/><Relationship Id="rId82" Type="http://schemas.openxmlformats.org/officeDocument/2006/relationships/image" Target="media/image10.jpeg"/><Relationship Id="rId83" Type="http://schemas.openxmlformats.org/officeDocument/2006/relationships/image" Target="media/image11.jpeg"/><Relationship Id="rId84" Type="http://schemas.openxmlformats.org/officeDocument/2006/relationships/image" Target="media/image12.jpeg"/><Relationship Id="rId85" Type="http://schemas.openxmlformats.org/officeDocument/2006/relationships/image" Target="media/image13.jpeg"/><Relationship Id="rId86" Type="http://schemas.openxmlformats.org/officeDocument/2006/relationships/image" Target="media/image14.emf"/><Relationship Id="rId87" Type="http://schemas.openxmlformats.org/officeDocument/2006/relationships/image" Target="media/image15.jpeg"/><Relationship Id="rId88" Type="http://schemas.openxmlformats.org/officeDocument/2006/relationships/header" Target="header1.xml"/><Relationship Id="rId89" Type="http://schemas.openxmlformats.org/officeDocument/2006/relationships/header" Target="header2.xml"/><Relationship Id="rId90" Type="http://schemas.openxmlformats.org/officeDocument/2006/relationships/header" Target="header3.xml"/><Relationship Id="rId91" Type="http://schemas.openxmlformats.org/officeDocument/2006/relationships/footer" Target="footer1.xml"/><Relationship Id="rId92" Type="http://schemas.openxmlformats.org/officeDocument/2006/relationships/footer" Target="footer2.xml"/><Relationship Id="rId93" Type="http://schemas.openxmlformats.org/officeDocument/2006/relationships/footer" Target="footer3.xml"/><Relationship Id="rId1" Type="http://schemas.openxmlformats.org/officeDocument/2006/relationships/customXml" Target="../customXml/item1.xml"/><Relationship Id="rId5" Type="http://schemas.openxmlformats.org/officeDocument/2006/relationships/webSettings" Target="webSettings.xml"/><Relationship Id="rId11" Type="http://schemas.openxmlformats.org/officeDocument/2006/relationships/image" Target="https://www.ok-t.ru/studopediaru/baza1/1464143438934.files/image002.jpg" TargetMode="External"/><Relationship Id="rId13" Type="http://schemas.openxmlformats.org/officeDocument/2006/relationships/image" Target="https://www.ok-t.ru/studopediaru/baza1/1464143438934.files/image006.jpg" TargetMode="External"/><Relationship Id="rId15" Type="http://schemas.openxmlformats.org/officeDocument/2006/relationships/image" Target="http://everest-autokam.ru/wp-content/uploads/2020/02/2b0e6a4aa18b193a7bbfeb48ba5cf71e.jpg" TargetMode="External"/><Relationship Id="rId17" Type="http://schemas.openxmlformats.org/officeDocument/2006/relationships/image" Target="http://everest-autokam.ru/wp-content/uploads/2020/02/e6fa8ba2703bca8e0370d30dba7d3bf8.jpg" TargetMode="External"/><Relationship Id="rId19" Type="http://schemas.openxmlformats.org/officeDocument/2006/relationships/image" Target="http://everest-autokam.ru/wp-content/uploads/2020/02/a83cd7aee07f1ae8b25af6abbf9ae3da.jpg" TargetMode="External"/></Relationships>
</file>

<file path=word/_rels/endnotes.xml.rels><?xml version="1.0" encoding="UTF-8" standalone="yes"?>
<Relationships xmlns="http://schemas.openxmlformats.org/package/2006/relationships"></Relationships>
</file>

<file path=word/_rels/footer1.xml.rels><?xml version="1.0" encoding="UTF-8" standalone="yes"?>
<Relationships xmlns="http://schemas.openxmlformats.org/package/2006/relationships"></Relationships>
</file>

<file path=word/_rels/footer2.xml.rels><?xml version="1.0" encoding="UTF-8" standalone="yes"?>
<Relationships xmlns="http://schemas.openxmlformats.org/package/2006/relationships"></Relationships>
</file>

<file path=word/_rels/footer3.xml.rels><?xml version="1.0" encoding="UTF-8" standalone="yes"?>
<Relationships xmlns="http://schemas.openxmlformats.org/package/2006/relationships"></Relationships>
</file>

<file path=word/_rels/footnotes.xml.rels><?xml version="1.0" encoding="UTF-8" standalone="yes"?>
<Relationships xmlns="http://schemas.openxmlformats.org/package/2006/relationships"></Relationships>
</file>

<file path=word/_rels/header1.xml.rels><?xml version="1.0" encoding="UTF-8" standalone="yes"?>
<Relationships xmlns="http://schemas.openxmlformats.org/package/2006/relationships"></Relationships>
</file>

<file path=word/_rels/header2.xml.rels><?xml version="1.0" encoding="UTF-8" standalone="yes"?>
<Relationships xmlns="http://schemas.openxmlformats.org/package/2006/relationships"></Relationships>
</file>

<file path=word/_rels/header3.xml.rels><?xml version="1.0" encoding="UTF-8" standalone="yes"?>
<Relationships xmlns="http://schemas.openxmlformats.org/package/2006/relationships"></Relationships>
</file>

<file path=word/_rels/numbering.xml.rels><?xml version="1.0" encoding="UTF-8" standalone="yes"?>
<Relationships xmlns="http://schemas.openxmlformats.org/package/2006/relationships"></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明朝"/>
        <a:font script="Olck" typeface="Nirmala UI"/>
        <a:font script="Lisu" typeface="Segoe UI"/>
        <a:font script="Sora" typeface="Nirmala UI"/>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CE3541-ADEA-4A31-8338-3038CAB87E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77</Pages>
  <Words>18102</Words>
  <Characters>103188</Characters>
  <Application>Microsoft Office Word</Application>
  <DocSecurity>0</DocSecurity>
  <Lines>859</Lines>
  <Paragraphs>242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121048</CharactersWithSpaces>
  <SharedDoc>false</SharedDoc>
  <HLinks>
    <vt:vector size="174" baseType="variant">
      <vt:variant>
        <vt:i4>1507387</vt:i4>
      </vt:variant>
      <vt:variant>
        <vt:i4>170</vt:i4>
      </vt:variant>
      <vt:variant>
        <vt:i4>0</vt:i4>
      </vt:variant>
      <vt:variant>
        <vt:i4>5</vt:i4>
      </vt:variant>
      <vt:variant>
        <vt:lpwstr/>
      </vt:variant>
      <vt:variant>
        <vt:lpwstr>_Toc118020018</vt:lpwstr>
      </vt:variant>
      <vt:variant>
        <vt:i4>1507387</vt:i4>
      </vt:variant>
      <vt:variant>
        <vt:i4>164</vt:i4>
      </vt:variant>
      <vt:variant>
        <vt:i4>0</vt:i4>
      </vt:variant>
      <vt:variant>
        <vt:i4>5</vt:i4>
      </vt:variant>
      <vt:variant>
        <vt:lpwstr/>
      </vt:variant>
      <vt:variant>
        <vt:lpwstr>_Toc118020017</vt:lpwstr>
      </vt:variant>
      <vt:variant>
        <vt:i4>1507387</vt:i4>
      </vt:variant>
      <vt:variant>
        <vt:i4>158</vt:i4>
      </vt:variant>
      <vt:variant>
        <vt:i4>0</vt:i4>
      </vt:variant>
      <vt:variant>
        <vt:i4>5</vt:i4>
      </vt:variant>
      <vt:variant>
        <vt:lpwstr/>
      </vt:variant>
      <vt:variant>
        <vt:lpwstr>_Toc118020016</vt:lpwstr>
      </vt:variant>
      <vt:variant>
        <vt:i4>1507387</vt:i4>
      </vt:variant>
      <vt:variant>
        <vt:i4>152</vt:i4>
      </vt:variant>
      <vt:variant>
        <vt:i4>0</vt:i4>
      </vt:variant>
      <vt:variant>
        <vt:i4>5</vt:i4>
      </vt:variant>
      <vt:variant>
        <vt:lpwstr/>
      </vt:variant>
      <vt:variant>
        <vt:lpwstr>_Toc118020015</vt:lpwstr>
      </vt:variant>
      <vt:variant>
        <vt:i4>1507387</vt:i4>
      </vt:variant>
      <vt:variant>
        <vt:i4>146</vt:i4>
      </vt:variant>
      <vt:variant>
        <vt:i4>0</vt:i4>
      </vt:variant>
      <vt:variant>
        <vt:i4>5</vt:i4>
      </vt:variant>
      <vt:variant>
        <vt:lpwstr/>
      </vt:variant>
      <vt:variant>
        <vt:lpwstr>_Toc118020014</vt:lpwstr>
      </vt:variant>
      <vt:variant>
        <vt:i4>1507387</vt:i4>
      </vt:variant>
      <vt:variant>
        <vt:i4>140</vt:i4>
      </vt:variant>
      <vt:variant>
        <vt:i4>0</vt:i4>
      </vt:variant>
      <vt:variant>
        <vt:i4>5</vt:i4>
      </vt:variant>
      <vt:variant>
        <vt:lpwstr/>
      </vt:variant>
      <vt:variant>
        <vt:lpwstr>_Toc118020013</vt:lpwstr>
      </vt:variant>
      <vt:variant>
        <vt:i4>1507387</vt:i4>
      </vt:variant>
      <vt:variant>
        <vt:i4>134</vt:i4>
      </vt:variant>
      <vt:variant>
        <vt:i4>0</vt:i4>
      </vt:variant>
      <vt:variant>
        <vt:i4>5</vt:i4>
      </vt:variant>
      <vt:variant>
        <vt:lpwstr/>
      </vt:variant>
      <vt:variant>
        <vt:lpwstr>_Toc118020012</vt:lpwstr>
      </vt:variant>
      <vt:variant>
        <vt:i4>1507387</vt:i4>
      </vt:variant>
      <vt:variant>
        <vt:i4>128</vt:i4>
      </vt:variant>
      <vt:variant>
        <vt:i4>0</vt:i4>
      </vt:variant>
      <vt:variant>
        <vt:i4>5</vt:i4>
      </vt:variant>
      <vt:variant>
        <vt:lpwstr/>
      </vt:variant>
      <vt:variant>
        <vt:lpwstr>_Toc118020011</vt:lpwstr>
      </vt:variant>
      <vt:variant>
        <vt:i4>1507387</vt:i4>
      </vt:variant>
      <vt:variant>
        <vt:i4>122</vt:i4>
      </vt:variant>
      <vt:variant>
        <vt:i4>0</vt:i4>
      </vt:variant>
      <vt:variant>
        <vt:i4>5</vt:i4>
      </vt:variant>
      <vt:variant>
        <vt:lpwstr/>
      </vt:variant>
      <vt:variant>
        <vt:lpwstr>_Toc118020010</vt:lpwstr>
      </vt:variant>
      <vt:variant>
        <vt:i4>1441851</vt:i4>
      </vt:variant>
      <vt:variant>
        <vt:i4>116</vt:i4>
      </vt:variant>
      <vt:variant>
        <vt:i4>0</vt:i4>
      </vt:variant>
      <vt:variant>
        <vt:i4>5</vt:i4>
      </vt:variant>
      <vt:variant>
        <vt:lpwstr/>
      </vt:variant>
      <vt:variant>
        <vt:lpwstr>_Toc118020009</vt:lpwstr>
      </vt:variant>
      <vt:variant>
        <vt:i4>1441851</vt:i4>
      </vt:variant>
      <vt:variant>
        <vt:i4>110</vt:i4>
      </vt:variant>
      <vt:variant>
        <vt:i4>0</vt:i4>
      </vt:variant>
      <vt:variant>
        <vt:i4>5</vt:i4>
      </vt:variant>
      <vt:variant>
        <vt:lpwstr/>
      </vt:variant>
      <vt:variant>
        <vt:lpwstr>_Toc118020008</vt:lpwstr>
      </vt:variant>
      <vt:variant>
        <vt:i4>1441851</vt:i4>
      </vt:variant>
      <vt:variant>
        <vt:i4>104</vt:i4>
      </vt:variant>
      <vt:variant>
        <vt:i4>0</vt:i4>
      </vt:variant>
      <vt:variant>
        <vt:i4>5</vt:i4>
      </vt:variant>
      <vt:variant>
        <vt:lpwstr/>
      </vt:variant>
      <vt:variant>
        <vt:lpwstr>_Toc118020007</vt:lpwstr>
      </vt:variant>
      <vt:variant>
        <vt:i4>1441851</vt:i4>
      </vt:variant>
      <vt:variant>
        <vt:i4>98</vt:i4>
      </vt:variant>
      <vt:variant>
        <vt:i4>0</vt:i4>
      </vt:variant>
      <vt:variant>
        <vt:i4>5</vt:i4>
      </vt:variant>
      <vt:variant>
        <vt:lpwstr/>
      </vt:variant>
      <vt:variant>
        <vt:lpwstr>_Toc118020006</vt:lpwstr>
      </vt:variant>
      <vt:variant>
        <vt:i4>1441851</vt:i4>
      </vt:variant>
      <vt:variant>
        <vt:i4>92</vt:i4>
      </vt:variant>
      <vt:variant>
        <vt:i4>0</vt:i4>
      </vt:variant>
      <vt:variant>
        <vt:i4>5</vt:i4>
      </vt:variant>
      <vt:variant>
        <vt:lpwstr/>
      </vt:variant>
      <vt:variant>
        <vt:lpwstr>_Toc118020005</vt:lpwstr>
      </vt:variant>
      <vt:variant>
        <vt:i4>1441851</vt:i4>
      </vt:variant>
      <vt:variant>
        <vt:i4>86</vt:i4>
      </vt:variant>
      <vt:variant>
        <vt:i4>0</vt:i4>
      </vt:variant>
      <vt:variant>
        <vt:i4>5</vt:i4>
      </vt:variant>
      <vt:variant>
        <vt:lpwstr/>
      </vt:variant>
      <vt:variant>
        <vt:lpwstr>_Toc118020004</vt:lpwstr>
      </vt:variant>
      <vt:variant>
        <vt:i4>1441851</vt:i4>
      </vt:variant>
      <vt:variant>
        <vt:i4>80</vt:i4>
      </vt:variant>
      <vt:variant>
        <vt:i4>0</vt:i4>
      </vt:variant>
      <vt:variant>
        <vt:i4>5</vt:i4>
      </vt:variant>
      <vt:variant>
        <vt:lpwstr/>
      </vt:variant>
      <vt:variant>
        <vt:lpwstr>_Toc118020003</vt:lpwstr>
      </vt:variant>
      <vt:variant>
        <vt:i4>1441851</vt:i4>
      </vt:variant>
      <vt:variant>
        <vt:i4>74</vt:i4>
      </vt:variant>
      <vt:variant>
        <vt:i4>0</vt:i4>
      </vt:variant>
      <vt:variant>
        <vt:i4>5</vt:i4>
      </vt:variant>
      <vt:variant>
        <vt:lpwstr/>
      </vt:variant>
      <vt:variant>
        <vt:lpwstr>_Toc118020002</vt:lpwstr>
      </vt:variant>
      <vt:variant>
        <vt:i4>1441851</vt:i4>
      </vt:variant>
      <vt:variant>
        <vt:i4>68</vt:i4>
      </vt:variant>
      <vt:variant>
        <vt:i4>0</vt:i4>
      </vt:variant>
      <vt:variant>
        <vt:i4>5</vt:i4>
      </vt:variant>
      <vt:variant>
        <vt:lpwstr/>
      </vt:variant>
      <vt:variant>
        <vt:lpwstr>_Toc118020001</vt:lpwstr>
      </vt:variant>
      <vt:variant>
        <vt:i4>1441851</vt:i4>
      </vt:variant>
      <vt:variant>
        <vt:i4>62</vt:i4>
      </vt:variant>
      <vt:variant>
        <vt:i4>0</vt:i4>
      </vt:variant>
      <vt:variant>
        <vt:i4>5</vt:i4>
      </vt:variant>
      <vt:variant>
        <vt:lpwstr/>
      </vt:variant>
      <vt:variant>
        <vt:lpwstr>_Toc118020000</vt:lpwstr>
      </vt:variant>
      <vt:variant>
        <vt:i4>1441841</vt:i4>
      </vt:variant>
      <vt:variant>
        <vt:i4>56</vt:i4>
      </vt:variant>
      <vt:variant>
        <vt:i4>0</vt:i4>
      </vt:variant>
      <vt:variant>
        <vt:i4>5</vt:i4>
      </vt:variant>
      <vt:variant>
        <vt:lpwstr/>
      </vt:variant>
      <vt:variant>
        <vt:lpwstr>_Toc118019999</vt:lpwstr>
      </vt:variant>
      <vt:variant>
        <vt:i4>1441841</vt:i4>
      </vt:variant>
      <vt:variant>
        <vt:i4>50</vt:i4>
      </vt:variant>
      <vt:variant>
        <vt:i4>0</vt:i4>
      </vt:variant>
      <vt:variant>
        <vt:i4>5</vt:i4>
      </vt:variant>
      <vt:variant>
        <vt:lpwstr/>
      </vt:variant>
      <vt:variant>
        <vt:lpwstr>_Toc118019998</vt:lpwstr>
      </vt:variant>
      <vt:variant>
        <vt:i4>1441841</vt:i4>
      </vt:variant>
      <vt:variant>
        <vt:i4>44</vt:i4>
      </vt:variant>
      <vt:variant>
        <vt:i4>0</vt:i4>
      </vt:variant>
      <vt:variant>
        <vt:i4>5</vt:i4>
      </vt:variant>
      <vt:variant>
        <vt:lpwstr/>
      </vt:variant>
      <vt:variant>
        <vt:lpwstr>_Toc118019997</vt:lpwstr>
      </vt:variant>
      <vt:variant>
        <vt:i4>1441841</vt:i4>
      </vt:variant>
      <vt:variant>
        <vt:i4>38</vt:i4>
      </vt:variant>
      <vt:variant>
        <vt:i4>0</vt:i4>
      </vt:variant>
      <vt:variant>
        <vt:i4>5</vt:i4>
      </vt:variant>
      <vt:variant>
        <vt:lpwstr/>
      </vt:variant>
      <vt:variant>
        <vt:lpwstr>_Toc118019996</vt:lpwstr>
      </vt:variant>
      <vt:variant>
        <vt:i4>1441841</vt:i4>
      </vt:variant>
      <vt:variant>
        <vt:i4>32</vt:i4>
      </vt:variant>
      <vt:variant>
        <vt:i4>0</vt:i4>
      </vt:variant>
      <vt:variant>
        <vt:i4>5</vt:i4>
      </vt:variant>
      <vt:variant>
        <vt:lpwstr/>
      </vt:variant>
      <vt:variant>
        <vt:lpwstr>_Toc118019995</vt:lpwstr>
      </vt:variant>
      <vt:variant>
        <vt:i4>1441841</vt:i4>
      </vt:variant>
      <vt:variant>
        <vt:i4>26</vt:i4>
      </vt:variant>
      <vt:variant>
        <vt:i4>0</vt:i4>
      </vt:variant>
      <vt:variant>
        <vt:i4>5</vt:i4>
      </vt:variant>
      <vt:variant>
        <vt:lpwstr/>
      </vt:variant>
      <vt:variant>
        <vt:lpwstr>_Toc118019994</vt:lpwstr>
      </vt:variant>
      <vt:variant>
        <vt:i4>1441841</vt:i4>
      </vt:variant>
      <vt:variant>
        <vt:i4>20</vt:i4>
      </vt:variant>
      <vt:variant>
        <vt:i4>0</vt:i4>
      </vt:variant>
      <vt:variant>
        <vt:i4>5</vt:i4>
      </vt:variant>
      <vt:variant>
        <vt:lpwstr/>
      </vt:variant>
      <vt:variant>
        <vt:lpwstr>_Toc118019993</vt:lpwstr>
      </vt:variant>
      <vt:variant>
        <vt:i4>1441841</vt:i4>
      </vt:variant>
      <vt:variant>
        <vt:i4>14</vt:i4>
      </vt:variant>
      <vt:variant>
        <vt:i4>0</vt:i4>
      </vt:variant>
      <vt:variant>
        <vt:i4>5</vt:i4>
      </vt:variant>
      <vt:variant>
        <vt:lpwstr/>
      </vt:variant>
      <vt:variant>
        <vt:lpwstr>_Toc118019992</vt:lpwstr>
      </vt:variant>
      <vt:variant>
        <vt:i4>1441841</vt:i4>
      </vt:variant>
      <vt:variant>
        <vt:i4>8</vt:i4>
      </vt:variant>
      <vt:variant>
        <vt:i4>0</vt:i4>
      </vt:variant>
      <vt:variant>
        <vt:i4>5</vt:i4>
      </vt:variant>
      <vt:variant>
        <vt:lpwstr/>
      </vt:variant>
      <vt:variant>
        <vt:lpwstr>_Toc118019991</vt:lpwstr>
      </vt:variant>
      <vt:variant>
        <vt:i4>1441841</vt:i4>
      </vt:variant>
      <vt:variant>
        <vt:i4>2</vt:i4>
      </vt:variant>
      <vt:variant>
        <vt:i4>0</vt:i4>
      </vt:variant>
      <vt:variant>
        <vt:i4>5</vt:i4>
      </vt:variant>
      <vt:variant>
        <vt:lpwstr/>
      </vt:variant>
      <vt:variant>
        <vt:lpwstr>_Toc118019990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Иван Кузнецов</dc:creator>
  <cp:lastModifiedBy>Ирина</cp:lastModifiedB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y fmtid="{D5CDD505-2E9C-101B-9397-08002B2CF9AE}" pid="8" name="MTWinEqns">
    <vt:bool>true</vt:bool>
  </property>
</Properties>
</file>