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2F9" w:rsidRPr="00EA2958" w:rsidRDefault="00BB2D6D" w:rsidP="00BB2D6D">
      <w:pPr>
        <w:jc w:val="both"/>
        <w:rPr>
          <w:rFonts w:ascii="Times New Roman" w:hAnsi="Times New Roman" w:cs="Times New Roman"/>
          <w:sz w:val="24"/>
          <w:szCs w:val="24"/>
        </w:rPr>
      </w:pPr>
      <w:r w:rsidRPr="00EA2958">
        <w:rPr>
          <w:rFonts w:ascii="Times New Roman" w:hAnsi="Times New Roman" w:cs="Times New Roman"/>
          <w:b/>
          <w:i/>
          <w:sz w:val="24"/>
          <w:szCs w:val="24"/>
        </w:rPr>
        <w:t>Задание для итогового реферата</w:t>
      </w:r>
      <w:r w:rsidRPr="00EA295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47569" w:rsidRDefault="00BB2D6D" w:rsidP="008272F9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EA2958">
        <w:rPr>
          <w:rFonts w:ascii="Times New Roman" w:hAnsi="Times New Roman" w:cs="Times New Roman"/>
          <w:b/>
          <w:sz w:val="28"/>
          <w:szCs w:val="28"/>
        </w:rPr>
        <w:t xml:space="preserve">нализ древнегреческой скульптуры </w:t>
      </w:r>
    </w:p>
    <w:p w:rsidR="008272F9" w:rsidRPr="008272F9" w:rsidRDefault="008272F9" w:rsidP="008272F9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D6D" w:rsidRDefault="00BB2D6D" w:rsidP="00BB2D6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72BA">
        <w:rPr>
          <w:rFonts w:ascii="Times New Roman" w:hAnsi="Times New Roman" w:cs="Times New Roman"/>
          <w:sz w:val="24"/>
          <w:szCs w:val="24"/>
        </w:rPr>
        <w:t xml:space="preserve">Для выполнения письменной работы необходимо выбрать </w:t>
      </w:r>
      <w:r>
        <w:rPr>
          <w:rFonts w:ascii="Times New Roman" w:hAnsi="Times New Roman" w:cs="Times New Roman"/>
          <w:sz w:val="24"/>
          <w:szCs w:val="24"/>
        </w:rPr>
        <w:t xml:space="preserve">произведение древнегреческой скульптуры – </w:t>
      </w:r>
      <w:r w:rsidRPr="00BB2D6D">
        <w:rPr>
          <w:rFonts w:ascii="Times New Roman" w:hAnsi="Times New Roman" w:cs="Times New Roman"/>
          <w:b/>
          <w:sz w:val="24"/>
          <w:szCs w:val="24"/>
          <w:u w:val="single"/>
        </w:rPr>
        <w:t xml:space="preserve">любое, за исключением тех памятников, которые я рекомендовала для </w:t>
      </w:r>
      <w:r w:rsidR="00B364FB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обсуждения </w:t>
      </w:r>
      <w:r w:rsidRPr="00BB2D6D">
        <w:rPr>
          <w:rFonts w:ascii="Times New Roman" w:hAnsi="Times New Roman" w:cs="Times New Roman"/>
          <w:b/>
          <w:sz w:val="24"/>
          <w:szCs w:val="24"/>
          <w:u w:val="single"/>
        </w:rPr>
        <w:t>на семинаре</w:t>
      </w:r>
      <w:r>
        <w:rPr>
          <w:rFonts w:ascii="Times New Roman" w:hAnsi="Times New Roman" w:cs="Times New Roman"/>
          <w:sz w:val="24"/>
          <w:szCs w:val="24"/>
        </w:rPr>
        <w:t xml:space="preserve"> и выполнить его анализ. </w:t>
      </w:r>
      <w:r w:rsidR="00CE0454">
        <w:rPr>
          <w:rFonts w:ascii="Times New Roman" w:hAnsi="Times New Roman" w:cs="Times New Roman"/>
          <w:sz w:val="24"/>
          <w:szCs w:val="24"/>
        </w:rPr>
        <w:t xml:space="preserve">В качестве итога важно дать развернутую характеристику художественного своеобразия скульптурного образа. </w:t>
      </w:r>
    </w:p>
    <w:p w:rsidR="00BB2D6D" w:rsidRDefault="00BB2D6D" w:rsidP="0064756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Возможен выбор </w:t>
      </w:r>
      <w:r w:rsidRPr="00647569">
        <w:rPr>
          <w:rFonts w:ascii="Times New Roman" w:hAnsi="Times New Roman" w:cs="Times New Roman"/>
          <w:b/>
          <w:sz w:val="24"/>
          <w:szCs w:val="24"/>
          <w:u w:val="single"/>
        </w:rPr>
        <w:t>двух произведений и их анализ в сравнительном ключе</w:t>
      </w:r>
      <w:r>
        <w:rPr>
          <w:rFonts w:ascii="Times New Roman" w:hAnsi="Times New Roman" w:cs="Times New Roman"/>
          <w:sz w:val="24"/>
          <w:szCs w:val="24"/>
        </w:rPr>
        <w:t xml:space="preserve">. В этом случае важно сделать акцент на </w:t>
      </w:r>
      <w:r w:rsidR="00CE0454">
        <w:rPr>
          <w:rFonts w:ascii="Times New Roman" w:hAnsi="Times New Roman" w:cs="Times New Roman"/>
          <w:sz w:val="24"/>
          <w:szCs w:val="24"/>
        </w:rPr>
        <w:t xml:space="preserve">эволюцию скульптурной концепции в той степени, в которой об этом позволяют говорить изученные памятники. </w:t>
      </w:r>
    </w:p>
    <w:p w:rsidR="00BB2D6D" w:rsidRPr="001A72BA" w:rsidRDefault="00BB2D6D" w:rsidP="00BB2D6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72BA">
        <w:rPr>
          <w:rFonts w:ascii="Times New Roman" w:hAnsi="Times New Roman" w:cs="Times New Roman"/>
          <w:sz w:val="24"/>
          <w:szCs w:val="24"/>
        </w:rPr>
        <w:t xml:space="preserve">При подготовке реферата прошу придерживаться рекомендованной схемы анализа. Во введении должны быть сформулированы цели и задачи работы, кратко охарактеризована использованная литература. В работе должны быть сноски на использованные материалы. В заключении важно сформулировать выводы, вытекающие из текста работы, в конце сделать иллюстративное приложение. </w:t>
      </w:r>
      <w:r>
        <w:rPr>
          <w:rFonts w:ascii="Times New Roman" w:hAnsi="Times New Roman" w:cs="Times New Roman"/>
          <w:sz w:val="24"/>
          <w:szCs w:val="24"/>
        </w:rPr>
        <w:t>Объем реферата – не менее 15 000 знаков (с пробелами).</w:t>
      </w:r>
    </w:p>
    <w:p w:rsidR="00BB2D6D" w:rsidRPr="001A72BA" w:rsidRDefault="00BB2D6D" w:rsidP="00BB2D6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72BA">
        <w:rPr>
          <w:rFonts w:ascii="Times New Roman" w:hAnsi="Times New Roman" w:cs="Times New Roman"/>
          <w:sz w:val="24"/>
          <w:szCs w:val="24"/>
        </w:rPr>
        <w:t xml:space="preserve">Оформление итогового реферата должно соответствовать общим требованиям оформления письменных работ РГГУ: </w:t>
      </w:r>
      <w:hyperlink r:id="rId5" w:history="1">
        <w:r w:rsidRPr="001A72BA">
          <w:rPr>
            <w:rStyle w:val="a4"/>
            <w:rFonts w:ascii="Times New Roman" w:hAnsi="Times New Roman" w:cs="Times New Roman"/>
            <w:sz w:val="24"/>
            <w:szCs w:val="24"/>
          </w:rPr>
          <w:t>http://liber.rsuh.ru/ru/student_work</w:t>
        </w:r>
      </w:hyperlink>
    </w:p>
    <w:p w:rsidR="00647569" w:rsidRDefault="00647569" w:rsidP="0064756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8272F9" w:rsidRPr="004B159F" w:rsidRDefault="008272F9" w:rsidP="0064756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47569" w:rsidRDefault="00647569" w:rsidP="00647569">
      <w:pPr>
        <w:pStyle w:val="a3"/>
        <w:spacing w:line="240" w:lineRule="auto"/>
        <w:ind w:left="567" w:firstLine="14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Примерный </w:t>
      </w:r>
      <w:r w:rsidRPr="00F42CD0">
        <w:rPr>
          <w:rFonts w:ascii="Times New Roman" w:hAnsi="Times New Roman" w:cs="Times New Roman"/>
          <w:b/>
          <w:i/>
          <w:sz w:val="24"/>
          <w:szCs w:val="24"/>
          <w:u w:val="single"/>
        </w:rPr>
        <w:t>план анализа произведения скульптуры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7569" w:rsidRDefault="00647569" w:rsidP="00647569">
      <w:pPr>
        <w:pStyle w:val="a3"/>
        <w:spacing w:line="240" w:lineRule="auto"/>
        <w:ind w:left="567" w:firstLine="141"/>
        <w:jc w:val="center"/>
        <w:rPr>
          <w:rFonts w:ascii="Times New Roman" w:hAnsi="Times New Roman" w:cs="Times New Roman"/>
          <w:sz w:val="24"/>
          <w:szCs w:val="24"/>
        </w:rPr>
      </w:pPr>
    </w:p>
    <w:p w:rsidR="00647569" w:rsidRDefault="00647569" w:rsidP="0064756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640D">
        <w:rPr>
          <w:rFonts w:ascii="Times New Roman" w:hAnsi="Times New Roman" w:cs="Times New Roman"/>
          <w:sz w:val="24"/>
          <w:szCs w:val="24"/>
        </w:rPr>
        <w:t>Специфика худ</w:t>
      </w:r>
      <w:r>
        <w:rPr>
          <w:rFonts w:ascii="Times New Roman" w:hAnsi="Times New Roman" w:cs="Times New Roman"/>
          <w:sz w:val="24"/>
          <w:szCs w:val="24"/>
        </w:rPr>
        <w:t>ожественного языка скульптуры изучаемого периода, тематический репертуар, основы художественной концепции.</w:t>
      </w:r>
      <w:r w:rsidRPr="000764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7569" w:rsidRPr="004B159F" w:rsidRDefault="00647569" w:rsidP="0064756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 создания изучаемого произведения, описание, сведения об авторе. </w:t>
      </w:r>
    </w:p>
    <w:p w:rsidR="00647569" w:rsidRPr="004B159F" w:rsidRDefault="00647569" w:rsidP="0064756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59F">
        <w:rPr>
          <w:rFonts w:ascii="Times New Roman" w:hAnsi="Times New Roman" w:cs="Times New Roman"/>
          <w:sz w:val="24"/>
          <w:szCs w:val="24"/>
        </w:rPr>
        <w:t xml:space="preserve">Особенности материала, из которого выполнено произведение. (При анализе копии, выполненной в другом материале, важно обратить внимание </w:t>
      </w:r>
      <w:bookmarkStart w:id="0" w:name="_GoBack"/>
      <w:bookmarkEnd w:id="0"/>
      <w:r w:rsidRPr="004B159F">
        <w:rPr>
          <w:rFonts w:ascii="Times New Roman" w:hAnsi="Times New Roman" w:cs="Times New Roman"/>
          <w:sz w:val="24"/>
          <w:szCs w:val="24"/>
        </w:rPr>
        <w:t>на материалы, из которого были выполнены как оригинал, так и копия). Значение материала в художественной концепции скульптора.</w:t>
      </w:r>
    </w:p>
    <w:p w:rsidR="00647569" w:rsidRDefault="00647569" w:rsidP="0064756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640D">
        <w:rPr>
          <w:rFonts w:ascii="Times New Roman" w:hAnsi="Times New Roman" w:cs="Times New Roman"/>
          <w:sz w:val="24"/>
          <w:szCs w:val="24"/>
        </w:rPr>
        <w:t xml:space="preserve">Характеристика фактурной обработки поверхности, ее влияние на восприятие силуэта и объема скульптурной формы.  </w:t>
      </w:r>
    </w:p>
    <w:p w:rsidR="00647569" w:rsidRPr="0007640D" w:rsidRDefault="00647569" w:rsidP="0064756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Проблема передачи движения в изучаемом произведении.</w:t>
      </w:r>
    </w:p>
    <w:p w:rsidR="00647569" w:rsidRPr="0007640D" w:rsidRDefault="00647569" w:rsidP="0064756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640D">
        <w:rPr>
          <w:rFonts w:ascii="Times New Roman" w:hAnsi="Times New Roman" w:cs="Times New Roman"/>
          <w:sz w:val="24"/>
          <w:szCs w:val="24"/>
        </w:rPr>
        <w:t>Роль ритма в восприятии скульптуры (разработка отношений между элементами скульптурного образа, ритм внутренних членений и др.).</w:t>
      </w:r>
    </w:p>
    <w:p w:rsidR="00647569" w:rsidRPr="0007640D" w:rsidRDefault="00647569" w:rsidP="0064756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640D">
        <w:rPr>
          <w:rFonts w:ascii="Times New Roman" w:hAnsi="Times New Roman" w:cs="Times New Roman"/>
          <w:sz w:val="24"/>
          <w:szCs w:val="24"/>
        </w:rPr>
        <w:t>Роль пространственного фактора в формировании скульптурного художественного образа (связь с архитектурой, необходимость кругового обхода для восприятия произведения или наличие фиксированных точек зрения и др.).</w:t>
      </w:r>
    </w:p>
    <w:p w:rsidR="00647569" w:rsidRPr="0007640D" w:rsidRDefault="00647569" w:rsidP="0064756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640D">
        <w:rPr>
          <w:rFonts w:ascii="Times New Roman" w:hAnsi="Times New Roman" w:cs="Times New Roman"/>
          <w:sz w:val="24"/>
          <w:szCs w:val="24"/>
        </w:rPr>
        <w:t xml:space="preserve">Роль света и светотеневых эффектов в восприятии произведений скульптуры. </w:t>
      </w:r>
    </w:p>
    <w:p w:rsidR="00647569" w:rsidRPr="0007640D" w:rsidRDefault="00647569" w:rsidP="0064756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640D">
        <w:rPr>
          <w:rFonts w:ascii="Times New Roman" w:hAnsi="Times New Roman" w:cs="Times New Roman"/>
          <w:sz w:val="24"/>
          <w:szCs w:val="24"/>
        </w:rPr>
        <w:t>Роль постамента в восприятии скульптуры.</w:t>
      </w:r>
    </w:p>
    <w:p w:rsidR="00B364FB" w:rsidRDefault="00647569" w:rsidP="008272F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640D">
        <w:rPr>
          <w:rFonts w:ascii="Times New Roman" w:hAnsi="Times New Roman" w:cs="Times New Roman"/>
          <w:sz w:val="24"/>
          <w:szCs w:val="24"/>
        </w:rPr>
        <w:t xml:space="preserve">Цвет и </w:t>
      </w:r>
      <w:proofErr w:type="spellStart"/>
      <w:r w:rsidRPr="0007640D">
        <w:rPr>
          <w:rFonts w:ascii="Times New Roman" w:hAnsi="Times New Roman" w:cs="Times New Roman"/>
          <w:sz w:val="24"/>
          <w:szCs w:val="24"/>
        </w:rPr>
        <w:t>тонирование</w:t>
      </w:r>
      <w:proofErr w:type="spellEnd"/>
      <w:r w:rsidRPr="0007640D">
        <w:rPr>
          <w:rFonts w:ascii="Times New Roman" w:hAnsi="Times New Roman" w:cs="Times New Roman"/>
          <w:sz w:val="24"/>
          <w:szCs w:val="24"/>
        </w:rPr>
        <w:t xml:space="preserve"> в скульптуре. </w:t>
      </w:r>
    </w:p>
    <w:p w:rsidR="008272F9" w:rsidRDefault="008272F9" w:rsidP="008272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2F9" w:rsidRPr="008272F9" w:rsidRDefault="008272F9" w:rsidP="008272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64FB" w:rsidRDefault="00B364FB" w:rsidP="00B364FB">
      <w:pPr>
        <w:pStyle w:val="a3"/>
        <w:ind w:left="1428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F529F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Литература для подготовки:</w:t>
      </w:r>
    </w:p>
    <w:p w:rsidR="00B364FB" w:rsidRDefault="00B364FB" w:rsidP="00B364FB">
      <w:pPr>
        <w:pStyle w:val="a3"/>
        <w:ind w:left="1428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B364FB" w:rsidRPr="00107B29" w:rsidRDefault="00B364FB" w:rsidP="00B364FB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B29">
        <w:rPr>
          <w:rFonts w:ascii="Times New Roman" w:hAnsi="Times New Roman" w:cs="Times New Roman"/>
          <w:sz w:val="24"/>
          <w:szCs w:val="24"/>
        </w:rPr>
        <w:t xml:space="preserve">Акимова Л. Искусство Древней Греции: </w:t>
      </w:r>
      <w:proofErr w:type="spellStart"/>
      <w:r w:rsidRPr="00107B29">
        <w:rPr>
          <w:rFonts w:ascii="Times New Roman" w:hAnsi="Times New Roman" w:cs="Times New Roman"/>
          <w:sz w:val="24"/>
          <w:szCs w:val="24"/>
        </w:rPr>
        <w:t>Геометрика</w:t>
      </w:r>
      <w:proofErr w:type="spellEnd"/>
      <w:r w:rsidRPr="00107B29">
        <w:rPr>
          <w:rFonts w:ascii="Times New Roman" w:hAnsi="Times New Roman" w:cs="Times New Roman"/>
          <w:sz w:val="24"/>
          <w:szCs w:val="24"/>
        </w:rPr>
        <w:t xml:space="preserve">, архаика. </w:t>
      </w:r>
      <w:proofErr w:type="spellStart"/>
      <w:r w:rsidRPr="00107B29">
        <w:rPr>
          <w:rFonts w:ascii="Times New Roman" w:hAnsi="Times New Roman" w:cs="Times New Roman"/>
          <w:sz w:val="24"/>
          <w:szCs w:val="24"/>
        </w:rPr>
        <w:t>Спб</w:t>
      </w:r>
      <w:proofErr w:type="spellEnd"/>
      <w:r w:rsidRPr="00107B29">
        <w:rPr>
          <w:rFonts w:ascii="Times New Roman" w:hAnsi="Times New Roman" w:cs="Times New Roman"/>
          <w:sz w:val="24"/>
          <w:szCs w:val="24"/>
        </w:rPr>
        <w:t>., 2007 // «Новая история искусства».</w:t>
      </w:r>
    </w:p>
    <w:p w:rsidR="00B364FB" w:rsidRPr="00107B29" w:rsidRDefault="00B364FB" w:rsidP="00B364FB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B29">
        <w:rPr>
          <w:rFonts w:ascii="Times New Roman" w:hAnsi="Times New Roman" w:cs="Times New Roman"/>
          <w:sz w:val="24"/>
          <w:szCs w:val="24"/>
        </w:rPr>
        <w:t xml:space="preserve">Акимова Л. Искусство Древней Греции: Классика. </w:t>
      </w:r>
      <w:proofErr w:type="spellStart"/>
      <w:r w:rsidRPr="00107B29">
        <w:rPr>
          <w:rFonts w:ascii="Times New Roman" w:hAnsi="Times New Roman" w:cs="Times New Roman"/>
          <w:sz w:val="24"/>
          <w:szCs w:val="24"/>
        </w:rPr>
        <w:t>Спб</w:t>
      </w:r>
      <w:proofErr w:type="spellEnd"/>
      <w:r w:rsidRPr="00107B29">
        <w:rPr>
          <w:rFonts w:ascii="Times New Roman" w:hAnsi="Times New Roman" w:cs="Times New Roman"/>
          <w:sz w:val="24"/>
          <w:szCs w:val="24"/>
        </w:rPr>
        <w:t>., 2007 // «Новая история искусства».</w:t>
      </w:r>
    </w:p>
    <w:p w:rsidR="00B364FB" w:rsidRDefault="00B364FB" w:rsidP="00B364F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B29">
        <w:rPr>
          <w:rFonts w:ascii="Times New Roman" w:hAnsi="Times New Roman" w:cs="Times New Roman"/>
          <w:sz w:val="24"/>
          <w:szCs w:val="24"/>
        </w:rPr>
        <w:t>Алпатов М.В. Художественные проблемы искусства Древней Греции. М., 1987.</w:t>
      </w:r>
    </w:p>
    <w:p w:rsidR="008272F9" w:rsidRDefault="008272F9" w:rsidP="00B364F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и интерпретация произведения искусства. Художественное сотворчество. / Под ред.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Н.А.Яковлевой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>. Любое издание. (Глава 4).</w:t>
      </w:r>
    </w:p>
    <w:p w:rsidR="00B364FB" w:rsidRDefault="00B364FB" w:rsidP="00B364F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4FB">
        <w:rPr>
          <w:rFonts w:ascii="Times New Roman" w:hAnsi="Times New Roman" w:cs="Times New Roman"/>
          <w:sz w:val="24"/>
          <w:szCs w:val="24"/>
        </w:rPr>
        <w:t>Блаватский В.Д. Греческая скульптура. М., 2008.</w:t>
      </w:r>
    </w:p>
    <w:p w:rsidR="00B364FB" w:rsidRDefault="00B364FB" w:rsidP="00B364F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4FB">
        <w:rPr>
          <w:rFonts w:ascii="Times New Roman" w:hAnsi="Times New Roman" w:cs="Times New Roman"/>
          <w:sz w:val="24"/>
          <w:szCs w:val="24"/>
        </w:rPr>
        <w:t xml:space="preserve">Виппер Б.Р. Введение в историческое изучение искусства. Любое издание. (Глава: Скульптура). </w:t>
      </w:r>
    </w:p>
    <w:p w:rsidR="00B364FB" w:rsidRDefault="00B364FB" w:rsidP="00B364F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4FB">
        <w:rPr>
          <w:rFonts w:ascii="Times New Roman" w:hAnsi="Times New Roman" w:cs="Times New Roman"/>
          <w:sz w:val="24"/>
          <w:szCs w:val="24"/>
        </w:rPr>
        <w:t xml:space="preserve">Виппер Б.Р. Искусство </w:t>
      </w:r>
      <w:proofErr w:type="gramStart"/>
      <w:r w:rsidRPr="00B364FB">
        <w:rPr>
          <w:rFonts w:ascii="Times New Roman" w:hAnsi="Times New Roman" w:cs="Times New Roman"/>
          <w:sz w:val="24"/>
          <w:szCs w:val="24"/>
        </w:rPr>
        <w:t>Древней  Греции</w:t>
      </w:r>
      <w:proofErr w:type="gramEnd"/>
      <w:r w:rsidRPr="00B364FB">
        <w:rPr>
          <w:rFonts w:ascii="Times New Roman" w:hAnsi="Times New Roman" w:cs="Times New Roman"/>
          <w:sz w:val="24"/>
          <w:szCs w:val="24"/>
        </w:rPr>
        <w:t>. М., 1972.</w:t>
      </w:r>
    </w:p>
    <w:p w:rsidR="00B364FB" w:rsidRPr="00B364FB" w:rsidRDefault="00B364FB" w:rsidP="00B364F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4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Головин В.П. От амулета до монумента. Книга об умении видеть и понимать скульптуру/ В.П. Головин. М.: Издательство МГУ, 1999. </w:t>
      </w:r>
    </w:p>
    <w:p w:rsidR="00B364FB" w:rsidRPr="00B364FB" w:rsidRDefault="00B364FB" w:rsidP="00B364FB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</w:pPr>
      <w:r w:rsidRPr="00B364FB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Давыдова</w:t>
      </w:r>
      <w:r w:rsidRPr="00B364FB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 Л.И</w:t>
      </w:r>
      <w:r w:rsidRPr="00B364FB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. Искусство Древней Греции. СПб, 2008.</w:t>
      </w:r>
    </w:p>
    <w:p w:rsidR="00B364FB" w:rsidRPr="00B364FB" w:rsidRDefault="00B364FB" w:rsidP="00B364F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64FB">
        <w:rPr>
          <w:rFonts w:ascii="Times New Roman" w:hAnsi="Times New Roman" w:cs="Times New Roman"/>
          <w:sz w:val="24"/>
          <w:szCs w:val="24"/>
        </w:rPr>
        <w:t>Колпинский</w:t>
      </w:r>
      <w:proofErr w:type="spellEnd"/>
      <w:r w:rsidRPr="00B364FB">
        <w:rPr>
          <w:rFonts w:ascii="Times New Roman" w:hAnsi="Times New Roman" w:cs="Times New Roman"/>
          <w:sz w:val="24"/>
          <w:szCs w:val="24"/>
        </w:rPr>
        <w:t xml:space="preserve"> Ю.Д. Великое наследие античной Эллады и его значение для современности. М, 1988.</w:t>
      </w:r>
    </w:p>
    <w:p w:rsidR="00B364FB" w:rsidRPr="00B364FB" w:rsidRDefault="00B364FB" w:rsidP="00B364F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64F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Колпинский</w:t>
      </w:r>
      <w:proofErr w:type="spellEnd"/>
      <w:r w:rsidRPr="00B364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Ю.Д. Искусство Эгейского мира и Древней Греции. М.,1970.</w:t>
      </w:r>
    </w:p>
    <w:p w:rsidR="00B364FB" w:rsidRDefault="00B364FB" w:rsidP="00B364F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64FB">
        <w:rPr>
          <w:rFonts w:ascii="Times New Roman" w:hAnsi="Times New Roman" w:cs="Times New Roman"/>
          <w:sz w:val="24"/>
          <w:szCs w:val="24"/>
        </w:rPr>
        <w:t>Колпинский</w:t>
      </w:r>
      <w:proofErr w:type="spellEnd"/>
      <w:r w:rsidRPr="00B364FB">
        <w:rPr>
          <w:rFonts w:ascii="Times New Roman" w:hAnsi="Times New Roman" w:cs="Times New Roman"/>
          <w:sz w:val="24"/>
          <w:szCs w:val="24"/>
        </w:rPr>
        <w:t>, Ю. Д. Скульптура Древней Эллады. М., 1963.</w:t>
      </w:r>
    </w:p>
    <w:p w:rsidR="00B364FB" w:rsidRDefault="00B364FB" w:rsidP="00B364F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4FB">
        <w:rPr>
          <w:rFonts w:ascii="Times New Roman" w:hAnsi="Times New Roman" w:cs="Times New Roman"/>
          <w:sz w:val="24"/>
          <w:szCs w:val="24"/>
        </w:rPr>
        <w:t>Ривкин Б.И. Античное искусство // «Малая история искусств».  М., 1972.</w:t>
      </w:r>
    </w:p>
    <w:p w:rsidR="00B364FB" w:rsidRDefault="00B364FB" w:rsidP="00B364F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4FB">
        <w:rPr>
          <w:rFonts w:ascii="Times New Roman" w:hAnsi="Times New Roman" w:cs="Times New Roman"/>
          <w:sz w:val="24"/>
          <w:szCs w:val="24"/>
        </w:rPr>
        <w:t>Соколов, Г. И. Античная скульптура.  М., 1961.</w:t>
      </w:r>
    </w:p>
    <w:p w:rsidR="00B364FB" w:rsidRDefault="00B364FB" w:rsidP="00B364F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4FB">
        <w:rPr>
          <w:rFonts w:ascii="Times New Roman" w:hAnsi="Times New Roman" w:cs="Times New Roman"/>
          <w:sz w:val="24"/>
          <w:szCs w:val="24"/>
        </w:rPr>
        <w:t>Соколов Г.И. Искусство Древней Греции. М., 1980.</w:t>
      </w:r>
    </w:p>
    <w:p w:rsidR="00B364FB" w:rsidRPr="00B364FB" w:rsidRDefault="00B364FB" w:rsidP="00B364F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4FB">
        <w:rPr>
          <w:rFonts w:ascii="Times New Roman" w:hAnsi="Times New Roman" w:cs="Times New Roman"/>
          <w:sz w:val="24"/>
          <w:szCs w:val="24"/>
        </w:rPr>
        <w:t xml:space="preserve">Соколов, Г. И. Мирон и </w:t>
      </w:r>
      <w:proofErr w:type="spellStart"/>
      <w:r w:rsidRPr="00B364FB">
        <w:rPr>
          <w:rFonts w:ascii="Times New Roman" w:hAnsi="Times New Roman" w:cs="Times New Roman"/>
          <w:sz w:val="24"/>
          <w:szCs w:val="24"/>
        </w:rPr>
        <w:t>Поликлет</w:t>
      </w:r>
      <w:proofErr w:type="spellEnd"/>
      <w:r w:rsidRPr="00B364FB">
        <w:rPr>
          <w:rFonts w:ascii="Times New Roman" w:hAnsi="Times New Roman" w:cs="Times New Roman"/>
          <w:sz w:val="24"/>
          <w:szCs w:val="24"/>
        </w:rPr>
        <w:t>.   М., 1961.</w:t>
      </w:r>
    </w:p>
    <w:p w:rsidR="00B364FB" w:rsidRPr="006B3FCA" w:rsidRDefault="00B364FB" w:rsidP="00B364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64FB" w:rsidRPr="006F529F" w:rsidRDefault="00B364FB" w:rsidP="00B364FB">
      <w:pPr>
        <w:pStyle w:val="a3"/>
        <w:spacing w:line="240" w:lineRule="auto"/>
        <w:ind w:left="178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7569" w:rsidRDefault="00647569"/>
    <w:sectPr w:rsidR="006475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10290"/>
    <w:multiLevelType w:val="hybridMultilevel"/>
    <w:tmpl w:val="5BBEE682"/>
    <w:lvl w:ilvl="0" w:tplc="9D22B620">
      <w:start w:val="1"/>
      <w:numFmt w:val="decimal"/>
      <w:lvlText w:val="%1."/>
      <w:lvlJc w:val="left"/>
      <w:pPr>
        <w:tabs>
          <w:tab w:val="num" w:pos="891"/>
        </w:tabs>
        <w:ind w:left="891" w:hanging="465"/>
      </w:pPr>
      <w:rPr>
        <w:rFonts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" w15:restartNumberingAfterBreak="0">
    <w:nsid w:val="5BED4FCF"/>
    <w:multiLevelType w:val="hybridMultilevel"/>
    <w:tmpl w:val="11E00B2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5C9B6635"/>
    <w:multiLevelType w:val="hybridMultilevel"/>
    <w:tmpl w:val="646CE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7A76AC"/>
    <w:multiLevelType w:val="hybridMultilevel"/>
    <w:tmpl w:val="DC5C627E"/>
    <w:lvl w:ilvl="0" w:tplc="9D22B620">
      <w:start w:val="1"/>
      <w:numFmt w:val="decimal"/>
      <w:lvlText w:val="%1."/>
      <w:lvlJc w:val="left"/>
      <w:pPr>
        <w:tabs>
          <w:tab w:val="num" w:pos="891"/>
        </w:tabs>
        <w:ind w:left="891" w:hanging="465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A2E"/>
    <w:rsid w:val="005F1BE5"/>
    <w:rsid w:val="00647569"/>
    <w:rsid w:val="008272F9"/>
    <w:rsid w:val="00903A4A"/>
    <w:rsid w:val="00AE2A2E"/>
    <w:rsid w:val="00B364FB"/>
    <w:rsid w:val="00B811B6"/>
    <w:rsid w:val="00BB2D6D"/>
    <w:rsid w:val="00CE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B6C03"/>
  <w15:chartTrackingRefBased/>
  <w15:docId w15:val="{094C2D1C-C5CE-46D7-93DA-FCB02AB07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D6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D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B2D6D"/>
    <w:rPr>
      <w:color w:val="0563C1" w:themeColor="hyperlink"/>
      <w:u w:val="single"/>
    </w:rPr>
  </w:style>
  <w:style w:type="character" w:styleId="a5">
    <w:name w:val="Emphasis"/>
    <w:basedOn w:val="a0"/>
    <w:uiPriority w:val="20"/>
    <w:qFormat/>
    <w:rsid w:val="00647569"/>
    <w:rPr>
      <w:i/>
      <w:iCs/>
    </w:rPr>
  </w:style>
  <w:style w:type="paragraph" w:styleId="a6">
    <w:name w:val="Normal (Web)"/>
    <w:basedOn w:val="a"/>
    <w:uiPriority w:val="99"/>
    <w:semiHidden/>
    <w:unhideWhenUsed/>
    <w:rsid w:val="00647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1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iber.rsuh.ru/ru/student_wor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466</Words>
  <Characters>3113</Characters>
  <Application>Microsoft Office Word</Application>
  <DocSecurity>0</DocSecurity>
  <Lines>77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Захарченко</dc:creator>
  <cp:keywords/>
  <dc:description/>
  <cp:lastModifiedBy>Ирина Захарченко</cp:lastModifiedBy>
  <cp:revision>4</cp:revision>
  <dcterms:created xsi:type="dcterms:W3CDTF">2022-12-11T08:54:00Z</dcterms:created>
  <dcterms:modified xsi:type="dcterms:W3CDTF">2022-12-11T09:49:00Z</dcterms:modified>
</cp:coreProperties>
</file>