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styleswitheffects.xml" ContentType="application/vnd.ms-word.stylesWithEffect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>
  <w:body>
    <w:p>
      <w:pPr>
        <w:spacing w:line="194" w:lineRule="auto"/>
        <w:jc w:val="center"/>
        <w:rPr>
          <w:rFonts w:ascii="Times New Roman" w:cs="Times New Roman" w:hAnsi="Times New Roman"/>
          <w:b/>
          <w:color w:val="000000"/>
          <w:sz w:val="28"/>
          <w:szCs w:val="28"/>
        </w:rPr>
      </w:pPr>
      <w:r>
        <w:rPr>
          <w:rFonts w:ascii="Times New Roman" w:cs="Times New Roman" w:hAnsi="Times New Roman"/>
          <w:b/>
          <w:color w:val="000000"/>
          <w:sz w:val="28"/>
          <w:szCs w:val="28"/>
        </w:rPr>
        <w:t>Автономная некоммерческая организация высшего образования</w:t>
      </w:r>
    </w:p>
    <w:p>
      <w:pPr>
        <w:spacing w:after="120" w:line="194" w:lineRule="auto"/>
        <w:jc w:val="center"/>
        <w:rPr>
          <w:rFonts w:ascii="Times New Roman" w:cs="Times New Roman" w:hAnsi="Times New Roman"/>
          <w:b/>
          <w:color w:val="000000"/>
          <w:sz w:val="28"/>
          <w:szCs w:val="28"/>
        </w:rPr>
      </w:pPr>
      <w:r>
        <w:rPr>
          <w:rFonts w:ascii="Times New Roman" w:cs="Times New Roman" w:hAnsi="Times New Roman"/>
          <w:b/>
          <w:color w:val="000000"/>
          <w:sz w:val="28"/>
          <w:szCs w:val="28"/>
        </w:rPr>
        <w:t>«МОСКОВСКИЙ МЕЖДУНАРОДНЫЙ УНИВЕРСИТЕТ»</w:t>
      </w:r>
    </w:p>
    <w:p>
      <w:pPr>
        <w:spacing w:after="120"/>
        <w:rPr>
          <w:b/>
          <w:color w:val="333399"/>
          <w:sz w:val="28"/>
          <w:szCs w:val="28"/>
          <w:lang w:val="en-US"/>
        </w:rPr>
      </w:pPr>
      <w:r>
        <w:rPr>
          <w:color w:val="000000"/>
          <w:lang w:eastAsia="ru-RU"/>
        </w:rPr>
        <mc:AlternateContent>
          <mc:Choice Requires="wps">
            <w:drawing xmlns:mc="http://schemas.openxmlformats.org/markup-compatibility/2006">
              <wp:anchor allowOverlap="1" behindDoc="0" distT="0" distB="0" distL="114300" distR="114300" layoutInCell="1" locked="0" relativeHeight="251659264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145415</wp:posOffset>
                </wp:positionV>
                <wp:extent cx="5867400" cy="635"/>
                <wp:effectExtent l="0" t="0" r="4" b="28575"/>
                <wp:wrapNone/>
                <wp:docPr id="16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14" name="Прямая соединительная линия 13"/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5867400" cy="63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40F4F0B-BAB0-EBBC-073FBF300E06" coordsize="21600,21600" style="position:absolute;width:10pt;height:10pt;mso-width-percent:0;mso-width-relative:page;mso-height-percent:0;mso-height-relative:page;margin-top:0pt;margin-left:0pt;mso-wrap-distance-left:9pt;mso-wrap-distance-right:9pt;mso-wrap-distance-top:0pt;mso-wrap-distance-bottom:0pt;rotation:0.000000;z-index:251659264;" strokecolor="#000000" strokeweight="2.25pt" o:spt="32" o:oned="t" path="m0,0 l21600,21600 e">
                <v:stroke color="#000000" filltype="solid" joinstyle="round" linestyle="single" mitterlimit="800000" weight="2.25pt"/>
                <w10:wrap side="both"/>
                <o:lock/>
              </v:shape>
            </w:pict>
          </mc:Fallback>
        </mc:AlternateContent>
      </w:r>
      <w:r>
        <w:rPr>
          <w:b/>
          <w:color w:val="333399"/>
          <w:sz w:val="28"/>
          <w:szCs w:val="28"/>
          <w:lang w:eastAsia="ru-RU"/>
        </w:rPr>
        <mc:AlternateContent>
          <mc:Choice Requires="wpg">
            <w:drawing xmlns:mc="http://schemas.openxmlformats.org/markup-compatibility/2006">
              <wp:inline distT="0" distB="0" distL="114300" distR="114300">
                <wp:extent cx="6045200" cy="241935"/>
                <wp:effectExtent l="0" t="0" r="12700" b="12700"/>
                <wp:docPr id="17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6045200" cy="241935"/>
                          <a:chOff x="0" y="0"/>
                          <a:chExt cx="60452" cy="2419"/>
                        </a:xfrm>
                        <a:effectLst/>
                      </wpg:grpSpPr>
                      <wps:wsp>
                        <wps:cNvPr id="3" name=""/>
                        <wps:cNvSpPr>
                          <a:spLocks noGrp="0" noSelect="0" noRot="0" noChangeAspect="1" noMove="0" noResize="0" noAdjustHandles="0" noChangeShapeType="0"/>
                        </wps:cNvSpPr>
                        <wps:spPr>
                          <a:xfrm>
                            <a:off x="0" y="0"/>
                            <a:ext cx="60452" cy="2419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bodyPr anchor="t"/>
                      </wps:wsp>
                    </wpg:wgp>
                  </a:graphicData>
                </a:graphic>
              </wp:inline>
            </w:drawing>
          </mc:Choice>
          <mc:Fallback>
            <w:pict>
              <v:group id="8153B93A-6126-3E20-98B4678D07A2" coordsize="6045200,241935" style="width:476pt;height:19.05pt;margin-top:0pt;margin-left:0pt;mso-wrap-distance-left:9pt;mso-wrap-distance-right:9pt;mso-wrap-distance-top:0pt;mso-wrap-distance-bottom:0pt;mso-position-horizontal-relative:margin;mso-position-vertical-relative:margin;rotation:0.000000;z-index:251659264;">
                <v:shape id="B1DD57DF-4A1A-2B47-99C2ED15BCEA" coordsize="21600,21600" style="width:60452;height:2419;left:0;top:0;rotation:0.000000;" strokecolor="#000000" o:spt="1" path="m0,0 l0,21600 r21600,0 l21600,0 x e">
                  <v:stroke/>
                  <o:lock/>
                </v:shape>
                <w10:wrap type="none" side="both"/>
                <o:lock/>
              </v:group>
            </w:pict>
          </mc:Fallback>
        </mc:AlternateContent>
      </w:r>
    </w:p>
    <w:p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 </w:t>
      </w:r>
    </w:p>
    <w:p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подготовке </w:t>
      </w:r>
    </w:p>
    <w:p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выпускной квалификационной работы</w:t>
      </w:r>
    </w:p>
    <w:p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Обучающемуся</w:t>
      </w:r>
      <w:r>
        <w:rPr>
          <w:rFonts w:ascii="Times New Roman" w:hAnsi="Times New Roman"/>
          <w:b/>
          <w:sz w:val="28"/>
          <w:szCs w:val="28"/>
        </w:rPr>
        <w:t xml:space="preserve"> _____________________________________________</w:t>
      </w:r>
      <w:r>
        <w:rPr>
          <w:rFonts w:ascii="Times New Roman" w:hAnsi="Times New Roman"/>
          <w:b/>
          <w:sz w:val="28"/>
          <w:szCs w:val="28"/>
        </w:rPr>
        <w:t>_______</w:t>
      </w:r>
    </w:p>
    <w:p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(ФИО полностью</w:t>
      </w:r>
      <w:r>
        <w:rPr>
          <w:rFonts w:ascii="Times New Roman" w:hAnsi="Times New Roman"/>
          <w:b/>
          <w:sz w:val="18"/>
          <w:szCs w:val="18"/>
        </w:rPr>
        <w:t>, № группы</w:t>
      </w:r>
      <w:r>
        <w:rPr>
          <w:rFonts w:ascii="Times New Roman" w:hAnsi="Times New Roman"/>
          <w:b/>
          <w:sz w:val="18"/>
          <w:szCs w:val="18"/>
        </w:rPr>
        <w:t>)</w:t>
      </w:r>
    </w:p>
    <w:p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Тема: _____________________________</w:t>
      </w:r>
      <w:r>
        <w:rPr>
          <w:rFonts w:ascii="Times New Roman" w:hAnsi="Times New Roman"/>
          <w:b/>
          <w:sz w:val="28"/>
          <w:szCs w:val="28"/>
        </w:rPr>
        <w:t>_______________________________</w:t>
      </w:r>
    </w:p>
    <w:p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>
      <w:pPr>
        <w:tabs>
          <w:tab w:val="left" w:pos="9000"/>
        </w:tabs>
        <w:jc w:val="center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Содержание ВКР (</w:t>
      </w:r>
      <w:r>
        <w:rPr>
          <w:rFonts w:ascii="Times New Roman" w:cs="Times New Roman" w:hAnsi="Times New Roman"/>
          <w:sz w:val="28"/>
          <w:szCs w:val="28"/>
        </w:rPr>
        <w:t>перечень подлежащих разработке вопросов</w:t>
      </w:r>
      <w:r>
        <w:rPr>
          <w:rFonts w:ascii="Times New Roman" w:cs="Times New Roman" w:hAnsi="Times New Roman"/>
          <w:b/>
          <w:sz w:val="28"/>
          <w:szCs w:val="28"/>
        </w:rPr>
        <w:t>)  и сроки выполнения</w:t>
      </w:r>
    </w:p>
    <w:tbl>
      <w:tblPr>
        <w:tblW w:w="93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/>
      </w:tblPr>
      <w:tblGrid>
        <w:gridCol w:w="562"/>
        <w:gridCol w:w="1956"/>
        <w:gridCol w:w="29"/>
        <w:gridCol w:w="4252"/>
        <w:gridCol w:w="851"/>
        <w:gridCol w:w="1672"/>
      </w:tblGrid>
      <w:tr>
        <w:trPr/>
        <w:tc>
          <w:tcPr>
            <w:cnfStyle w:val="101000000000"/>
            <w:tcW w:w="562" w:type="dxa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/п</w:t>
            </w:r>
          </w:p>
        </w:tc>
        <w:tc>
          <w:tcPr>
            <w:cnfStyle w:val="100010000000"/>
            <w:tcW w:w="1985" w:type="dxa"/>
            <w:gridSpan w:val="2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Наименование глав</w:t>
            </w:r>
          </w:p>
        </w:tc>
        <w:tc>
          <w:tcPr>
            <w:cnfStyle w:val="100001000000"/>
            <w:tcW w:w="4252" w:type="dxa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      Содержание раздела</w:t>
            </w:r>
          </w:p>
        </w:tc>
        <w:tc>
          <w:tcPr>
            <w:cnfStyle w:val="100010000000"/>
            <w:tcW w:w="851" w:type="dxa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%</w:t>
            </w:r>
          </w:p>
        </w:tc>
        <w:tc>
          <w:tcPr>
            <w:cnfStyle w:val="100100000000"/>
            <w:tcW w:w="1672" w:type="dxa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Срок</w:t>
            </w:r>
          </w:p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выполнения</w:t>
            </w:r>
          </w:p>
        </w:tc>
      </w:tr>
      <w:tr>
        <w:trPr/>
        <w:tc>
          <w:tcPr>
            <w:cnfStyle w:val="001000100000"/>
            <w:tcW w:w="562" w:type="dxa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1.</w:t>
            </w:r>
          </w:p>
        </w:tc>
        <w:tc>
          <w:tcPr>
            <w:cnfStyle w:val="000010100000"/>
            <w:tcW w:w="6237" w:type="dxa"/>
            <w:gridSpan w:val="3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Введение</w:t>
            </w:r>
          </w:p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1100000"/>
            <w:tcW w:w="851" w:type="dxa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cnfStyle w:val="000100100000"/>
            <w:tcW w:w="1672" w:type="dxa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010000"/>
            <w:tcW w:w="562" w:type="dxa"/>
            <w:vMerge w:val="restart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2.</w:t>
            </w:r>
          </w:p>
        </w:tc>
        <w:tc>
          <w:tcPr>
            <w:cnfStyle w:val="000010010000"/>
            <w:tcW w:w="1956" w:type="dxa"/>
            <w:vMerge w:val="restart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Теоретическая глава</w:t>
            </w:r>
          </w:p>
        </w:tc>
        <w:tc>
          <w:tcPr>
            <w:cnfStyle w:val="000001010000"/>
            <w:tcW w:w="4281" w:type="dxa"/>
            <w:gridSpan w:val="2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10010000"/>
            <w:tcW w:w="851" w:type="dxa"/>
            <w:vMerge w:val="restart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25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cnfStyle w:val="000100010000"/>
            <w:tcW w:w="1672" w:type="dxa"/>
            <w:vMerge w:val="restart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  <w:u w:val="single"/>
              </w:rPr>
            </w:pPr>
          </w:p>
        </w:tc>
      </w:tr>
      <w:tr>
        <w:trPr/>
        <w:tc>
          <w:tcPr>
            <w:cnfStyle w:val="001000100000"/>
            <w:tcW w:w="562" w:type="dxa"/>
            <w:vMerge w:val="continue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10100000"/>
            <w:tcW w:w="1956" w:type="dxa"/>
            <w:vMerge w:val="continue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1100000"/>
            <w:tcW w:w="4281" w:type="dxa"/>
            <w:gridSpan w:val="2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10100000"/>
            <w:tcW w:w="851" w:type="dxa"/>
            <w:vMerge w:val="continue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100100000"/>
            <w:tcW w:w="1672" w:type="dxa"/>
            <w:vMerge w:val="continue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010000"/>
            <w:tcW w:w="562" w:type="dxa"/>
            <w:vMerge w:val="continue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10010000"/>
            <w:tcW w:w="1956" w:type="dxa"/>
            <w:vMerge w:val="continue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1010000"/>
            <w:tcW w:w="4281" w:type="dxa"/>
            <w:gridSpan w:val="2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10010000"/>
            <w:tcW w:w="851" w:type="dxa"/>
            <w:vMerge w:val="continue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100010000"/>
            <w:tcW w:w="1672" w:type="dxa"/>
            <w:vMerge w:val="continue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>
          <w:trHeight w:val="200"/>
        </w:trPr>
        <w:tc>
          <w:tcPr>
            <w:cnfStyle w:val="001000100000"/>
            <w:tcW w:w="562" w:type="dxa"/>
            <w:vMerge w:val="restart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cnfStyle w:val="000010100000"/>
            <w:tcW w:w="1956" w:type="dxa"/>
            <w:vMerge w:val="restart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Аналитическая глава</w:t>
            </w:r>
          </w:p>
        </w:tc>
        <w:tc>
          <w:tcPr>
            <w:cnfStyle w:val="000001100000"/>
            <w:tcW w:w="4281" w:type="dxa"/>
            <w:gridSpan w:val="2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10100000"/>
            <w:tcW w:w="851" w:type="dxa"/>
            <w:vMerge w:val="restart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</w:t>
            </w:r>
          </w:p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cnfStyle w:val="000100100000"/>
            <w:tcW w:w="1672" w:type="dxa"/>
            <w:vMerge w:val="restart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010000"/>
            <w:tcW w:w="562" w:type="dxa"/>
            <w:vMerge w:val="continue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  <w:bookmarkEnd w:id="0"/>
          </w:p>
        </w:tc>
        <w:tc>
          <w:tcPr>
            <w:cnfStyle w:val="000010010000"/>
            <w:tcW w:w="1956" w:type="dxa"/>
            <w:vMerge w:val="continue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1010000"/>
            <w:tcW w:w="4281" w:type="dxa"/>
            <w:gridSpan w:val="2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10010000"/>
            <w:tcW w:w="851" w:type="dxa"/>
            <w:vMerge w:val="continue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100010000"/>
            <w:tcW w:w="1672" w:type="dxa"/>
            <w:vMerge w:val="continue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100000"/>
            <w:tcW w:w="562" w:type="dxa"/>
            <w:vMerge w:val="continue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10100000"/>
            <w:tcW w:w="1956" w:type="dxa"/>
            <w:vMerge w:val="continue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1100000"/>
            <w:tcW w:w="4281" w:type="dxa"/>
            <w:gridSpan w:val="2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10100000"/>
            <w:tcW w:w="851" w:type="dxa"/>
            <w:vMerge w:val="continue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100100000"/>
            <w:tcW w:w="1672" w:type="dxa"/>
            <w:vMerge w:val="continue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010000"/>
            <w:tcW w:w="562" w:type="dxa"/>
            <w:vMerge w:val="continue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10010000"/>
            <w:tcW w:w="1956" w:type="dxa"/>
            <w:vMerge w:val="continue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1010000"/>
            <w:tcW w:w="4281" w:type="dxa"/>
            <w:gridSpan w:val="2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10010000"/>
            <w:tcW w:w="851" w:type="dxa"/>
            <w:vMerge w:val="continue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100010000"/>
            <w:tcW w:w="1672" w:type="dxa"/>
            <w:vMerge w:val="continue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>
          <w:trHeight w:val="335"/>
        </w:trPr>
        <w:tc>
          <w:tcPr>
            <w:cnfStyle w:val="001000100000"/>
            <w:tcW w:w="562" w:type="dxa"/>
            <w:vMerge w:val="restart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4.</w:t>
            </w:r>
          </w:p>
        </w:tc>
        <w:tc>
          <w:tcPr>
            <w:cnfStyle w:val="000010100000"/>
            <w:tcW w:w="1956" w:type="dxa"/>
            <w:vMerge w:val="restart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Предложения и их обоснование</w:t>
            </w:r>
          </w:p>
        </w:tc>
        <w:tc>
          <w:tcPr>
            <w:cnfStyle w:val="000001100000"/>
            <w:tcW w:w="4281" w:type="dxa"/>
            <w:gridSpan w:val="2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10100000"/>
            <w:tcW w:w="851" w:type="dxa"/>
            <w:vMerge w:val="restart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0</w:t>
            </w:r>
          </w:p>
        </w:tc>
        <w:tc>
          <w:tcPr>
            <w:cnfStyle w:val="000100100000"/>
            <w:tcW w:w="1672" w:type="dxa"/>
            <w:vMerge w:val="restart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  <w:u w:val="single"/>
              </w:rPr>
            </w:pPr>
          </w:p>
        </w:tc>
      </w:tr>
      <w:tr>
        <w:trPr/>
        <w:tc>
          <w:tcPr>
            <w:cnfStyle w:val="001000010000"/>
            <w:tcW w:w="562" w:type="dxa"/>
            <w:vMerge w:val="continue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10010000"/>
            <w:tcW w:w="1956" w:type="dxa"/>
            <w:vMerge w:val="continue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1010000"/>
            <w:tcW w:w="4281" w:type="dxa"/>
            <w:gridSpan w:val="2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10010000"/>
            <w:tcW w:w="851" w:type="dxa"/>
            <w:vMerge w:val="continue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100010000"/>
            <w:tcW w:w="1672" w:type="dxa"/>
            <w:vMerge w:val="continue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100000"/>
            <w:tcW w:w="562" w:type="dxa"/>
            <w:vMerge w:val="continue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10100000"/>
            <w:tcW w:w="1956" w:type="dxa"/>
            <w:vMerge w:val="continue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1100000"/>
            <w:tcW w:w="4281" w:type="dxa"/>
            <w:gridSpan w:val="2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10100000"/>
            <w:tcW w:w="851" w:type="dxa"/>
            <w:vMerge w:val="continue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100100000"/>
            <w:tcW w:w="1672" w:type="dxa"/>
            <w:vMerge w:val="continue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>
          <w:trHeight w:val="60"/>
        </w:trPr>
        <w:tc>
          <w:tcPr>
            <w:cnfStyle w:val="001000010000"/>
            <w:tcW w:w="562" w:type="dxa"/>
            <w:vMerge w:val="continue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10010000"/>
            <w:tcW w:w="1956" w:type="dxa"/>
            <w:vMerge w:val="continue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1010000"/>
            <w:tcW w:w="4281" w:type="dxa"/>
            <w:gridSpan w:val="2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10010000"/>
            <w:tcW w:w="851" w:type="dxa"/>
            <w:vMerge w:val="continue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100010000"/>
            <w:tcW w:w="1672" w:type="dxa"/>
            <w:vMerge w:val="continue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>
          <w:trHeight w:val="60"/>
        </w:trPr>
        <w:tc>
          <w:tcPr>
            <w:cnfStyle w:val="001000100000"/>
            <w:tcW w:w="562" w:type="dxa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.</w:t>
            </w:r>
          </w:p>
        </w:tc>
        <w:tc>
          <w:tcPr>
            <w:cnfStyle w:val="000010100000"/>
            <w:tcW w:w="6237" w:type="dxa"/>
            <w:gridSpan w:val="3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Заключение</w:t>
            </w:r>
          </w:p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1100000"/>
            <w:tcW w:w="851" w:type="dxa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cnfStyle w:val="000100100000"/>
            <w:tcW w:w="1672" w:type="dxa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>
          <w:trHeight w:val="60"/>
        </w:trPr>
        <w:tc>
          <w:tcPr>
            <w:cnfStyle w:val="011000000000"/>
            <w:tcW w:w="562" w:type="dxa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6. </w:t>
            </w:r>
          </w:p>
        </w:tc>
        <w:tc>
          <w:tcPr>
            <w:cnfStyle w:val="010010000000"/>
            <w:tcW w:w="6237" w:type="dxa"/>
            <w:gridSpan w:val="3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Список литературы</w:t>
            </w:r>
          </w:p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10001000000"/>
            <w:tcW w:w="851" w:type="dxa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cnfStyle w:val="010100000000"/>
            <w:tcW w:w="1672" w:type="dxa"/>
          </w:tcPr>
          <w:p>
            <w:pPr>
              <w:tabs>
                <w:tab w:val="left" w:pos="9000"/>
              </w:tabs>
              <w:spacing w:after="0" w:line="240" w:lineRule="auto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</w:tbl>
    <w:p>
      <w:pPr>
        <w:tabs>
          <w:tab w:val="left" w:pos="9000"/>
        </w:tabs>
        <w:rPr>
          <w:rFonts w:ascii="Times New Roman" w:cs="Times New Roman" w:hAnsi="Times New Roman"/>
          <w:b/>
          <w:sz w:val="24"/>
          <w:szCs w:val="24"/>
        </w:rPr>
      </w:pPr>
    </w:p>
    <w:p>
      <w:pPr>
        <w:tabs>
          <w:tab w:val="left" w:pos="9000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Срок сдачи исполнителем законченной работы на кафедру за </w:t>
      </w:r>
      <w:r>
        <w:rPr>
          <w:rFonts w:ascii="Times New Roman" w:cs="Times New Roman" w:hAnsi="Times New Roman"/>
          <w:b/>
          <w:sz w:val="24"/>
          <w:szCs w:val="24"/>
        </w:rPr>
        <w:t>7</w:t>
      </w:r>
      <w:r>
        <w:rPr>
          <w:rFonts w:ascii="Times New Roman" w:cs="Times New Roman" w:hAnsi="Times New Roman"/>
          <w:b/>
          <w:sz w:val="24"/>
          <w:szCs w:val="24"/>
        </w:rPr>
        <w:t xml:space="preserve"> дней до  защиты в соответствии с графиком ГИА</w:t>
      </w:r>
    </w:p>
    <w:p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</w:t>
      </w:r>
      <w:r>
        <w:rPr>
          <w:rFonts w:ascii="Times New Roman" w:hAnsi="Times New Roman"/>
          <w:b/>
          <w:sz w:val="28"/>
          <w:szCs w:val="28"/>
        </w:rPr>
        <w:t>аучн</w:t>
      </w:r>
      <w:r>
        <w:rPr>
          <w:rFonts w:ascii="Times New Roman" w:hAnsi="Times New Roman"/>
          <w:b/>
          <w:sz w:val="28"/>
          <w:szCs w:val="28"/>
        </w:rPr>
        <w:t>ый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руководител</w:t>
      </w:r>
      <w:r>
        <w:rPr>
          <w:rFonts w:ascii="Times New Roman" w:hAnsi="Times New Roman"/>
          <w:b/>
          <w:sz w:val="28"/>
          <w:szCs w:val="28"/>
        </w:rPr>
        <w:t>ь</w:t>
      </w:r>
      <w:r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___________ </w:t>
      </w:r>
      <w:r>
        <w:rPr>
          <w:rFonts w:ascii="Times New Roman" w:hAnsi="Times New Roman"/>
          <w:b/>
          <w:sz w:val="18"/>
          <w:szCs w:val="18"/>
        </w:rPr>
        <w:t>/</w:t>
      </w:r>
      <w:r>
        <w:rPr>
          <w:rFonts w:ascii="Times New Roman" w:hAnsi="Times New Roman"/>
          <w:b/>
          <w:sz w:val="28"/>
          <w:szCs w:val="28"/>
        </w:rPr>
        <w:t>__________________</w:t>
      </w:r>
      <w:r>
        <w:rPr>
          <w:rFonts w:ascii="Times New Roman" w:hAnsi="Times New Roman"/>
          <w:b/>
          <w:sz w:val="28"/>
          <w:szCs w:val="28"/>
        </w:rPr>
        <w:t>_</w:t>
      </w:r>
      <w:r>
        <w:rPr>
          <w:rFonts w:ascii="Times New Roman" w:hAnsi="Times New Roman"/>
          <w:b/>
          <w:sz w:val="28"/>
          <w:szCs w:val="28"/>
        </w:rPr>
        <w:t>_______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                                                            </w:t>
      </w:r>
      <w:r>
        <w:rPr>
          <w:rFonts w:ascii="Times New Roman" w:hAnsi="Times New Roman"/>
          <w:b/>
          <w:sz w:val="18"/>
          <w:szCs w:val="18"/>
        </w:rPr>
        <w:t>(подпись)</w:t>
      </w:r>
      <w:r>
        <w:rPr>
          <w:rFonts w:ascii="Times New Roman" w:hAnsi="Times New Roman"/>
          <w:b/>
          <w:sz w:val="18"/>
          <w:szCs w:val="18"/>
        </w:rPr>
        <w:t xml:space="preserve"> </w:t>
      </w:r>
      <w:r>
        <w:rPr>
          <w:rFonts w:ascii="Times New Roman" w:hAnsi="Times New Roman"/>
          <w:b/>
          <w:sz w:val="18"/>
          <w:szCs w:val="18"/>
        </w:rPr>
        <w:t xml:space="preserve">              </w:t>
      </w:r>
      <w:r>
        <w:rPr>
          <w:rFonts w:ascii="Times New Roman" w:hAnsi="Times New Roman"/>
          <w:b/>
          <w:sz w:val="18"/>
          <w:szCs w:val="18"/>
        </w:rPr>
        <w:t>(ученая степень, звание, ФИО)</w:t>
      </w:r>
    </w:p>
    <w:p>
      <w:pPr>
        <w:spacing w:after="0" w:line="240" w:lineRule="auto"/>
        <w:ind w:firstLine="709"/>
        <w:jc w:val="center"/>
        <w:rPr>
          <w:rFonts w:ascii="Times New Roman" w:hAnsi="Times New Roman"/>
          <w:b/>
          <w:sz w:val="18"/>
          <w:szCs w:val="18"/>
        </w:rPr>
      </w:pPr>
    </w:p>
    <w:p>
      <w:pPr>
        <w:spacing w:after="0" w:line="240" w:lineRule="auto"/>
        <w:ind w:firstLine="709"/>
        <w:jc w:val="center"/>
        <w:rPr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Задание принял к исполнению:</w:t>
      </w:r>
      <w:r>
        <w:rPr>
          <w:rFonts w:ascii="Times New Roman" w:hAnsi="Times New Roman"/>
          <w:b/>
          <w:sz w:val="28"/>
          <w:szCs w:val="28"/>
        </w:rPr>
        <w:t>_____________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18"/>
          <w:szCs w:val="18"/>
        </w:rPr>
        <w:t>/</w:t>
      </w:r>
      <w:r>
        <w:rPr>
          <w:rFonts w:ascii="Times New Roman" w:hAnsi="Times New Roman"/>
          <w:b/>
          <w:sz w:val="28"/>
          <w:szCs w:val="28"/>
        </w:rPr>
        <w:t>___________________</w:t>
      </w:r>
      <w:r>
        <w:rPr>
          <w:rFonts w:ascii="Times New Roman" w:hAnsi="Times New Roman"/>
          <w:b/>
          <w:sz w:val="28"/>
          <w:szCs w:val="28"/>
        </w:rPr>
        <w:t>_</w:t>
      </w:r>
    </w:p>
    <w:p>
      <w:pPr>
        <w:spacing w:after="0" w:line="240" w:lineRule="auto"/>
        <w:ind w:firstLine="709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                     </w:t>
      </w:r>
      <w:r>
        <w:rPr>
          <w:rFonts w:ascii="Times New Roman" w:hAnsi="Times New Roman"/>
          <w:b/>
          <w:sz w:val="18"/>
          <w:szCs w:val="18"/>
        </w:rPr>
        <w:t xml:space="preserve"> (подпись)                               </w:t>
      </w:r>
      <w:r>
        <w:rPr>
          <w:rFonts w:ascii="Times New Roman" w:hAnsi="Times New Roman"/>
          <w:b/>
          <w:sz w:val="18"/>
          <w:szCs w:val="18"/>
        </w:rPr>
        <w:t>(Ф</w:t>
      </w:r>
      <w:r>
        <w:rPr>
          <w:rFonts w:ascii="Times New Roman" w:hAnsi="Times New Roman"/>
          <w:b/>
          <w:sz w:val="18"/>
          <w:szCs w:val="18"/>
        </w:rPr>
        <w:t>ИО</w:t>
      </w:r>
      <w:r>
        <w:rPr>
          <w:rFonts w:ascii="Times New Roman" w:hAnsi="Times New Roman"/>
          <w:b/>
          <w:sz w:val="18"/>
          <w:szCs w:val="18"/>
        </w:rPr>
        <w:t>)</w:t>
      </w:r>
      <w:r>
        <w:rPr>
          <w:rFonts w:ascii="Times New Roman" w:hAnsi="Times New Roman"/>
          <w:b/>
          <w:sz w:val="18"/>
          <w:szCs w:val="18"/>
        </w:rPr>
        <w:t xml:space="preserve">        </w:t>
      </w:r>
    </w:p>
    <w:p/>
    <w:sectPr>
      <w:pgSz w:w="11906" w:h="16838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00000000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Cambria">
    <w:panose1 w:val="02040503050406030204"/>
    <w:charset w:val="cc"/>
    <w:family w:val="roman"/>
    <w:pitch w:val="variable"/>
    <w:sig w:usb0="00000000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0B7"/>
    <w:rsid w:val="00047AE2"/>
    <w:rsid w:val="003820B7"/>
    <w:rsid w:val="003D3D59"/>
    <w:rsid w:val="004F7410"/>
    <w:rsid w:val="005517DD"/>
    <w:rsid w:val="00656A4A"/>
    <w:rsid w:val="00AD4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ru-RU" w:bidi="ar-SA" w:eastAsia="en-US"/>
      </w:rPr>
    </w:rPrDefault>
    <w:pPrDefault>
      <w:pPr>
        <w:spacing w:after="200" w:line="276" w:lineRule="auto"/>
      </w:pPr>
    </w:pPrDefault>
  </w:docDefaults>
  <w:style w:type="paragraph" w:styleId="Heading1">
    <w:name w:val="Heading 1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paragraph" w:styleId="Heading2">
    <w:name w:val="Heading 2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link w:val="TitleChar"/>
    <w:uiPriority w:val="10"/>
    <w:qFormat w:val="on"/>
    <w:pPr>
      <w:pBdr>
        <w:bottom w:val="single" w:color="4f81bd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uiPriority w:val="20"/>
    <w:qFormat w:val="on"/>
    <w:rPr>
      <w:i/>
      <w:iCs/>
    </w:rPr>
  </w:style>
  <w:style w:type="character" w:styleId="IntenseEmphasis">
    <w:name w:val="Intense Emphasis"/>
    <w:uiPriority w:val="21"/>
    <w:qFormat w:val="on"/>
    <w:rPr>
      <w:b/>
      <w:bCs/>
      <w:i/>
      <w:iCs/>
      <w:color w:val="4f81bd" w:themeColor="accent1"/>
    </w:rPr>
  </w:style>
  <w:style w:type="character" w:styleId="Strong">
    <w:name w:val="Strong"/>
    <w:uiPriority w:val="22"/>
    <w:qFormat w:val="on"/>
    <w:rPr>
      <w:b/>
      <w:bCs/>
    </w:rPr>
  </w:style>
  <w:style w:type="paragraph" w:styleId="Quote">
    <w:name w:val="Quote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link w:val="IntenseQuoteChar"/>
    <w:uiPriority w:val="30"/>
    <w:qFormat w:val="on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uiPriority w:val="34"/>
    <w:qFormat w:val="on"/>
    <w:pPr>
      <w:ind w:left="720"/>
      <w:contextualSpacing w:val="on"/>
    </w:pPr>
  </w:style>
  <w:style w:type="paragraph" w:styleId="Footnotetext">
    <w:name w:val="Footnote text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Endnotetext">
    <w:name w:val="Endnote text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character" w:styleId="Hyperlink">
    <w:name w:val="Hyperlink"/>
    <w:uiPriority w:val="99"/>
    <w:unhideWhenUsed w:val="on"/>
    <w:rPr>
      <w:color w:val="0000ff" w:themeColor="hyperlink"/>
      <w:u w:val="single"/>
    </w:rPr>
  </w:style>
  <w:style w:type="paragraph" w:styleId="PlainText">
    <w:name w:val="Plain Text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link w:val="Header"/>
    <w:uiPriority w:val="99"/>
  </w:style>
  <w:style w:type="paragraph" w:styleId="Footer">
    <w:name w:val="Footer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link w:val="Footer"/>
    <w:uiPriority w:val="99"/>
  </w:style>
  <w:style w:type="paragraph" w:default="1" w:styleId="Normal">
    <w:name w:val="Normal"/>
    <w:uiPriority w:val="99"/>
    <w:qFormat w:val="on"/>
    <w:pPr>
      <w:spacing w:after="160" w:line="259" w:lineRule="auto"/>
    </w:p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table" w:styleId="TableGrid">
    <w:name w:val="Table Grid"/>
    <w:basedOn w:val="NormalTable"/>
    <w:uiPriority w:val="59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0B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20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settings" Target="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2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shennikova</dc:creator>
  <cp:lastModifiedBy>Елена</cp:lastModifiedBy>
</cp:coreProperties>
</file>